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b7b7b7"/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Usage Scenarios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Successfully register and buy shares for the first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Quinten registers a new account on the Register page with his name, email and a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Quinten activates his trading account and is credited $100,000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Quinten browses the company list and selects SPOTLESS GROUP HOLDINGS LIMITED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viewing the current price and graphed price history Quinten decides to buy 5000 shares at $1.04 each.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order costs Quinten $5200 plus a brokerage fee of $102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confirming the order a transaction summary is displayed and Quinten’s balance is instantly adjusted to $94,698.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Quinten returns to the dashboard where he can view information such as his current balance and current portfolio value.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Quinten logs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Buying and selling shares.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logs in using her email and password.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views her shareholdings in the portfolio page.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begins a transaction to purchase an additional 2000 BWP TRUST shares to bring her total to 8000.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transaction will cost Moana $4260 but her balance is $3200 which results in a rejected transaction.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returns to her portfolio and selects BEGA CHEESE LIMITED from her shareholdings.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begins a transaction to sell 1000 BEGA CHEESE LIMITED shares.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is presented with transaction information including sale price, sale total and value lost or gained from the purchase and sale of these shares.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confirms the sale and has $6640 added to her balance.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navigates back to the BWP TRUST page.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begins a transaction to purchase 2000 BWP TRUST shares costing $4260.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Moana confirms this transaction and her balance is reduced from $9840 to $5580.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returns to the dashboard and views her updated account summary.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logs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Viewing transaction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logs 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navigates to the transaction list.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all transactions Marcus has performed is displayed.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sets the date range from 01/09/2016 to 01/10/2016.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list is refreshed to display 8 transactions from this period.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logs out.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