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pj3rmmljcadv" w:id="0"/>
      <w:bookmarkEnd w:id="0"/>
      <w:r w:rsidDel="00000000" w:rsidR="00000000" w:rsidRPr="00000000">
        <w:rPr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tfa90d8v7if8" w:id="1"/>
      <w:bookmarkEnd w:id="1"/>
      <w:r w:rsidDel="00000000" w:rsidR="00000000" w:rsidRPr="00000000">
        <w:rPr>
          <w:sz w:val="36"/>
          <w:szCs w:val="36"/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Navigate to: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http://localhost/clevo-rmit/public</w:t>
        </w:r>
      </w:hyperlink>
      <w:r w:rsidDel="00000000" w:rsidR="00000000" w:rsidRPr="00000000">
        <w:rPr>
          <w:rtl w:val="0"/>
        </w:rPr>
        <w:t xml:space="preserve">” (this is to change to our official link)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on “Register” link on top righthand corner of home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your username, password and email address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must contain at least “...”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 must be valid and contain “@” symbol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“Login” link on top right hand corner of home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username and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“Logout” link top right hand corner of home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Transactions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 Shares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Sale Shares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Transaction History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Top Tally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/clevo-rmit/public" TargetMode="External"/></Relationships>
</file>