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4D82" w14:textId="77777777" w:rsidR="00504A85" w:rsidRDefault="00504A85" w:rsidP="00504A85">
      <w:pPr>
        <w:spacing w:after="0" w:line="240" w:lineRule="auto"/>
        <w:jc w:val="center"/>
      </w:pPr>
      <w:r>
        <w:t>Role of dissolved organic matter in estuarine primary production: A modeling study</w:t>
      </w:r>
    </w:p>
    <w:p w14:paraId="4FF31E30" w14:textId="77777777" w:rsidR="00504A85" w:rsidRDefault="00504A85" w:rsidP="00504A85">
      <w:pPr>
        <w:spacing w:after="0" w:line="240" w:lineRule="auto"/>
        <w:jc w:val="center"/>
      </w:pPr>
    </w:p>
    <w:p w14:paraId="3CD9E67D" w14:textId="52444737" w:rsidR="00504A85" w:rsidRDefault="00504A85" w:rsidP="00504A85">
      <w:pPr>
        <w:spacing w:after="0" w:line="240" w:lineRule="auto"/>
        <w:jc w:val="center"/>
        <w:rPr>
          <w:vertAlign w:val="superscript"/>
        </w:rPr>
      </w:pPr>
      <w:r>
        <w:t>Rohal, Melissa</w:t>
      </w:r>
      <w:r w:rsidRPr="00B42DCD">
        <w:rPr>
          <w:vertAlign w:val="superscript"/>
        </w:rPr>
        <w:t>1</w:t>
      </w:r>
      <w:r>
        <w:t>; Evan Turner</w:t>
      </w:r>
      <w:r w:rsidRPr="00B42DCD">
        <w:rPr>
          <w:rFonts w:cs="Arial"/>
          <w:i/>
          <w:color w:val="221E1F"/>
          <w:vertAlign w:val="superscript"/>
        </w:rPr>
        <w:t>2</w:t>
      </w:r>
      <w:r>
        <w:t>; Paul Montagna</w:t>
      </w:r>
      <w:proofErr w:type="gramStart"/>
      <w:r w:rsidRPr="00B42DCD">
        <w:rPr>
          <w:vertAlign w:val="superscript"/>
        </w:rPr>
        <w:t>1</w:t>
      </w:r>
      <w:r w:rsidR="00196BC4">
        <w:t>;M</w:t>
      </w:r>
      <w:r w:rsidR="00196BC4" w:rsidRPr="00196BC4">
        <w:t>ike</w:t>
      </w:r>
      <w:proofErr w:type="gramEnd"/>
      <w:r w:rsidR="00196BC4" w:rsidRPr="00196BC4">
        <w:t xml:space="preserve"> Wetz</w:t>
      </w:r>
      <w:r w:rsidR="00196BC4" w:rsidRPr="00B42DCD">
        <w:rPr>
          <w:vertAlign w:val="superscript"/>
        </w:rPr>
        <w:t>1</w:t>
      </w:r>
    </w:p>
    <w:p w14:paraId="0E6C1517" w14:textId="77777777" w:rsidR="00504A85" w:rsidRDefault="00504A85" w:rsidP="00504A85">
      <w:pPr>
        <w:spacing w:after="0" w:line="240" w:lineRule="auto"/>
        <w:jc w:val="center"/>
      </w:pPr>
    </w:p>
    <w:p w14:paraId="6371D85D" w14:textId="77777777" w:rsidR="00504A85" w:rsidRDefault="00504A85" w:rsidP="00504A85">
      <w:pPr>
        <w:contextualSpacing/>
        <w:rPr>
          <w:rFonts w:cs="Arial"/>
          <w:i/>
          <w:color w:val="221E1F"/>
        </w:rPr>
      </w:pPr>
      <w:r w:rsidRPr="00B42DCD">
        <w:rPr>
          <w:rFonts w:cs="Arial"/>
          <w:i/>
          <w:vertAlign w:val="superscript"/>
        </w:rPr>
        <w:t>1</w:t>
      </w:r>
      <w:r w:rsidRPr="00B42DCD">
        <w:rPr>
          <w:rFonts w:cs="Arial"/>
          <w:i/>
        </w:rPr>
        <w:t xml:space="preserve"> Harte Research Institute, Texas A&amp;M University-Corpus Christi, </w:t>
      </w:r>
      <w:r w:rsidRPr="00B42DCD">
        <w:rPr>
          <w:rFonts w:cs="Arial"/>
          <w:i/>
          <w:color w:val="221E1F"/>
        </w:rPr>
        <w:t>Corpus Christi, TX, USA.</w:t>
      </w:r>
    </w:p>
    <w:p w14:paraId="21864CCA" w14:textId="77777777" w:rsidR="00504A85" w:rsidRDefault="00C250B6" w:rsidP="00504A85">
      <w:pPr>
        <w:spacing w:after="0" w:line="240" w:lineRule="auto"/>
        <w:jc w:val="center"/>
      </w:pPr>
      <w:r w:rsidRPr="00C250B6">
        <w:rPr>
          <w:vertAlign w:val="superscript"/>
        </w:rPr>
        <w:t>2</w:t>
      </w:r>
      <w:r>
        <w:t xml:space="preserve"> Texas Water Development Board, Austin, TX, USA</w:t>
      </w:r>
    </w:p>
    <w:p w14:paraId="383CB587" w14:textId="77777777" w:rsidR="00504A85" w:rsidRPr="003A617C" w:rsidRDefault="00504A85" w:rsidP="00504A85">
      <w:pPr>
        <w:spacing w:after="0" w:line="240" w:lineRule="auto"/>
        <w:jc w:val="center"/>
      </w:pPr>
    </w:p>
    <w:p w14:paraId="0C0CD536" w14:textId="77777777" w:rsidR="00131509" w:rsidRPr="00131509" w:rsidRDefault="00131509">
      <w:pPr>
        <w:rPr>
          <w:b/>
        </w:rPr>
      </w:pPr>
      <w:r w:rsidRPr="00131509">
        <w:rPr>
          <w:b/>
        </w:rPr>
        <w:t>Abstract</w:t>
      </w:r>
    </w:p>
    <w:p w14:paraId="635C31EF" w14:textId="77777777" w:rsidR="00F9123E" w:rsidRDefault="00F9123E">
      <w:r w:rsidRPr="00671792">
        <w:t>Nutrient inputs can have cascading impacts on coastal ecosystems.</w:t>
      </w:r>
      <w:r>
        <w:t xml:space="preserve">  </w:t>
      </w:r>
      <w:r w:rsidR="00C250B6">
        <w:t>A well-developed approach to analyze nutrient dynamics is the nutrient-phytoplankton-zooplankton (NPZ) model.  Recently, the approach was modified by adding</w:t>
      </w:r>
      <w:r>
        <w:t xml:space="preserve"> a benthic compartment to the NPZ model</w:t>
      </w:r>
      <w:r w:rsidR="00C250B6">
        <w:t>,</w:t>
      </w:r>
      <w:r>
        <w:t xml:space="preserve"> which enabled </w:t>
      </w:r>
      <w:r w:rsidR="00751D1E">
        <w:t xml:space="preserve">the </w:t>
      </w:r>
      <w:r>
        <w:t>use of an oceanic model in coastal ecosystems</w:t>
      </w:r>
      <w:r w:rsidR="00751D1E">
        <w:t>.  This new model was</w:t>
      </w:r>
      <w:r>
        <w:t xml:space="preserve"> called </w:t>
      </w:r>
      <w:proofErr w:type="gramStart"/>
      <w:r>
        <w:t>a</w:t>
      </w:r>
      <w:proofErr w:type="gramEnd"/>
      <w:r>
        <w:t xml:space="preserve"> NPC (nutrient, </w:t>
      </w:r>
      <w:proofErr w:type="spellStart"/>
      <w:r>
        <w:t>phytolplankton</w:t>
      </w:r>
      <w:proofErr w:type="spellEnd"/>
      <w:r>
        <w:t>, consumer) model.</w:t>
      </w:r>
      <w:r w:rsidR="00AF75EF">
        <w:t xml:space="preserve">  The current</w:t>
      </w:r>
      <w:r w:rsidR="00751D1E">
        <w:t xml:space="preserve"> project builds upon the NPC model by adding a </w:t>
      </w:r>
      <w:r w:rsidR="00C250B6">
        <w:t>dissolved organic nitrogen (</w:t>
      </w:r>
      <w:r w:rsidR="00751D1E">
        <w:t>DON</w:t>
      </w:r>
      <w:r w:rsidR="00C250B6">
        <w:t>)</w:t>
      </w:r>
      <w:r w:rsidR="00C1278F">
        <w:t xml:space="preserve"> component.  High levels of DON </w:t>
      </w:r>
      <w:r w:rsidR="00C250B6">
        <w:t xml:space="preserve">can </w:t>
      </w:r>
      <w:r w:rsidR="00C1278F">
        <w:t xml:space="preserve">occur in </w:t>
      </w:r>
      <w:r w:rsidR="00C250B6">
        <w:t xml:space="preserve">estuaries, especially in </w:t>
      </w:r>
      <w:r w:rsidR="00C1278F">
        <w:t xml:space="preserve">areas of high salinity and </w:t>
      </w:r>
      <w:proofErr w:type="spellStart"/>
      <w:r w:rsidR="00C1278F">
        <w:t>hypersalinity</w:t>
      </w:r>
      <w:proofErr w:type="spellEnd"/>
      <w:r w:rsidR="00C1278F">
        <w:t xml:space="preserve">, </w:t>
      </w:r>
      <w:r w:rsidR="00C250B6">
        <w:t xml:space="preserve">in contrast high levels of dissolved inorganic nitrogen </w:t>
      </w:r>
      <w:r w:rsidR="00B216D1">
        <w:t xml:space="preserve">(DIN) </w:t>
      </w:r>
      <w:r w:rsidR="00C250B6">
        <w:t>occur</w:t>
      </w:r>
      <w:r w:rsidR="00C1278F">
        <w:t xml:space="preserve"> with decreasing salinity.  This implies that a </w:t>
      </w:r>
      <w:r w:rsidR="00C250B6">
        <w:t>n</w:t>
      </w:r>
      <w:r w:rsidR="00C1278F">
        <w:t xml:space="preserve">itrogen form is </w:t>
      </w:r>
      <w:r w:rsidR="00C250B6">
        <w:t>a source</w:t>
      </w:r>
      <w:r w:rsidR="00C1278F">
        <w:t>, not consumed, in high salinity estuaries.</w:t>
      </w:r>
      <w:r w:rsidR="00AF75EF">
        <w:t xml:space="preserve">  Th</w:t>
      </w:r>
      <w:r w:rsidR="00C250B6">
        <w:t>us, th</w:t>
      </w:r>
      <w:r w:rsidR="00AF75EF">
        <w:t xml:space="preserve">e model </w:t>
      </w:r>
      <w:r w:rsidR="00C4101F">
        <w:t>compares four</w:t>
      </w:r>
      <w:r w:rsidR="00B216D1">
        <w:t xml:space="preserve"> </w:t>
      </w:r>
      <w:r w:rsidR="00AF75EF">
        <w:t>bays along the south Texas coast</w:t>
      </w:r>
      <w:r w:rsidR="00B216D1">
        <w:t xml:space="preserve"> with different DON and DIN </w:t>
      </w:r>
      <w:r w:rsidR="00AF75EF">
        <w:t xml:space="preserve">inputs </w:t>
      </w:r>
      <w:r w:rsidR="00B216D1">
        <w:t xml:space="preserve">that </w:t>
      </w:r>
      <w:r w:rsidR="00AF75EF">
        <w:t>will act as the drivers of primary production, and thus secondary production.</w:t>
      </w:r>
    </w:p>
    <w:p w14:paraId="62F49C4D" w14:textId="77777777" w:rsidR="00504A85" w:rsidRDefault="00504A85"/>
    <w:p w14:paraId="5D1D2730" w14:textId="77777777" w:rsidR="00F9123E" w:rsidRPr="00131509" w:rsidRDefault="00131509">
      <w:pPr>
        <w:rPr>
          <w:b/>
        </w:rPr>
      </w:pPr>
      <w:r w:rsidRPr="00131509">
        <w:rPr>
          <w:b/>
        </w:rPr>
        <w:t>2. Methods</w:t>
      </w:r>
    </w:p>
    <w:p w14:paraId="427547E3" w14:textId="77777777" w:rsidR="00131509" w:rsidRDefault="00131509">
      <w:r>
        <w:t>(1) Nutrient input values for calibration</w:t>
      </w:r>
    </w:p>
    <w:p w14:paraId="675B37A2" w14:textId="77777777" w:rsidR="00131509" w:rsidRDefault="00131509" w:rsidP="00131509">
      <w:pPr>
        <w:pStyle w:val="ListParagraph"/>
        <w:numPr>
          <w:ilvl w:val="0"/>
          <w:numId w:val="1"/>
        </w:numPr>
      </w:pPr>
      <w:r w:rsidRPr="00773905">
        <w:rPr>
          <w:highlight w:val="yellow"/>
        </w:rPr>
        <w:t>WRTDS</w:t>
      </w:r>
      <w:r w:rsidR="00A17C24" w:rsidRPr="00773905">
        <w:rPr>
          <w:highlight w:val="yellow"/>
        </w:rPr>
        <w:t xml:space="preserve"> (Weighted Regressions on Time Discharge and Season)</w:t>
      </w:r>
    </w:p>
    <w:p w14:paraId="31722E80" w14:textId="77777777" w:rsidR="00446B43" w:rsidRDefault="00956D23" w:rsidP="00A17C24">
      <w:pPr>
        <w:pStyle w:val="ListParagraph"/>
        <w:numPr>
          <w:ilvl w:val="1"/>
          <w:numId w:val="1"/>
        </w:numPr>
      </w:pPr>
      <w:r>
        <w:t>Inputs: d</w:t>
      </w:r>
      <w:r w:rsidR="00446B43">
        <w:t>ischarge and concentrations</w:t>
      </w:r>
    </w:p>
    <w:p w14:paraId="046EA684" w14:textId="77777777" w:rsidR="002E451F" w:rsidRDefault="002E451F" w:rsidP="00A17C24">
      <w:pPr>
        <w:pStyle w:val="ListParagraph"/>
        <w:numPr>
          <w:ilvl w:val="1"/>
          <w:numId w:val="1"/>
        </w:numPr>
      </w:pPr>
      <w:r>
        <w:t xml:space="preserve">Data requirements:  &gt;200 samples, </w:t>
      </w:r>
      <w:proofErr w:type="gramStart"/>
      <w:r>
        <w:t>20 year</w:t>
      </w:r>
      <w:proofErr w:type="gramEnd"/>
      <w:r>
        <w:t xml:space="preserve"> period of sample collection</w:t>
      </w:r>
    </w:p>
    <w:p w14:paraId="23F6CA68" w14:textId="77777777" w:rsidR="00211371" w:rsidRDefault="00446B43" w:rsidP="00211371">
      <w:pPr>
        <w:pStyle w:val="ListParagraph"/>
        <w:numPr>
          <w:ilvl w:val="1"/>
          <w:numId w:val="1"/>
        </w:numPr>
      </w:pPr>
      <w:r>
        <w:t xml:space="preserve">Used in: </w:t>
      </w:r>
      <w:proofErr w:type="spellStart"/>
      <w:r w:rsidR="00A17C24">
        <w:t>Paerl</w:t>
      </w:r>
      <w:proofErr w:type="spellEnd"/>
      <w:r w:rsidR="00A17C24">
        <w:t xml:space="preserve"> et al. 2018</w:t>
      </w:r>
    </w:p>
    <w:p w14:paraId="4DBFB0F3" w14:textId="77777777" w:rsidR="00956D23" w:rsidRDefault="00956D23" w:rsidP="00211371">
      <w:pPr>
        <w:pStyle w:val="ListParagraph"/>
        <w:numPr>
          <w:ilvl w:val="1"/>
          <w:numId w:val="1"/>
        </w:numPr>
      </w:pPr>
      <w:r>
        <w:t>References: Hirsch et al. 2010</w:t>
      </w:r>
    </w:p>
    <w:p w14:paraId="4DF44AD2" w14:textId="77777777" w:rsidR="00773905" w:rsidRDefault="00773905" w:rsidP="00211371">
      <w:pPr>
        <w:pStyle w:val="ListParagraph"/>
        <w:numPr>
          <w:ilvl w:val="1"/>
          <w:numId w:val="1"/>
        </w:numPr>
      </w:pPr>
      <w:r>
        <w:t>R program</w:t>
      </w:r>
    </w:p>
    <w:p w14:paraId="669718E4" w14:textId="47260425" w:rsidR="00CA64CE" w:rsidRDefault="00CA64CE" w:rsidP="006E21F3">
      <w:pPr>
        <w:pStyle w:val="ListParagraph"/>
        <w:numPr>
          <w:ilvl w:val="0"/>
          <w:numId w:val="3"/>
        </w:numPr>
      </w:pPr>
      <w:r>
        <w:t>Data</w:t>
      </w:r>
      <w:r w:rsidR="006E21F3">
        <w:t xml:space="preserve"> Format</w:t>
      </w:r>
      <w:r>
        <w:t>:</w:t>
      </w:r>
    </w:p>
    <w:p w14:paraId="6B410242" w14:textId="78AEFAB5" w:rsidR="00CA64CE" w:rsidRDefault="00CA64CE" w:rsidP="00CA64CE">
      <w:pPr>
        <w:pStyle w:val="ListParagraph"/>
        <w:numPr>
          <w:ilvl w:val="1"/>
          <w:numId w:val="1"/>
        </w:numPr>
      </w:pPr>
      <w:r>
        <w:t>Discharge from USGS from major rivers</w:t>
      </w:r>
    </w:p>
    <w:p w14:paraId="6BD4E13F" w14:textId="2542B878" w:rsidR="00B53E29" w:rsidRDefault="00B53E29" w:rsidP="00B53E29">
      <w:pPr>
        <w:pStyle w:val="ListParagraph"/>
        <w:numPr>
          <w:ilvl w:val="2"/>
          <w:numId w:val="1"/>
        </w:numPr>
      </w:pPr>
      <w:r>
        <w:t>Keep in Ft3/S</w:t>
      </w:r>
    </w:p>
    <w:p w14:paraId="0BAB8CD8" w14:textId="4D7381E5" w:rsidR="00B53E29" w:rsidRDefault="00B53E29" w:rsidP="00B53E29">
      <w:pPr>
        <w:pStyle w:val="ListParagraph"/>
        <w:numPr>
          <w:ilvl w:val="2"/>
          <w:numId w:val="1"/>
        </w:numPr>
      </w:pPr>
      <w:r>
        <w:t>2 Columns Date Discharge</w:t>
      </w:r>
    </w:p>
    <w:p w14:paraId="756A9CF5" w14:textId="28544549" w:rsidR="00CA64CE" w:rsidRDefault="00CA64CE" w:rsidP="00CA64CE">
      <w:pPr>
        <w:pStyle w:val="ListParagraph"/>
        <w:numPr>
          <w:ilvl w:val="1"/>
          <w:numId w:val="1"/>
        </w:numPr>
      </w:pPr>
      <w:r>
        <w:t>Nutrient data from TCEQ</w:t>
      </w:r>
    </w:p>
    <w:p w14:paraId="43F2C4BB" w14:textId="03454411" w:rsidR="00B53E29" w:rsidRDefault="00B53E29" w:rsidP="00B53E29">
      <w:pPr>
        <w:pStyle w:val="ListParagraph"/>
        <w:numPr>
          <w:ilvl w:val="2"/>
          <w:numId w:val="1"/>
        </w:numPr>
      </w:pPr>
      <w:r>
        <w:t>In Mg/L N</w:t>
      </w:r>
    </w:p>
    <w:p w14:paraId="1350FF45" w14:textId="16230958" w:rsidR="00B53E29" w:rsidRDefault="00B53E29" w:rsidP="00B53E29">
      <w:pPr>
        <w:pStyle w:val="ListParagraph"/>
        <w:numPr>
          <w:ilvl w:val="2"/>
          <w:numId w:val="1"/>
        </w:numPr>
      </w:pPr>
      <w:r>
        <w:t>Must be in CSV</w:t>
      </w:r>
    </w:p>
    <w:p w14:paraId="592A2033" w14:textId="57023E3E" w:rsidR="00B53E29" w:rsidRDefault="00B53E29" w:rsidP="00B53E29">
      <w:pPr>
        <w:pStyle w:val="ListParagraph"/>
        <w:numPr>
          <w:ilvl w:val="2"/>
          <w:numId w:val="1"/>
        </w:numPr>
      </w:pPr>
      <w:r>
        <w:t>3 Columns Date Remark Concentration</w:t>
      </w:r>
    </w:p>
    <w:p w14:paraId="1A236D6F" w14:textId="1677F3CF" w:rsidR="00211371" w:rsidRDefault="00B53E29" w:rsidP="001F2499">
      <w:pPr>
        <w:pStyle w:val="ListParagraph"/>
        <w:numPr>
          <w:ilvl w:val="2"/>
          <w:numId w:val="1"/>
        </w:numPr>
      </w:pPr>
      <w:r>
        <w:t>Download is by segment need to have just one station</w:t>
      </w:r>
    </w:p>
    <w:p w14:paraId="24523D37" w14:textId="45C6BBCC" w:rsidR="006E21F3" w:rsidRDefault="006E21F3" w:rsidP="006E21F3">
      <w:pPr>
        <w:pStyle w:val="ListParagraph"/>
        <w:numPr>
          <w:ilvl w:val="0"/>
          <w:numId w:val="3"/>
        </w:numPr>
      </w:pPr>
      <w:r>
        <w:t>Model Settings:</w:t>
      </w:r>
    </w:p>
    <w:p w14:paraId="5C9391EE" w14:textId="75C19725" w:rsidR="006E21F3" w:rsidRDefault="006E21F3" w:rsidP="00B52836">
      <w:pPr>
        <w:pStyle w:val="ListParagraph"/>
        <w:numPr>
          <w:ilvl w:val="1"/>
          <w:numId w:val="4"/>
        </w:numPr>
      </w:pPr>
      <w:r>
        <w:t>Colorado = Default settings</w:t>
      </w:r>
    </w:p>
    <w:p w14:paraId="1ED07016" w14:textId="2DAD5FB6" w:rsidR="00E31D55" w:rsidRDefault="00E31D55" w:rsidP="00E31D55">
      <w:pPr>
        <w:pStyle w:val="ListParagraph"/>
        <w:numPr>
          <w:ilvl w:val="2"/>
          <w:numId w:val="4"/>
        </w:numPr>
      </w:pPr>
      <w:r>
        <w:t>Able to use station 12284 only</w:t>
      </w:r>
    </w:p>
    <w:p w14:paraId="703201DB" w14:textId="1B97FBD4" w:rsidR="006E21F3" w:rsidRDefault="006E21F3" w:rsidP="00B52836">
      <w:pPr>
        <w:pStyle w:val="ListParagraph"/>
        <w:numPr>
          <w:ilvl w:val="1"/>
          <w:numId w:val="4"/>
        </w:numPr>
      </w:pPr>
      <w:r>
        <w:t xml:space="preserve">Guadalupe </w:t>
      </w:r>
      <w:proofErr w:type="gramStart"/>
      <w:r>
        <w:t xml:space="preserve">= </w:t>
      </w:r>
      <w:r w:rsidR="00156AE2">
        <w:t xml:space="preserve"> Had</w:t>
      </w:r>
      <w:proofErr w:type="gramEnd"/>
      <w:r w:rsidR="00156AE2">
        <w:t xml:space="preserve"> to lower model limits</w:t>
      </w:r>
    </w:p>
    <w:p w14:paraId="2C7C04ED" w14:textId="289483FD" w:rsidR="005B371B" w:rsidRDefault="005B371B" w:rsidP="005B371B">
      <w:pPr>
        <w:pStyle w:val="ListParagraph"/>
        <w:numPr>
          <w:ilvl w:val="2"/>
          <w:numId w:val="4"/>
        </w:numPr>
      </w:pPr>
      <w:r>
        <w:lastRenderedPageBreak/>
        <w:t>Took mean of all nutrient stations</w:t>
      </w:r>
    </w:p>
    <w:p w14:paraId="4C89682B" w14:textId="3F082689" w:rsidR="00E467FB" w:rsidRPr="00E467FB" w:rsidRDefault="00E467FB" w:rsidP="007023E8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E467FB">
        <w:rPr>
          <w:rStyle w:val="gd15mcfcktb"/>
          <w:rFonts w:ascii="Lucida Console" w:hAnsi="Lucida Console"/>
          <w:color w:val="0000FF"/>
        </w:rPr>
        <w:t>minNumObs</w:t>
      </w:r>
      <w:proofErr w:type="spellEnd"/>
      <w:r w:rsidRPr="00E467FB">
        <w:rPr>
          <w:rStyle w:val="gd15mcfcktb"/>
          <w:rFonts w:ascii="Lucida Console" w:hAnsi="Lucida Console"/>
          <w:color w:val="0000FF"/>
        </w:rPr>
        <w:t xml:space="preserve"> = 57, </w:t>
      </w:r>
      <w:proofErr w:type="spellStart"/>
      <w:r w:rsidRPr="00E467FB">
        <w:rPr>
          <w:rStyle w:val="gd15mcfcktb"/>
          <w:rFonts w:ascii="Lucida Console" w:hAnsi="Lucida Console"/>
          <w:color w:val="0000FF"/>
        </w:rPr>
        <w:t>minNumUncen</w:t>
      </w:r>
      <w:proofErr w:type="spellEnd"/>
      <w:r w:rsidRPr="00E467FB">
        <w:rPr>
          <w:rStyle w:val="gd15mcfcktb"/>
          <w:rFonts w:ascii="Lucida Console" w:hAnsi="Lucida Console"/>
          <w:color w:val="0000FF"/>
        </w:rPr>
        <w:t xml:space="preserve"> =13</w:t>
      </w:r>
      <w:r w:rsidR="00A16C95">
        <w:rPr>
          <w:rStyle w:val="gd15mcfcktb"/>
          <w:rFonts w:ascii="Lucida Console" w:hAnsi="Lucida Console"/>
          <w:color w:val="0000FF"/>
        </w:rPr>
        <w:t xml:space="preserve"> (Organic)</w:t>
      </w:r>
    </w:p>
    <w:p w14:paraId="1A07138B" w14:textId="1D39C6B9" w:rsidR="00E467FB" w:rsidRPr="00E467FB" w:rsidRDefault="00E467FB" w:rsidP="00A16C95">
      <w:pPr>
        <w:pStyle w:val="ListParagraph"/>
        <w:numPr>
          <w:ilvl w:val="3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surface you are using extends 12 years prior to the start of the water quality data </w:t>
      </w:r>
      <w:proofErr w:type="spellStart"/>
      <w:proofErr w:type="gramStart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>set.The</w:t>
      </w:r>
      <w:proofErr w:type="spellEnd"/>
      <w:proofErr w:type="gramEnd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surface is only reliable within the time period of the water quality data </w:t>
      </w:r>
      <w:proofErr w:type="spellStart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>set.Extensions</w:t>
      </w:r>
      <w:proofErr w:type="spellEnd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of a year or more should not be used to characterize trends.  However, the </w:t>
      </w:r>
      <w:proofErr w:type="spellStart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>factthat</w:t>
      </w:r>
      <w:proofErr w:type="spellEnd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there are such extensions, does not harm the reliability of the surface or the </w:t>
      </w:r>
      <w:proofErr w:type="spellStart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>trendresults</w:t>
      </w:r>
      <w:proofErr w:type="spellEnd"/>
      <w:r w:rsidRPr="00E467F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within the period for which there are water quality data</w:t>
      </w:r>
    </w:p>
    <w:p w14:paraId="6ADD3B6B" w14:textId="0503EA2D" w:rsidR="00A16C95" w:rsidRDefault="00A16C95" w:rsidP="00A16C95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minNumObs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40, </w:t>
      </w:r>
      <w:proofErr w:type="spellStart"/>
      <w:r>
        <w:rPr>
          <w:rStyle w:val="gd15mcfcktb"/>
          <w:rFonts w:ascii="Lucida Console" w:hAnsi="Lucida Console"/>
          <w:color w:val="0000FF"/>
        </w:rPr>
        <w:t>minNumUncen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=11, </w:t>
      </w:r>
      <w:r>
        <w:rPr>
          <w:rStyle w:val="gd15mcfcktb"/>
          <w:rFonts w:ascii="Lucida Console" w:hAnsi="Lucida Console"/>
          <w:color w:val="0000FF"/>
        </w:rPr>
        <w:t>(Inorganic)</w:t>
      </w:r>
    </w:p>
    <w:p w14:paraId="7B87312C" w14:textId="77777777" w:rsidR="00A16C95" w:rsidRDefault="00A16C95" w:rsidP="00A16C95">
      <w:pPr>
        <w:pStyle w:val="HTMLPreformatted"/>
        <w:numPr>
          <w:ilvl w:val="3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16 years prior to the start of the water quality data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63E7924F" w14:textId="65078C40" w:rsidR="00156AE2" w:rsidRDefault="00156AE2" w:rsidP="00156AE2">
      <w:pPr>
        <w:pStyle w:val="ListParagraph"/>
        <w:numPr>
          <w:ilvl w:val="1"/>
          <w:numId w:val="4"/>
        </w:numPr>
      </w:pPr>
      <w:r>
        <w:t>Lavaca = Default</w:t>
      </w:r>
    </w:p>
    <w:p w14:paraId="6D9C4EBC" w14:textId="04687CBC" w:rsidR="00156AE2" w:rsidRDefault="00156AE2" w:rsidP="00156AE2">
      <w:pPr>
        <w:pStyle w:val="ListParagraph"/>
        <w:numPr>
          <w:ilvl w:val="2"/>
          <w:numId w:val="4"/>
        </w:numPr>
      </w:pPr>
      <w:r>
        <w:t xml:space="preserve">Mean of all </w:t>
      </w:r>
      <w:r w:rsidR="002C67EE">
        <w:t xml:space="preserve">nutrient </w:t>
      </w:r>
      <w:r>
        <w:t>stations in segment</w:t>
      </w:r>
    </w:p>
    <w:p w14:paraId="745F33C1" w14:textId="77777777" w:rsidR="003E2BF7" w:rsidRDefault="003E2BF7" w:rsidP="003E2BF7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14 years prior to the start of the water quality data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369F5D29" w14:textId="77777777" w:rsidR="00330AC0" w:rsidRDefault="00330AC0" w:rsidP="00330AC0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8.9 years prior to the </w:t>
      </w:r>
      <w:proofErr w:type="spellStart"/>
      <w:r>
        <w:rPr>
          <w:rStyle w:val="gd15mcfcotb"/>
          <w:rFonts w:ascii="Lucida Console" w:hAnsi="Lucida Console"/>
          <w:color w:val="C5060B"/>
        </w:rPr>
        <w:t>start,and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13 years past the end of the data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38D67A8F" w14:textId="2E783EAE" w:rsidR="003E2BF7" w:rsidRDefault="008714D6" w:rsidP="008714D6">
      <w:pPr>
        <w:pStyle w:val="ListParagraph"/>
        <w:numPr>
          <w:ilvl w:val="1"/>
          <w:numId w:val="4"/>
        </w:numPr>
      </w:pPr>
      <w:proofErr w:type="spellStart"/>
      <w:r>
        <w:t>Nuecues</w:t>
      </w:r>
      <w:proofErr w:type="spellEnd"/>
      <w:r>
        <w:t xml:space="preserve"> = Had to lower model limits</w:t>
      </w:r>
    </w:p>
    <w:p w14:paraId="154663C1" w14:textId="3785E22F" w:rsidR="008714D6" w:rsidRDefault="008714D6" w:rsidP="008714D6">
      <w:pPr>
        <w:pStyle w:val="ListParagraph"/>
        <w:numPr>
          <w:ilvl w:val="2"/>
          <w:numId w:val="4"/>
        </w:numPr>
      </w:pPr>
      <w:r>
        <w:t xml:space="preserve">Mean of all </w:t>
      </w:r>
      <w:r w:rsidR="002C67EE">
        <w:t xml:space="preserve">nutrient </w:t>
      </w:r>
      <w:r>
        <w:t>stations in segment</w:t>
      </w:r>
    </w:p>
    <w:p w14:paraId="35072CB2" w14:textId="62D5DC91" w:rsidR="008714D6" w:rsidRDefault="008714D6" w:rsidP="008714D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minNumObs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46, </w:t>
      </w:r>
      <w:proofErr w:type="spellStart"/>
      <w:r>
        <w:rPr>
          <w:rStyle w:val="gd15mcfcktb"/>
          <w:rFonts w:ascii="Lucida Console" w:hAnsi="Lucida Console"/>
          <w:color w:val="0000FF"/>
        </w:rPr>
        <w:t>minNumUncen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=9, </w:t>
      </w:r>
      <w:r>
        <w:rPr>
          <w:rStyle w:val="gd15mcfcktb"/>
          <w:rFonts w:ascii="Lucida Console" w:hAnsi="Lucida Console"/>
          <w:color w:val="0000FF"/>
        </w:rPr>
        <w:t>(Organic)</w:t>
      </w:r>
    </w:p>
    <w:p w14:paraId="5E3D0BC5" w14:textId="77777777" w:rsidR="008714D6" w:rsidRDefault="008714D6" w:rsidP="008714D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9.1 years prior to the start of the water quality data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0EFDA9BF" w14:textId="450A4C96" w:rsidR="008714D6" w:rsidRDefault="008714D6" w:rsidP="008714D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minNumObs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70, </w:t>
      </w:r>
      <w:proofErr w:type="spellStart"/>
      <w:r>
        <w:rPr>
          <w:rStyle w:val="gd15mcfcktb"/>
          <w:rFonts w:ascii="Lucida Console" w:hAnsi="Lucida Console"/>
          <w:color w:val="0000FF"/>
        </w:rPr>
        <w:t>minNumUncen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=13</w:t>
      </w:r>
      <w:r>
        <w:rPr>
          <w:rStyle w:val="gd15mcfcktb"/>
          <w:rFonts w:ascii="Lucida Console" w:hAnsi="Lucida Console"/>
          <w:color w:val="0000FF"/>
        </w:rPr>
        <w:t xml:space="preserve"> (Inorganic)</w:t>
      </w:r>
      <w:r>
        <w:rPr>
          <w:rStyle w:val="gd15mcfcktb"/>
          <w:rFonts w:ascii="Lucida Console" w:hAnsi="Lucida Console"/>
          <w:color w:val="0000FF"/>
        </w:rPr>
        <w:t xml:space="preserve"> </w:t>
      </w:r>
    </w:p>
    <w:p w14:paraId="742741DD" w14:textId="7EBC2C65" w:rsidR="008714D6" w:rsidRDefault="008714D6" w:rsidP="008714D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3.5 years prior to the start of the water quality data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</w:t>
      </w:r>
      <w:r>
        <w:rPr>
          <w:rStyle w:val="gd15mcfcotb"/>
          <w:rFonts w:ascii="Lucida Console" w:hAnsi="Lucida Console"/>
          <w:color w:val="C5060B"/>
        </w:rPr>
        <w:lastRenderedPageBreak/>
        <w:t xml:space="preserve">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51A5208D" w14:textId="1169C50A" w:rsidR="008714D6" w:rsidRDefault="009434EF" w:rsidP="009434EF">
      <w:pPr>
        <w:pStyle w:val="ListParagraph"/>
        <w:numPr>
          <w:ilvl w:val="1"/>
          <w:numId w:val="4"/>
        </w:numPr>
      </w:pPr>
      <w:r>
        <w:t>Tres = Had to lower model limits</w:t>
      </w:r>
    </w:p>
    <w:p w14:paraId="5E68CD21" w14:textId="2642ED28" w:rsidR="009434EF" w:rsidRPr="009434EF" w:rsidRDefault="009434EF" w:rsidP="0046729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00"/>
        </w:rPr>
        <w:t xml:space="preserve">Means of all </w:t>
      </w:r>
      <w:r w:rsidR="002C67EE">
        <w:t xml:space="preserve">nutrient </w:t>
      </w:r>
      <w:r>
        <w:rPr>
          <w:rStyle w:val="gd15mcfcktb"/>
          <w:rFonts w:ascii="Lucida Console" w:hAnsi="Lucida Console"/>
          <w:color w:val="000000"/>
        </w:rPr>
        <w:t>stations in segment</w:t>
      </w:r>
    </w:p>
    <w:p w14:paraId="6A6248A1" w14:textId="701E8888" w:rsidR="009434EF" w:rsidRDefault="009434EF" w:rsidP="00467296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434EF">
        <w:rPr>
          <w:rStyle w:val="gd15mcfcktb"/>
          <w:rFonts w:ascii="Lucida Console" w:hAnsi="Lucida Console"/>
          <w:color w:val="0000FF"/>
        </w:rPr>
        <w:t>minNumObs</w:t>
      </w:r>
      <w:proofErr w:type="spellEnd"/>
      <w:r w:rsidRPr="009434EF">
        <w:rPr>
          <w:rStyle w:val="gd15mcfcktb"/>
          <w:rFonts w:ascii="Lucida Console" w:hAnsi="Lucida Console"/>
          <w:color w:val="0000FF"/>
        </w:rPr>
        <w:t xml:space="preserve"> = 92, </w:t>
      </w:r>
      <w:proofErr w:type="spellStart"/>
      <w:r w:rsidRPr="009434EF">
        <w:rPr>
          <w:rStyle w:val="gd15mcfcktb"/>
          <w:rFonts w:ascii="Lucida Console" w:hAnsi="Lucida Console"/>
          <w:color w:val="0000FF"/>
        </w:rPr>
        <w:t>minNumUncen</w:t>
      </w:r>
      <w:proofErr w:type="spellEnd"/>
      <w:r w:rsidRPr="009434EF">
        <w:rPr>
          <w:rStyle w:val="gd15mcfcktb"/>
          <w:rFonts w:ascii="Lucida Console" w:hAnsi="Lucida Console"/>
          <w:color w:val="0000FF"/>
        </w:rPr>
        <w:t xml:space="preserve"> =37</w:t>
      </w:r>
    </w:p>
    <w:p w14:paraId="0B68C738" w14:textId="5BBCABFA" w:rsidR="009434EF" w:rsidRDefault="009434EF" w:rsidP="009434EF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The surface you are using extends 6.4 years prior to the start of the water quality data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set.The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surface is only reliable within the time period of the water quality data </w:t>
      </w:r>
      <w:proofErr w:type="spellStart"/>
      <w:r>
        <w:rPr>
          <w:rStyle w:val="gd15mcfcotb"/>
          <w:rFonts w:ascii="Lucida Console" w:hAnsi="Lucida Console"/>
          <w:color w:val="C5060B"/>
        </w:rPr>
        <w:t>set.Extensions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of a year or more should not be used to characterize trends.  However, the </w:t>
      </w:r>
      <w:proofErr w:type="spellStart"/>
      <w:r>
        <w:rPr>
          <w:rStyle w:val="gd15mcfcotb"/>
          <w:rFonts w:ascii="Lucida Console" w:hAnsi="Lucida Console"/>
          <w:color w:val="C5060B"/>
        </w:rPr>
        <w:t>factthat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there are such extensions, does not harm the reliability of the surface or the </w:t>
      </w:r>
      <w:proofErr w:type="spellStart"/>
      <w:r>
        <w:rPr>
          <w:rStyle w:val="gd15mcfcotb"/>
          <w:rFonts w:ascii="Lucida Console" w:hAnsi="Lucida Console"/>
          <w:color w:val="C5060B"/>
        </w:rPr>
        <w:t>trendresults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within the period for which there are water quality data</w:t>
      </w:r>
    </w:p>
    <w:p w14:paraId="170BB4F2" w14:textId="4CB18E50" w:rsidR="009434EF" w:rsidRDefault="009434EF" w:rsidP="009434EF">
      <w:pPr>
        <w:pStyle w:val="HTMLPreformatted"/>
        <w:numPr>
          <w:ilvl w:val="2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minNumObs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86, </w:t>
      </w:r>
      <w:proofErr w:type="spellStart"/>
      <w:r>
        <w:rPr>
          <w:rStyle w:val="gd15mcfcktb"/>
          <w:rFonts w:ascii="Lucida Console" w:hAnsi="Lucida Console"/>
          <w:color w:val="0000FF"/>
        </w:rPr>
        <w:t>minNumUncen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=36, </w:t>
      </w:r>
    </w:p>
    <w:p w14:paraId="21B8C6F5" w14:textId="77777777" w:rsidR="009434EF" w:rsidRDefault="009434EF" w:rsidP="002C67EE">
      <w:pPr>
        <w:pStyle w:val="ListParagraph"/>
        <w:ind w:left="2520"/>
      </w:pPr>
    </w:p>
    <w:p w14:paraId="5C29EDF9" w14:textId="1400166E" w:rsidR="00211371" w:rsidRDefault="00211371" w:rsidP="00211371">
      <w:bookmarkStart w:id="0" w:name="_GoBack"/>
      <w:bookmarkEnd w:id="0"/>
    </w:p>
    <w:sectPr w:rsidR="0021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B37"/>
    <w:multiLevelType w:val="hybridMultilevel"/>
    <w:tmpl w:val="D4F4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7729C"/>
    <w:multiLevelType w:val="hybridMultilevel"/>
    <w:tmpl w:val="B0A08D7A"/>
    <w:lvl w:ilvl="0" w:tplc="642E9B4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40EC"/>
    <w:multiLevelType w:val="hybridMultilevel"/>
    <w:tmpl w:val="D2FA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252E1"/>
    <w:multiLevelType w:val="hybridMultilevel"/>
    <w:tmpl w:val="9E302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3E"/>
    <w:rsid w:val="00131509"/>
    <w:rsid w:val="00156AE2"/>
    <w:rsid w:val="00196078"/>
    <w:rsid w:val="00196BC4"/>
    <w:rsid w:val="001F2499"/>
    <w:rsid w:val="001F2F93"/>
    <w:rsid w:val="00211371"/>
    <w:rsid w:val="0027446C"/>
    <w:rsid w:val="002C67EE"/>
    <w:rsid w:val="002E451F"/>
    <w:rsid w:val="00330AC0"/>
    <w:rsid w:val="003E2BF7"/>
    <w:rsid w:val="003F7CAD"/>
    <w:rsid w:val="00446B43"/>
    <w:rsid w:val="00504A85"/>
    <w:rsid w:val="005B371B"/>
    <w:rsid w:val="006E21F3"/>
    <w:rsid w:val="006F1309"/>
    <w:rsid w:val="0070713D"/>
    <w:rsid w:val="00751D1E"/>
    <w:rsid w:val="00773905"/>
    <w:rsid w:val="007E346C"/>
    <w:rsid w:val="008714D6"/>
    <w:rsid w:val="009434EF"/>
    <w:rsid w:val="00956D23"/>
    <w:rsid w:val="0097738F"/>
    <w:rsid w:val="00A16C95"/>
    <w:rsid w:val="00A17C24"/>
    <w:rsid w:val="00AF75EF"/>
    <w:rsid w:val="00B216D1"/>
    <w:rsid w:val="00B252D2"/>
    <w:rsid w:val="00B323DB"/>
    <w:rsid w:val="00B52836"/>
    <w:rsid w:val="00B53E29"/>
    <w:rsid w:val="00B85D63"/>
    <w:rsid w:val="00BA67DC"/>
    <w:rsid w:val="00C1278F"/>
    <w:rsid w:val="00C250B6"/>
    <w:rsid w:val="00C4101F"/>
    <w:rsid w:val="00CA64CE"/>
    <w:rsid w:val="00DF5876"/>
    <w:rsid w:val="00E31D55"/>
    <w:rsid w:val="00E467FB"/>
    <w:rsid w:val="00E97019"/>
    <w:rsid w:val="00ED3DE7"/>
    <w:rsid w:val="00F15262"/>
    <w:rsid w:val="00F6192D"/>
    <w:rsid w:val="00F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E00"/>
  <w15:chartTrackingRefBased/>
  <w15:docId w15:val="{BAA58DCF-1699-405D-9B7A-AEE599C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15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6078"/>
    <w:rPr>
      <w:color w:val="0563C1"/>
      <w:u w:val="single"/>
    </w:rPr>
  </w:style>
  <w:style w:type="character" w:customStyle="1" w:styleId="bibliographic-informationvalue1">
    <w:name w:val="bibliographic-information__value1"/>
    <w:basedOn w:val="DefaultParagraphFont"/>
    <w:rsid w:val="00196078"/>
  </w:style>
  <w:style w:type="paragraph" w:styleId="HTMLPreformatted">
    <w:name w:val="HTML Preformatted"/>
    <w:basedOn w:val="Normal"/>
    <w:link w:val="HTMLPreformattedChar"/>
    <w:uiPriority w:val="99"/>
    <w:unhideWhenUsed/>
    <w:rsid w:val="00E4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7FB"/>
    <w:rPr>
      <w:rFonts w:ascii="Courier New" w:eastAsia="Times New Roman" w:hAnsi="Courier New" w:cs="Courier New"/>
      <w:sz w:val="20"/>
      <w:szCs w:val="20"/>
    </w:rPr>
  </w:style>
  <w:style w:type="character" w:customStyle="1" w:styleId="gd15mcfcotb">
    <w:name w:val="gd15mcfcotb"/>
    <w:basedOn w:val="DefaultParagraphFont"/>
    <w:rsid w:val="00E467FB"/>
  </w:style>
  <w:style w:type="character" w:customStyle="1" w:styleId="gd15mcfcktb">
    <w:name w:val="gd15mcfcktb"/>
    <w:basedOn w:val="DefaultParagraphFont"/>
    <w:rsid w:val="00E4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Rohal, Melissa</dc:creator>
  <cp:keywords/>
  <dc:description/>
  <cp:lastModifiedBy>Rohal, Melissa</cp:lastModifiedBy>
  <cp:revision>16</cp:revision>
  <dcterms:created xsi:type="dcterms:W3CDTF">2019-06-20T18:42:00Z</dcterms:created>
  <dcterms:modified xsi:type="dcterms:W3CDTF">2019-06-21T21:31:00Z</dcterms:modified>
</cp:coreProperties>
</file>