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550" w:rsidRPr="00B7240B" w:rsidRDefault="00F32BD4">
      <w:pPr>
        <w:rPr>
          <w:b/>
          <w:sz w:val="28"/>
        </w:rPr>
      </w:pPr>
      <w:proofErr w:type="spellStart"/>
      <w:r>
        <w:rPr>
          <w:b/>
          <w:sz w:val="28"/>
        </w:rPr>
        <w:t>Tearsheet</w:t>
      </w:r>
      <w:proofErr w:type="spellEnd"/>
      <w:r>
        <w:rPr>
          <w:b/>
          <w:sz w:val="28"/>
        </w:rPr>
        <w:t xml:space="preserve"> Writer</w:t>
      </w:r>
      <w:r w:rsidR="004D69F9">
        <w:rPr>
          <w:b/>
          <w:sz w:val="28"/>
        </w:rPr>
        <w:t>’</w:t>
      </w:r>
      <w:r>
        <w:rPr>
          <w:b/>
          <w:sz w:val="28"/>
        </w:rPr>
        <w:t>s Template</w:t>
      </w:r>
      <w:r w:rsidR="00F36CF9">
        <w:rPr>
          <w:b/>
          <w:sz w:val="28"/>
        </w:rPr>
        <w:t xml:space="preserve"> (</w:t>
      </w:r>
      <w:r w:rsidR="00E73D4E">
        <w:rPr>
          <w:b/>
          <w:sz w:val="28"/>
        </w:rPr>
        <w:t xml:space="preserve">Service Offering </w:t>
      </w:r>
      <w:r w:rsidR="00F36CF9">
        <w:rPr>
          <w:b/>
          <w:sz w:val="28"/>
        </w:rPr>
        <w:t>and Solutions)</w:t>
      </w:r>
    </w:p>
    <w:p w:rsidR="00AE06D8" w:rsidRDefault="00A47AB5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605pt">
            <v:imagedata r:id="rId8" o:title="Writers template page 1"/>
          </v:shape>
        </w:pict>
      </w:r>
    </w:p>
    <w:p w:rsidR="002B2550" w:rsidRDefault="00A47AB5">
      <w:r>
        <w:lastRenderedPageBreak/>
        <w:pict>
          <v:shape id="_x0000_i1026" type="#_x0000_t75" style="width:467.5pt;height:605pt">
            <v:imagedata r:id="rId9" o:title="Writers template page 2"/>
          </v:shape>
        </w:pict>
      </w:r>
    </w:p>
    <w:p w:rsidR="004B770B" w:rsidRDefault="004B770B">
      <w:pPr>
        <w:rPr>
          <w:rStyle w:val="IntenseEmphasis"/>
        </w:rPr>
      </w:pPr>
    </w:p>
    <w:p w:rsidR="002B2550" w:rsidRPr="002B2550" w:rsidRDefault="002B2550">
      <w:pPr>
        <w:rPr>
          <w:rStyle w:val="IntenseEmphasis"/>
        </w:rPr>
      </w:pPr>
      <w:r w:rsidRPr="002B2550">
        <w:rPr>
          <w:rStyle w:val="IntenseEmphasis"/>
        </w:rPr>
        <w:t xml:space="preserve">Please note the character counts for each section. </w:t>
      </w:r>
    </w:p>
    <w:tbl>
      <w:tblPr>
        <w:tblStyle w:val="PlainTable4"/>
        <w:tblW w:w="9900" w:type="dxa"/>
        <w:tblLook w:val="04A0" w:firstRow="1" w:lastRow="0" w:firstColumn="1" w:lastColumn="0" w:noHBand="0" w:noVBand="1"/>
      </w:tblPr>
      <w:tblGrid>
        <w:gridCol w:w="720"/>
        <w:gridCol w:w="3022"/>
        <w:gridCol w:w="355"/>
        <w:gridCol w:w="3059"/>
        <w:gridCol w:w="2744"/>
      </w:tblGrid>
      <w:tr w:rsidR="00955A5E" w:rsidTr="00E73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gridSpan w:val="2"/>
          </w:tcPr>
          <w:p w:rsidR="00955A5E" w:rsidRPr="00645A7C" w:rsidRDefault="002B2550" w:rsidP="002B2550">
            <w:pPr>
              <w:pStyle w:val="Heading2"/>
              <w:outlineLvl w:val="1"/>
              <w:rPr>
                <w:b w:val="0"/>
              </w:rPr>
            </w:pPr>
            <w:r>
              <w:t>POC I</w:t>
            </w:r>
            <w:r w:rsidR="00955A5E" w:rsidRPr="00645A7C">
              <w:t>nformation:</w:t>
            </w:r>
          </w:p>
        </w:tc>
        <w:sdt>
          <w:sdtPr>
            <w:alias w:val="Name"/>
            <w:tag w:val="Name"/>
            <w:id w:val="963311312"/>
            <w:placeholder>
              <w:docPart w:val="21A0CB4D5F51478E9DF3D5A745639DDE"/>
            </w:placeholder>
            <w:text/>
          </w:sdtPr>
          <w:sdtEndPr/>
          <w:sdtContent>
            <w:tc>
              <w:tcPr>
                <w:tcW w:w="3470" w:type="dxa"/>
                <w:gridSpan w:val="2"/>
              </w:tcPr>
              <w:p w:rsidR="00955A5E" w:rsidRPr="004D6772" w:rsidRDefault="00251524" w:rsidP="0025152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Evan Lynch</w:t>
                </w:r>
              </w:p>
            </w:tc>
          </w:sdtContent>
        </w:sdt>
        <w:sdt>
          <w:sdtPr>
            <w:alias w:val="email"/>
            <w:tag w:val="email"/>
            <w:id w:val="241147714"/>
            <w:placeholder>
              <w:docPart w:val="C55C8B6759F04BC78E1C7880C1CE66A5"/>
            </w:placeholder>
            <w:text/>
          </w:sdtPr>
          <w:sdtEndPr/>
          <w:sdtContent>
            <w:tc>
              <w:tcPr>
                <w:tcW w:w="2650" w:type="dxa"/>
              </w:tcPr>
              <w:p w:rsidR="00955A5E" w:rsidRPr="004D6772" w:rsidRDefault="00251524" w:rsidP="0025152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evan.lynch@calibresys.com</w:t>
                </w:r>
              </w:p>
            </w:tc>
          </w:sdtContent>
        </w:sdt>
      </w:tr>
      <w:tr w:rsidR="00F1563F" w:rsidTr="00E73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0" w:type="dxa"/>
            <w:gridSpan w:val="5"/>
          </w:tcPr>
          <w:p w:rsidR="00F1563F" w:rsidRDefault="00F1563F" w:rsidP="00FC3831"/>
        </w:tc>
      </w:tr>
      <w:tr w:rsidR="00F10C82" w:rsidTr="00E73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gridSpan w:val="2"/>
          </w:tcPr>
          <w:p w:rsidR="00375198" w:rsidRDefault="00D30427" w:rsidP="00E73D4E">
            <w:pPr>
              <w:pStyle w:val="Heading1"/>
              <w:outlineLvl w:val="0"/>
            </w:pPr>
            <w:r>
              <w:t>Service Offering</w:t>
            </w:r>
            <w:r w:rsidR="00E73D4E">
              <w:t xml:space="preserve"> or </w:t>
            </w:r>
          </w:p>
          <w:p w:rsidR="00F10C82" w:rsidRPr="00D30427" w:rsidRDefault="00E73D4E" w:rsidP="00E73D4E">
            <w:pPr>
              <w:pStyle w:val="Heading1"/>
              <w:outlineLvl w:val="0"/>
            </w:pPr>
            <w:r>
              <w:t xml:space="preserve">Solution </w:t>
            </w:r>
            <w:r w:rsidR="00D30427">
              <w:t>Title</w:t>
            </w:r>
          </w:p>
        </w:tc>
        <w:tc>
          <w:tcPr>
            <w:tcW w:w="6120" w:type="dxa"/>
            <w:gridSpan w:val="3"/>
          </w:tcPr>
          <w:p w:rsidR="00F10C82" w:rsidRDefault="00F10C82" w:rsidP="002B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84D4B" w:rsidTr="00E73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sdt>
          <w:sdtPr>
            <w:alias w:val="Title text"/>
            <w:tag w:val="Title text"/>
            <w:id w:val="1050505397"/>
            <w:placeholder>
              <w:docPart w:val="F0E2FB641D7B4537A11B2BE10D0CBC31"/>
            </w:placeholder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900" w:type="dxa"/>
                <w:gridSpan w:val="5"/>
              </w:tcPr>
              <w:p w:rsidR="00284D4B" w:rsidRDefault="00375198" w:rsidP="00A47AB5">
                <w:pPr>
                  <w:rPr>
                    <w:b w:val="0"/>
                  </w:rPr>
                </w:pPr>
                <w:r>
                  <w:t xml:space="preserve">Overview: </w:t>
                </w:r>
                <w:r w:rsidR="00A47AB5">
                  <w:t>Staff-to-Door Allocation</w:t>
                </w:r>
                <w:r w:rsidR="00686D42">
                  <w:t xml:space="preserve"> Tool</w:t>
                </w:r>
              </w:p>
            </w:tc>
          </w:sdtContent>
        </w:sdt>
      </w:tr>
      <w:tr w:rsidR="00284D4B" w:rsidTr="00E73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0" w:type="dxa"/>
            <w:gridSpan w:val="5"/>
          </w:tcPr>
          <w:p w:rsidR="00284D4B" w:rsidRPr="004D6772" w:rsidRDefault="00284D4B"/>
        </w:tc>
      </w:tr>
      <w:tr w:rsidR="008B1912" w:rsidTr="00EB7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0" w:type="dxa"/>
            <w:gridSpan w:val="5"/>
          </w:tcPr>
          <w:p w:rsidR="008B1912" w:rsidRPr="004D6772" w:rsidRDefault="008B1912" w:rsidP="002B2550">
            <w:pPr>
              <w:pStyle w:val="Heading1"/>
              <w:outlineLvl w:val="0"/>
              <w:rPr>
                <w:b w:val="0"/>
              </w:rPr>
            </w:pPr>
            <w:r>
              <w:rPr>
                <w:b w:val="0"/>
              </w:rPr>
              <w:t>Results</w:t>
            </w:r>
          </w:p>
          <w:p w:rsidR="008B1912" w:rsidRPr="004D6772" w:rsidRDefault="008B1912">
            <w:r>
              <w:rPr>
                <w:rStyle w:val="IntenseEmphasis"/>
              </w:rPr>
              <w:t>1150 - 1185</w:t>
            </w:r>
            <w:r w:rsidRPr="002B2550">
              <w:rPr>
                <w:rStyle w:val="IntenseEmphasis"/>
              </w:rPr>
              <w:t xml:space="preserve"> characters</w:t>
            </w:r>
          </w:p>
        </w:tc>
      </w:tr>
      <w:tr w:rsidR="00586017" w:rsidTr="008B1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586017" w:rsidRPr="004D6772" w:rsidRDefault="00586017" w:rsidP="00F10C82">
            <w:pPr>
              <w:pStyle w:val="ListParagraph"/>
              <w:numPr>
                <w:ilvl w:val="0"/>
                <w:numId w:val="3"/>
              </w:numPr>
              <w:jc w:val="right"/>
            </w:pPr>
          </w:p>
        </w:tc>
        <w:sdt>
          <w:sdtPr>
            <w:id w:val="124892633"/>
            <w:placeholder>
              <w:docPart w:val="DefaultPlaceholder_1082065158"/>
            </w:placeholder>
            <w:showingPlcHdr/>
            <w:text/>
          </w:sdtPr>
          <w:sdtEndPr/>
          <w:sdtContent>
            <w:tc>
              <w:tcPr>
                <w:tcW w:w="9180" w:type="dxa"/>
                <w:gridSpan w:val="4"/>
              </w:tcPr>
              <w:p w:rsidR="00586017" w:rsidRPr="004D6772" w:rsidRDefault="00565E84" w:rsidP="008B1912">
                <w:pPr>
                  <w:ind w:right="-19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5F3B9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586017" w:rsidTr="008B1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586017" w:rsidRPr="004D6772" w:rsidRDefault="00586017" w:rsidP="00F10C82">
            <w:pPr>
              <w:pStyle w:val="ListParagraph"/>
              <w:numPr>
                <w:ilvl w:val="0"/>
                <w:numId w:val="3"/>
              </w:numPr>
              <w:jc w:val="right"/>
            </w:pPr>
          </w:p>
        </w:tc>
        <w:sdt>
          <w:sdtPr>
            <w:id w:val="573863129"/>
            <w:placeholder>
              <w:docPart w:val="DefaultPlaceholder_1082065158"/>
            </w:placeholder>
            <w:showingPlcHdr/>
            <w:text/>
          </w:sdtPr>
          <w:sdtEndPr/>
          <w:sdtContent>
            <w:tc>
              <w:tcPr>
                <w:tcW w:w="9180" w:type="dxa"/>
                <w:gridSpan w:val="4"/>
              </w:tcPr>
              <w:p w:rsidR="00586017" w:rsidRPr="004D6772" w:rsidRDefault="00565E84" w:rsidP="008B1912">
                <w:pPr>
                  <w:ind w:right="-198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F3B9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586017" w:rsidTr="008B1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586017" w:rsidRPr="004D6772" w:rsidRDefault="00586017" w:rsidP="00F10C82">
            <w:pPr>
              <w:pStyle w:val="ListParagraph"/>
              <w:numPr>
                <w:ilvl w:val="0"/>
                <w:numId w:val="3"/>
              </w:numPr>
              <w:jc w:val="right"/>
            </w:pPr>
          </w:p>
        </w:tc>
        <w:sdt>
          <w:sdtPr>
            <w:id w:val="1687170828"/>
            <w:placeholder>
              <w:docPart w:val="DefaultPlaceholder_1082065158"/>
            </w:placeholder>
            <w:showingPlcHdr/>
            <w:text/>
          </w:sdtPr>
          <w:sdtEndPr/>
          <w:sdtContent>
            <w:tc>
              <w:tcPr>
                <w:tcW w:w="9180" w:type="dxa"/>
                <w:gridSpan w:val="4"/>
              </w:tcPr>
              <w:p w:rsidR="00586017" w:rsidRPr="004D6772" w:rsidRDefault="00565E84" w:rsidP="008B1912">
                <w:pPr>
                  <w:ind w:right="-19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5F3B9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586017" w:rsidTr="008B1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586017" w:rsidRPr="004D6772" w:rsidRDefault="00586017" w:rsidP="00F10C82">
            <w:pPr>
              <w:pStyle w:val="ListParagraph"/>
              <w:numPr>
                <w:ilvl w:val="0"/>
                <w:numId w:val="3"/>
              </w:numPr>
              <w:jc w:val="right"/>
            </w:pPr>
          </w:p>
        </w:tc>
        <w:sdt>
          <w:sdtPr>
            <w:id w:val="-2125910173"/>
            <w:placeholder>
              <w:docPart w:val="DefaultPlaceholder_1082065158"/>
            </w:placeholder>
            <w:showingPlcHdr/>
            <w:text/>
          </w:sdtPr>
          <w:sdtEndPr/>
          <w:sdtContent>
            <w:tc>
              <w:tcPr>
                <w:tcW w:w="9180" w:type="dxa"/>
                <w:gridSpan w:val="4"/>
              </w:tcPr>
              <w:p w:rsidR="00586017" w:rsidRPr="004D6772" w:rsidRDefault="00565E84" w:rsidP="008B1912">
                <w:pPr>
                  <w:ind w:right="-198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F3B9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586017" w:rsidTr="008B1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586017" w:rsidRPr="004D6772" w:rsidRDefault="00586017" w:rsidP="00F10C82">
            <w:pPr>
              <w:pStyle w:val="ListParagraph"/>
              <w:numPr>
                <w:ilvl w:val="0"/>
                <w:numId w:val="3"/>
              </w:numPr>
              <w:jc w:val="right"/>
            </w:pPr>
          </w:p>
        </w:tc>
        <w:sdt>
          <w:sdtPr>
            <w:id w:val="-1564396326"/>
            <w:placeholder>
              <w:docPart w:val="DefaultPlaceholder_1082065158"/>
            </w:placeholder>
            <w:showingPlcHdr/>
            <w:text/>
          </w:sdtPr>
          <w:sdtEndPr/>
          <w:sdtContent>
            <w:tc>
              <w:tcPr>
                <w:tcW w:w="9180" w:type="dxa"/>
                <w:gridSpan w:val="4"/>
              </w:tcPr>
              <w:p w:rsidR="00586017" w:rsidRPr="004D6772" w:rsidRDefault="00565E84" w:rsidP="008B1912">
                <w:pPr>
                  <w:ind w:right="-19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5F3B9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586017" w:rsidTr="00E73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0" w:type="dxa"/>
            <w:gridSpan w:val="5"/>
          </w:tcPr>
          <w:p w:rsidR="00586017" w:rsidRPr="004D6772" w:rsidRDefault="00586017"/>
        </w:tc>
      </w:tr>
      <w:tr w:rsidR="00586017" w:rsidTr="00E73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gridSpan w:val="2"/>
          </w:tcPr>
          <w:p w:rsidR="00586017" w:rsidRPr="004D6772" w:rsidRDefault="00586017" w:rsidP="002B2550">
            <w:pPr>
              <w:pStyle w:val="Heading1"/>
              <w:outlineLvl w:val="0"/>
              <w:rPr>
                <w:b w:val="0"/>
              </w:rPr>
            </w:pPr>
            <w:r w:rsidRPr="004D6772">
              <w:t>Intro</w:t>
            </w:r>
            <w:r w:rsidR="00E73D4E">
              <w:t xml:space="preserve"> </w:t>
            </w:r>
          </w:p>
          <w:p w:rsidR="00586017" w:rsidRPr="002B2550" w:rsidRDefault="00E73D4E" w:rsidP="00E73D4E">
            <w:pPr>
              <w:rPr>
                <w:rStyle w:val="IntenseEmphasis"/>
              </w:rPr>
            </w:pPr>
            <w:r>
              <w:rPr>
                <w:rStyle w:val="IntenseEmphasis"/>
              </w:rPr>
              <w:t>250 – 300</w:t>
            </w:r>
            <w:r w:rsidR="00D30427" w:rsidRPr="002B2550">
              <w:rPr>
                <w:rStyle w:val="IntenseEmphasis"/>
              </w:rPr>
              <w:t xml:space="preserve"> characters</w:t>
            </w:r>
          </w:p>
        </w:tc>
        <w:tc>
          <w:tcPr>
            <w:tcW w:w="6120" w:type="dxa"/>
            <w:gridSpan w:val="3"/>
          </w:tcPr>
          <w:p w:rsidR="00586017" w:rsidRPr="004D6772" w:rsidRDefault="00586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6017" w:rsidTr="00E73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sdt>
          <w:sdtPr>
            <w:id w:val="-780492936"/>
            <w:placeholder>
              <w:docPart w:val="DefaultPlaceholder_1082065158"/>
            </w:placeholder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900" w:type="dxa"/>
                <w:gridSpan w:val="5"/>
              </w:tcPr>
              <w:p w:rsidR="00586017" w:rsidRPr="00375198" w:rsidRDefault="00686D42" w:rsidP="00BE3133">
                <w:pPr>
                  <w:rPr>
                    <w:b w:val="0"/>
                  </w:rPr>
                </w:pPr>
                <w:r w:rsidRPr="000E2BAD">
                  <w:rPr>
                    <w:b w:val="0"/>
                  </w:rPr>
                  <w:t>Do</w:t>
                </w:r>
                <w:r w:rsidR="00375198">
                  <w:rPr>
                    <w:b w:val="0"/>
                  </w:rPr>
                  <w:t xml:space="preserve"> </w:t>
                </w:r>
                <w:r w:rsidR="000E64EF">
                  <w:rPr>
                    <w:b w:val="0"/>
                  </w:rPr>
                  <w:t>inbound or outbound managers at your distribution center</w:t>
                </w:r>
                <w:r w:rsidRPr="000E2BAD">
                  <w:rPr>
                    <w:b w:val="0"/>
                  </w:rPr>
                  <w:t xml:space="preserve"> struggle to </w:t>
                </w:r>
                <w:r w:rsidR="00375198">
                  <w:rPr>
                    <w:b w:val="0"/>
                  </w:rPr>
                  <w:t xml:space="preserve">assign their people the right </w:t>
                </w:r>
                <w:r w:rsidR="00BE3133">
                  <w:rPr>
                    <w:b w:val="0"/>
                  </w:rPr>
                  <w:t xml:space="preserve">amount of </w:t>
                </w:r>
                <w:r w:rsidRPr="000E2BAD">
                  <w:rPr>
                    <w:b w:val="0"/>
                  </w:rPr>
                  <w:t>workload throughout the day?</w:t>
                </w:r>
                <w:r w:rsidR="00375198">
                  <w:rPr>
                    <w:b w:val="0"/>
                  </w:rPr>
                  <w:t xml:space="preserve"> </w:t>
                </w:r>
                <w:r w:rsidR="00BE3133">
                  <w:rPr>
                    <w:b w:val="0"/>
                  </w:rPr>
                  <w:t>Does every day feel like a constant fire fight due to the high volatility in carton volume?</w:t>
                </w:r>
              </w:p>
            </w:tc>
          </w:sdtContent>
        </w:sdt>
      </w:tr>
      <w:tr w:rsidR="00586017" w:rsidTr="00E73D4E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0" w:type="dxa"/>
            <w:gridSpan w:val="5"/>
          </w:tcPr>
          <w:p w:rsidR="00E73D4E" w:rsidRDefault="00E73D4E" w:rsidP="00E73D4E">
            <w:pPr>
              <w:pStyle w:val="Heading1"/>
              <w:outlineLvl w:val="0"/>
            </w:pPr>
            <w:r>
              <w:t xml:space="preserve">Intro II </w:t>
            </w:r>
          </w:p>
          <w:p w:rsidR="00E73D4E" w:rsidRDefault="00E73D4E">
            <w:r>
              <w:rPr>
                <w:rStyle w:val="IntenseEmphasis"/>
              </w:rPr>
              <w:t xml:space="preserve">250 – </w:t>
            </w:r>
            <w:r w:rsidR="00C613D1">
              <w:rPr>
                <w:rStyle w:val="IntenseEmphasis"/>
              </w:rPr>
              <w:t>300</w:t>
            </w:r>
            <w:r w:rsidRPr="002B2550">
              <w:rPr>
                <w:rStyle w:val="IntenseEmphasis"/>
              </w:rPr>
              <w:t xml:space="preserve"> characters</w:t>
            </w:r>
          </w:p>
          <w:sdt>
            <w:sdtPr>
              <w:rPr>
                <w:b w:val="0"/>
              </w:rPr>
              <w:id w:val="-1615205500"/>
              <w:placeholder>
                <w:docPart w:val="4F5B4BB292984042A29C24B54DF5528D"/>
              </w:placeholder>
            </w:sdtPr>
            <w:sdtEndPr/>
            <w:sdtContent>
              <w:p w:rsidR="00E73D4E" w:rsidRPr="000E2BAD" w:rsidRDefault="000E2BAD">
                <w:pPr>
                  <w:rPr>
                    <w:b w:val="0"/>
                  </w:rPr>
                </w:pPr>
                <w:r>
                  <w:rPr>
                    <w:b w:val="0"/>
                  </w:rPr>
                  <w:t xml:space="preserve">Top performing organizations have gained a competitive edge, in large part because of their ability to harness their data to make </w:t>
                </w:r>
                <w:r w:rsidR="00BE3133">
                  <w:rPr>
                    <w:b w:val="0"/>
                  </w:rPr>
                  <w:t xml:space="preserve">optimal </w:t>
                </w:r>
                <w:r>
                  <w:rPr>
                    <w:b w:val="0"/>
                  </w:rPr>
                  <w:t>dec</w:t>
                </w:r>
                <w:bookmarkStart w:id="0" w:name="_GoBack"/>
                <w:bookmarkEnd w:id="0"/>
                <w:r>
                  <w:rPr>
                    <w:b w:val="0"/>
                  </w:rPr>
                  <w:t xml:space="preserve">isions. The </w:t>
                </w:r>
                <w:r w:rsidR="00BE3133">
                  <w:rPr>
                    <w:b w:val="0"/>
                  </w:rPr>
                  <w:t>goal</w:t>
                </w:r>
                <w:r>
                  <w:rPr>
                    <w:b w:val="0"/>
                  </w:rPr>
                  <w:t xml:space="preserve"> with SDA is to enable operational-level managers to make optimal decisions by leveraging available data and </w:t>
                </w:r>
                <w:r w:rsidR="00375198">
                  <w:rPr>
                    <w:b w:val="0"/>
                  </w:rPr>
                  <w:t xml:space="preserve">a </w:t>
                </w:r>
                <w:r>
                  <w:rPr>
                    <w:b w:val="0"/>
                  </w:rPr>
                  <w:t xml:space="preserve">powerful, yet simple software solution. </w:t>
                </w:r>
              </w:p>
            </w:sdtContent>
          </w:sdt>
          <w:p w:rsidR="00E73D4E" w:rsidRPr="004D6772" w:rsidRDefault="00E73D4E"/>
        </w:tc>
      </w:tr>
      <w:tr w:rsidR="00586017" w:rsidTr="00E73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gridSpan w:val="3"/>
          </w:tcPr>
          <w:p w:rsidR="00586017" w:rsidRPr="004D6772" w:rsidRDefault="00586017" w:rsidP="002B2550">
            <w:pPr>
              <w:pStyle w:val="Heading1"/>
              <w:outlineLvl w:val="0"/>
              <w:rPr>
                <w:b w:val="0"/>
              </w:rPr>
            </w:pPr>
            <w:r>
              <w:t>Body Text with subheadings</w:t>
            </w:r>
          </w:p>
          <w:p w:rsidR="00586017" w:rsidRPr="002B2550" w:rsidRDefault="00E73D4E" w:rsidP="00E73D4E">
            <w:pPr>
              <w:rPr>
                <w:rStyle w:val="IntenseEmphasis"/>
              </w:rPr>
            </w:pPr>
            <w:r>
              <w:rPr>
                <w:rStyle w:val="IntenseEmphasis"/>
              </w:rPr>
              <w:t>5800</w:t>
            </w:r>
            <w:r w:rsidR="00D30427" w:rsidRPr="002B2550">
              <w:rPr>
                <w:rStyle w:val="IntenseEmphasis"/>
              </w:rPr>
              <w:t xml:space="preserve"> – </w:t>
            </w:r>
            <w:r>
              <w:rPr>
                <w:rStyle w:val="IntenseEmphasis"/>
              </w:rPr>
              <w:t xml:space="preserve">6800 </w:t>
            </w:r>
            <w:r w:rsidR="00D30427" w:rsidRPr="002B2550">
              <w:rPr>
                <w:rStyle w:val="IntenseEmphasis"/>
              </w:rPr>
              <w:t>characters</w:t>
            </w:r>
          </w:p>
        </w:tc>
        <w:tc>
          <w:tcPr>
            <w:tcW w:w="5760" w:type="dxa"/>
            <w:gridSpan w:val="2"/>
          </w:tcPr>
          <w:p w:rsidR="00586017" w:rsidRPr="004D6772" w:rsidRDefault="00586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6017" w:rsidTr="00E73D4E">
        <w:trPr>
          <w:trHeight w:val="1383"/>
        </w:trPr>
        <w:sdt>
          <w:sdtPr>
            <w:id w:val="411208385"/>
            <w:placeholder>
              <w:docPart w:val="DefaultPlaceholder_1082065158"/>
            </w:placeholder>
          </w:sdtPr>
          <w:sdtEndPr>
            <w:rPr>
              <w:b w:val="0"/>
            </w:rPr>
          </w:sdtEnd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900" w:type="dxa"/>
                <w:gridSpan w:val="5"/>
              </w:tcPr>
              <w:p w:rsidR="00251524" w:rsidRPr="000E2BAD" w:rsidRDefault="00251524" w:rsidP="00251524">
                <w:r w:rsidRPr="000E2BAD">
                  <w:t xml:space="preserve">What is SDA? </w:t>
                </w:r>
              </w:p>
              <w:p w:rsidR="00000000" w:rsidRPr="000E2BAD" w:rsidRDefault="00BE3133" w:rsidP="00251524">
                <w:pPr>
                  <w:numPr>
                    <w:ilvl w:val="0"/>
                    <w:numId w:val="4"/>
                  </w:numPr>
                  <w:rPr>
                    <w:b w:val="0"/>
                  </w:rPr>
                </w:pPr>
                <w:r w:rsidRPr="000E2BAD">
                  <w:rPr>
                    <w:b w:val="0"/>
                  </w:rPr>
                  <w:t xml:space="preserve">Staff-to-Door Allocation (SDA) is a tool that enables </w:t>
                </w:r>
                <w:r w:rsidRPr="000E2BAD">
                  <w:rPr>
                    <w:b w:val="0"/>
                  </w:rPr>
                  <w:t xml:space="preserve">managers to make optimal decisions when assigning staff to doors. </w:t>
                </w:r>
              </w:p>
              <w:p w:rsidR="00000000" w:rsidRPr="000E2BAD" w:rsidRDefault="00BE3133" w:rsidP="00251524">
                <w:pPr>
                  <w:numPr>
                    <w:ilvl w:val="0"/>
                    <w:numId w:val="4"/>
                  </w:numPr>
                  <w:rPr>
                    <w:b w:val="0"/>
                  </w:rPr>
                </w:pPr>
                <w:r w:rsidRPr="000E2BAD">
                  <w:rPr>
                    <w:b w:val="0"/>
                  </w:rPr>
                  <w:t>SDA is designed to make the job of a floor manager easier, while simultaneously enabling the productivity of staff to be maximized throughout the day.</w:t>
                </w:r>
              </w:p>
              <w:p w:rsidR="00251524" w:rsidRPr="000E2BAD" w:rsidRDefault="00251524" w:rsidP="00251524">
                <w:pPr>
                  <w:rPr>
                    <w:b w:val="0"/>
                  </w:rPr>
                </w:pPr>
              </w:p>
              <w:p w:rsidR="00251524" w:rsidRPr="000E2BAD" w:rsidRDefault="00375198" w:rsidP="00251524">
                <w:r>
                  <w:t>How do I know if</w:t>
                </w:r>
                <w:r w:rsidR="00251524" w:rsidRPr="000E2BAD">
                  <w:t xml:space="preserve"> SDA right for my distribution center?</w:t>
                </w:r>
              </w:p>
              <w:p w:rsidR="00015463" w:rsidRPr="000E2BAD" w:rsidRDefault="00015463" w:rsidP="00015463">
                <w:pPr>
                  <w:rPr>
                    <w:b w:val="0"/>
                  </w:rPr>
                </w:pPr>
                <w:r w:rsidRPr="000E2BAD">
                  <w:rPr>
                    <w:b w:val="0"/>
                  </w:rPr>
                  <w:t>SDA is most valuable for facilities that meet the following criteria:</w:t>
                </w:r>
              </w:p>
              <w:p w:rsidR="00000000" w:rsidRPr="000E2BAD" w:rsidRDefault="00BE3133" w:rsidP="00015463">
                <w:pPr>
                  <w:numPr>
                    <w:ilvl w:val="0"/>
                    <w:numId w:val="5"/>
                  </w:numPr>
                  <w:rPr>
                    <w:b w:val="0"/>
                  </w:rPr>
                </w:pPr>
                <w:r w:rsidRPr="000E2BAD">
                  <w:rPr>
                    <w:b w:val="0"/>
                  </w:rPr>
                  <w:t>Interest</w:t>
                </w:r>
              </w:p>
              <w:p w:rsidR="00015463" w:rsidRPr="000E2BAD" w:rsidRDefault="00015463" w:rsidP="00015463">
                <w:pPr>
                  <w:rPr>
                    <w:b w:val="0"/>
                  </w:rPr>
                </w:pPr>
                <w:r w:rsidRPr="000E2BAD">
                  <w:rPr>
                    <w:b w:val="0"/>
                  </w:rPr>
                  <w:t>There is an interest in optimizing the allocation of scarce resources</w:t>
                </w:r>
              </w:p>
              <w:p w:rsidR="00000000" w:rsidRPr="000E2BAD" w:rsidRDefault="00BE3133" w:rsidP="00015463">
                <w:pPr>
                  <w:numPr>
                    <w:ilvl w:val="0"/>
                    <w:numId w:val="6"/>
                  </w:numPr>
                  <w:rPr>
                    <w:b w:val="0"/>
                  </w:rPr>
                </w:pPr>
                <w:r w:rsidRPr="000E2BAD">
                  <w:rPr>
                    <w:b w:val="0"/>
                  </w:rPr>
                  <w:t>Decision Complexity</w:t>
                </w:r>
              </w:p>
              <w:p w:rsidR="00015463" w:rsidRPr="000E2BAD" w:rsidRDefault="00015463" w:rsidP="00015463">
                <w:pPr>
                  <w:rPr>
                    <w:b w:val="0"/>
                  </w:rPr>
                </w:pPr>
                <w:r w:rsidRPr="000E2BAD">
                  <w:rPr>
                    <w:b w:val="0"/>
                  </w:rPr>
                  <w:t>Managers needs to make complex resource allocation decisions very quickly with several, sometimes thousands, of available options. Factors that affect the complexity of the decision process include:</w:t>
                </w:r>
              </w:p>
              <w:p w:rsidR="00000000" w:rsidRPr="000E2BAD" w:rsidRDefault="00BE3133" w:rsidP="00015463">
                <w:pPr>
                  <w:numPr>
                    <w:ilvl w:val="1"/>
                    <w:numId w:val="7"/>
                  </w:numPr>
                  <w:rPr>
                    <w:b w:val="0"/>
                  </w:rPr>
                </w:pPr>
                <w:r w:rsidRPr="000E2BAD">
                  <w:rPr>
                    <w:b w:val="0"/>
                  </w:rPr>
                  <w:t>Size of the facility</w:t>
                </w:r>
              </w:p>
              <w:p w:rsidR="00000000" w:rsidRPr="000E2BAD" w:rsidRDefault="00BE3133" w:rsidP="00015463">
                <w:pPr>
                  <w:numPr>
                    <w:ilvl w:val="1"/>
                    <w:numId w:val="7"/>
                  </w:numPr>
                  <w:rPr>
                    <w:b w:val="0"/>
                  </w:rPr>
                </w:pPr>
                <w:r w:rsidRPr="000E2BAD">
                  <w:rPr>
                    <w:b w:val="0"/>
                  </w:rPr>
                  <w:t>Number of cartons routed through the facility in a typical day</w:t>
                </w:r>
              </w:p>
              <w:p w:rsidR="00000000" w:rsidRPr="000E2BAD" w:rsidRDefault="00BE3133" w:rsidP="00015463">
                <w:pPr>
                  <w:numPr>
                    <w:ilvl w:val="1"/>
                    <w:numId w:val="7"/>
                  </w:numPr>
                  <w:rPr>
                    <w:b w:val="0"/>
                  </w:rPr>
                </w:pPr>
                <w:r w:rsidRPr="000E2BAD">
                  <w:rPr>
                    <w:b w:val="0"/>
                  </w:rPr>
                  <w:t>Level of volatility observed in carton flow throughout the facili</w:t>
                </w:r>
                <w:r w:rsidRPr="000E2BAD">
                  <w:rPr>
                    <w:b w:val="0"/>
                  </w:rPr>
                  <w:t>ty over time</w:t>
                </w:r>
              </w:p>
              <w:p w:rsidR="00000000" w:rsidRPr="000E2BAD" w:rsidRDefault="00BE3133" w:rsidP="00015463">
                <w:pPr>
                  <w:numPr>
                    <w:ilvl w:val="1"/>
                    <w:numId w:val="7"/>
                  </w:numPr>
                  <w:rPr>
                    <w:b w:val="0"/>
                  </w:rPr>
                </w:pPr>
                <w:r w:rsidRPr="000E2BAD">
                  <w:rPr>
                    <w:b w:val="0"/>
                  </w:rPr>
                  <w:t>Number of staff, average number of doors per staff member, and average number of staff per manager</w:t>
                </w:r>
              </w:p>
              <w:p w:rsidR="00000000" w:rsidRPr="000E2BAD" w:rsidRDefault="00BE3133" w:rsidP="00015463">
                <w:pPr>
                  <w:numPr>
                    <w:ilvl w:val="0"/>
                    <w:numId w:val="8"/>
                  </w:numPr>
                  <w:rPr>
                    <w:b w:val="0"/>
                  </w:rPr>
                </w:pPr>
                <w:r w:rsidRPr="000E2BAD">
                  <w:rPr>
                    <w:b w:val="0"/>
                  </w:rPr>
                  <w:t>Data Quality</w:t>
                </w:r>
              </w:p>
              <w:p w:rsidR="00015463" w:rsidRPr="000E2BAD" w:rsidRDefault="00015463" w:rsidP="00015463">
                <w:pPr>
                  <w:rPr>
                    <w:b w:val="0"/>
                  </w:rPr>
                </w:pPr>
                <w:r w:rsidRPr="000E2BAD">
                  <w:rPr>
                    <w:b w:val="0"/>
                  </w:rPr>
                  <w:t>The number of cartons that will be routed to a door is known before staff allocation decisions need to be made, or can at least be modeled/predicted. If neither is possible, SDA can still be used as a benchmarking tool, comparing actuals to ideal state</w:t>
                </w:r>
              </w:p>
              <w:p w:rsidR="00251524" w:rsidRPr="000E2BAD" w:rsidRDefault="00251524" w:rsidP="00251524">
                <w:pPr>
                  <w:rPr>
                    <w:b w:val="0"/>
                  </w:rPr>
                </w:pPr>
              </w:p>
              <w:p w:rsidR="00586017" w:rsidRPr="000E2BAD" w:rsidRDefault="00586017" w:rsidP="00251524">
                <w:pPr>
                  <w:rPr>
                    <w:b w:val="0"/>
                  </w:rPr>
                </w:pPr>
              </w:p>
            </w:tc>
          </w:sdtContent>
        </w:sdt>
      </w:tr>
      <w:tr w:rsidR="00586017" w:rsidTr="00E73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0" w:type="dxa"/>
            <w:gridSpan w:val="5"/>
          </w:tcPr>
          <w:p w:rsidR="00586017" w:rsidRPr="004D6772" w:rsidRDefault="00586017"/>
        </w:tc>
      </w:tr>
    </w:tbl>
    <w:p w:rsidR="004A369C" w:rsidRDefault="004A369C" w:rsidP="004F0DC4"/>
    <w:p w:rsidR="004F0DC4" w:rsidRDefault="004F0DC4" w:rsidP="00284D4B"/>
    <w:sectPr w:rsidR="004F0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40B" w:rsidRDefault="00B7240B" w:rsidP="00B7240B">
      <w:pPr>
        <w:spacing w:after="0" w:line="240" w:lineRule="auto"/>
      </w:pPr>
      <w:r>
        <w:separator/>
      </w:r>
    </w:p>
  </w:endnote>
  <w:endnote w:type="continuationSeparator" w:id="0">
    <w:p w:rsidR="00B7240B" w:rsidRDefault="00B7240B" w:rsidP="00B72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40B" w:rsidRDefault="00B7240B" w:rsidP="00B7240B">
      <w:pPr>
        <w:spacing w:after="0" w:line="240" w:lineRule="auto"/>
      </w:pPr>
      <w:r>
        <w:separator/>
      </w:r>
    </w:p>
  </w:footnote>
  <w:footnote w:type="continuationSeparator" w:id="0">
    <w:p w:rsidR="00B7240B" w:rsidRDefault="00B7240B" w:rsidP="00B724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C5494"/>
    <w:multiLevelType w:val="hybridMultilevel"/>
    <w:tmpl w:val="F56CDC8A"/>
    <w:lvl w:ilvl="0" w:tplc="5EE861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8260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A0CA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30A4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DC8D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F25A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30F5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1CD2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F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E732F"/>
    <w:multiLevelType w:val="hybridMultilevel"/>
    <w:tmpl w:val="6BE00DEA"/>
    <w:lvl w:ilvl="0" w:tplc="2534B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7883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DE5D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0480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78A9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D434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D40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EAF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769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187640D"/>
    <w:multiLevelType w:val="hybridMultilevel"/>
    <w:tmpl w:val="6EA42168"/>
    <w:lvl w:ilvl="0" w:tplc="0144F3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100BE"/>
    <w:multiLevelType w:val="hybridMultilevel"/>
    <w:tmpl w:val="02F60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82D93"/>
    <w:multiLevelType w:val="hybridMultilevel"/>
    <w:tmpl w:val="47BC5C06"/>
    <w:lvl w:ilvl="0" w:tplc="C4FEC7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88C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8449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FECA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B4F3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C00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E84F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461C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546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5B72613"/>
    <w:multiLevelType w:val="hybridMultilevel"/>
    <w:tmpl w:val="A330D660"/>
    <w:lvl w:ilvl="0" w:tplc="C7DCC6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5E59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B4C4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8891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C05C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AE58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7069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9C89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9093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350988"/>
    <w:multiLevelType w:val="hybridMultilevel"/>
    <w:tmpl w:val="BDB2D9E6"/>
    <w:lvl w:ilvl="0" w:tplc="DFF8BFF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3ED6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A8E7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52A8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6641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A2DE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CA37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6CB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14EF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B53FAC"/>
    <w:multiLevelType w:val="hybridMultilevel"/>
    <w:tmpl w:val="92506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DDF"/>
    <w:rsid w:val="000118AF"/>
    <w:rsid w:val="00015463"/>
    <w:rsid w:val="000824DD"/>
    <w:rsid w:val="000D4041"/>
    <w:rsid w:val="000E2BAD"/>
    <w:rsid w:val="000E64EF"/>
    <w:rsid w:val="0015505A"/>
    <w:rsid w:val="00251524"/>
    <w:rsid w:val="00284D4B"/>
    <w:rsid w:val="00292490"/>
    <w:rsid w:val="002B2550"/>
    <w:rsid w:val="0036432D"/>
    <w:rsid w:val="00375198"/>
    <w:rsid w:val="004A369C"/>
    <w:rsid w:val="004B2FD3"/>
    <w:rsid w:val="004B770B"/>
    <w:rsid w:val="004D6772"/>
    <w:rsid w:val="004D69F9"/>
    <w:rsid w:val="004F0DC4"/>
    <w:rsid w:val="00565E84"/>
    <w:rsid w:val="005714DE"/>
    <w:rsid w:val="00584425"/>
    <w:rsid w:val="00586017"/>
    <w:rsid w:val="005C6E85"/>
    <w:rsid w:val="00617F48"/>
    <w:rsid w:val="00645A7C"/>
    <w:rsid w:val="00686D42"/>
    <w:rsid w:val="0071561A"/>
    <w:rsid w:val="00767C92"/>
    <w:rsid w:val="007D7DDF"/>
    <w:rsid w:val="008B1912"/>
    <w:rsid w:val="008E6662"/>
    <w:rsid w:val="00955A5E"/>
    <w:rsid w:val="00A47AB5"/>
    <w:rsid w:val="00A6227A"/>
    <w:rsid w:val="00AE06D8"/>
    <w:rsid w:val="00B7240B"/>
    <w:rsid w:val="00BE3133"/>
    <w:rsid w:val="00C259BD"/>
    <w:rsid w:val="00C613D1"/>
    <w:rsid w:val="00CC74EC"/>
    <w:rsid w:val="00CE0778"/>
    <w:rsid w:val="00D30427"/>
    <w:rsid w:val="00E734D4"/>
    <w:rsid w:val="00E73D4E"/>
    <w:rsid w:val="00ED158E"/>
    <w:rsid w:val="00F10C82"/>
    <w:rsid w:val="00F1563F"/>
    <w:rsid w:val="00F32BD4"/>
    <w:rsid w:val="00F3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6C4AEFEC"/>
  <w15:docId w15:val="{25007860-61E2-4AF6-9C07-BB61EF92B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550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6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0DC4"/>
    <w:pPr>
      <w:ind w:left="720"/>
      <w:contextualSpacing/>
    </w:pPr>
  </w:style>
  <w:style w:type="table" w:styleId="TableGrid">
    <w:name w:val="Table Grid"/>
    <w:basedOn w:val="TableNormal"/>
    <w:uiPriority w:val="59"/>
    <w:rsid w:val="00F10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45A7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72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40B"/>
  </w:style>
  <w:style w:type="paragraph" w:styleId="Footer">
    <w:name w:val="footer"/>
    <w:basedOn w:val="Normal"/>
    <w:link w:val="FooterChar"/>
    <w:uiPriority w:val="99"/>
    <w:unhideWhenUsed/>
    <w:rsid w:val="00B72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40B"/>
  </w:style>
  <w:style w:type="character" w:styleId="IntenseEmphasis">
    <w:name w:val="Intense Emphasis"/>
    <w:basedOn w:val="DefaultParagraphFont"/>
    <w:uiPriority w:val="21"/>
    <w:qFormat/>
    <w:rsid w:val="002B2550"/>
    <w:rPr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2B255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255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PlainTable4">
    <w:name w:val="Plain Table 4"/>
    <w:basedOn w:val="TableNormal"/>
    <w:uiPriority w:val="44"/>
    <w:rsid w:val="002B25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4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708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3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0728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8880">
          <w:marLeft w:val="54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9810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316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8887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0993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002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A0CB4D5F51478E9DF3D5A745639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BA73D-BA04-410C-B484-34C3598C81C3}"/>
      </w:docPartPr>
      <w:docPartBody>
        <w:p w:rsidR="00D76640" w:rsidRDefault="00E92C4E" w:rsidP="00E92C4E">
          <w:pPr>
            <w:pStyle w:val="21A0CB4D5F51478E9DF3D5A745639DDE3"/>
          </w:pPr>
          <w:r w:rsidRPr="006D18A2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name</w:t>
          </w:r>
          <w:r w:rsidRPr="006D18A2">
            <w:rPr>
              <w:rStyle w:val="PlaceholderText"/>
            </w:rPr>
            <w:t>.</w:t>
          </w:r>
        </w:p>
      </w:docPartBody>
    </w:docPart>
    <w:docPart>
      <w:docPartPr>
        <w:name w:val="C55C8B6759F04BC78E1C7880C1CE66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C5B56-1884-476F-A0B7-AA24B6DF2D5E}"/>
      </w:docPartPr>
      <w:docPartBody>
        <w:p w:rsidR="00AD72C0" w:rsidRDefault="00E92C4E" w:rsidP="00E92C4E">
          <w:pPr>
            <w:pStyle w:val="C55C8B6759F04BC78E1C7880C1CE66A52"/>
          </w:pPr>
          <w:r w:rsidRPr="006D18A2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email</w:t>
          </w:r>
          <w:r w:rsidRPr="006D18A2">
            <w:rPr>
              <w:rStyle w:val="PlaceholderText"/>
            </w:rPr>
            <w:t>.</w:t>
          </w:r>
        </w:p>
      </w:docPartBody>
    </w:docPart>
    <w:docPart>
      <w:docPartPr>
        <w:name w:val="F0E2FB641D7B4537A11B2BE10D0CB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16C6C3-CD35-42AD-A870-6A5B12610D62}"/>
      </w:docPartPr>
      <w:docPartBody>
        <w:p w:rsidR="00AD72C0" w:rsidRDefault="00E92C4E" w:rsidP="00E92C4E">
          <w:pPr>
            <w:pStyle w:val="F0E2FB641D7B4537A11B2BE10D0CBC312"/>
          </w:pPr>
          <w:r w:rsidRPr="006D18A2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title</w:t>
          </w:r>
          <w:r w:rsidRPr="006D18A2">
            <w:rPr>
              <w:rStyle w:val="PlaceholderText"/>
            </w:rPr>
            <w:t>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052F1-FE18-4C8D-8A7A-74964D73DFB5}"/>
      </w:docPartPr>
      <w:docPartBody>
        <w:p w:rsidR="00E92C4E" w:rsidRDefault="007366AB">
          <w:r w:rsidRPr="005F3B92">
            <w:rPr>
              <w:rStyle w:val="PlaceholderText"/>
            </w:rPr>
            <w:t>Click here to enter text.</w:t>
          </w:r>
        </w:p>
      </w:docPartBody>
    </w:docPart>
    <w:docPart>
      <w:docPartPr>
        <w:name w:val="4F5B4BB292984042A29C24B54DF55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BFB4D-81FA-423F-A9E8-3D5CB84DF73B}"/>
      </w:docPartPr>
      <w:docPartBody>
        <w:p w:rsidR="00C8269C" w:rsidRDefault="00076583" w:rsidP="00076583">
          <w:pPr>
            <w:pStyle w:val="4F5B4BB292984042A29C24B54DF5528D"/>
          </w:pPr>
          <w:r w:rsidRPr="005F3B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C87"/>
    <w:rsid w:val="00076583"/>
    <w:rsid w:val="00522C87"/>
    <w:rsid w:val="007366AB"/>
    <w:rsid w:val="00AD72C0"/>
    <w:rsid w:val="00C8269C"/>
    <w:rsid w:val="00D76640"/>
    <w:rsid w:val="00E2708C"/>
    <w:rsid w:val="00E9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6583"/>
    <w:rPr>
      <w:color w:val="808080"/>
    </w:rPr>
  </w:style>
  <w:style w:type="paragraph" w:customStyle="1" w:styleId="A46FE0EADE5B49BCB4A40699E412F49C">
    <w:name w:val="A46FE0EADE5B49BCB4A40699E412F49C"/>
    <w:rsid w:val="00522C87"/>
  </w:style>
  <w:style w:type="paragraph" w:customStyle="1" w:styleId="13539B329F2444C197781DB5E5BDCF0E">
    <w:name w:val="13539B329F2444C197781DB5E5BDCF0E"/>
    <w:rsid w:val="00522C87"/>
  </w:style>
  <w:style w:type="paragraph" w:customStyle="1" w:styleId="0183FFEC6FC8406C89FDDD91EFE190BD">
    <w:name w:val="0183FFEC6FC8406C89FDDD91EFE190BD"/>
    <w:rsid w:val="00522C87"/>
  </w:style>
  <w:style w:type="paragraph" w:customStyle="1" w:styleId="DD499381428841C4878EFC9B95A03343">
    <w:name w:val="DD499381428841C4878EFC9B95A03343"/>
    <w:rsid w:val="00522C87"/>
  </w:style>
  <w:style w:type="paragraph" w:customStyle="1" w:styleId="3C1B4F9287CF47F4B99A28E46456316C">
    <w:name w:val="3C1B4F9287CF47F4B99A28E46456316C"/>
    <w:rsid w:val="00522C87"/>
  </w:style>
  <w:style w:type="paragraph" w:customStyle="1" w:styleId="21A0CB4D5F51478E9DF3D5A745639DDE">
    <w:name w:val="21A0CB4D5F51478E9DF3D5A745639DDE"/>
    <w:rsid w:val="00522C87"/>
  </w:style>
  <w:style w:type="paragraph" w:customStyle="1" w:styleId="21A0CB4D5F51478E9DF3D5A745639DDE1">
    <w:name w:val="21A0CB4D5F51478E9DF3D5A745639DDE1"/>
    <w:rsid w:val="00D76640"/>
    <w:rPr>
      <w:rFonts w:eastAsiaTheme="minorHAnsi"/>
    </w:rPr>
  </w:style>
  <w:style w:type="paragraph" w:customStyle="1" w:styleId="C55C8B6759F04BC78E1C7880C1CE66A5">
    <w:name w:val="C55C8B6759F04BC78E1C7880C1CE66A5"/>
    <w:rsid w:val="00D76640"/>
    <w:rPr>
      <w:rFonts w:eastAsiaTheme="minorHAnsi"/>
    </w:rPr>
  </w:style>
  <w:style w:type="paragraph" w:customStyle="1" w:styleId="3C1B4F9287CF47F4B99A28E46456316C1">
    <w:name w:val="3C1B4F9287CF47F4B99A28E46456316C1"/>
    <w:rsid w:val="00D76640"/>
    <w:rPr>
      <w:rFonts w:eastAsiaTheme="minorHAnsi"/>
    </w:rPr>
  </w:style>
  <w:style w:type="paragraph" w:customStyle="1" w:styleId="0D953324D3654460B62F127431DA71C1">
    <w:name w:val="0D953324D3654460B62F127431DA71C1"/>
    <w:rsid w:val="00D76640"/>
    <w:rPr>
      <w:rFonts w:eastAsiaTheme="minorHAnsi"/>
    </w:rPr>
  </w:style>
  <w:style w:type="paragraph" w:customStyle="1" w:styleId="F0E2FB641D7B4537A11B2BE10D0CBC31">
    <w:name w:val="F0E2FB641D7B4537A11B2BE10D0CBC31"/>
    <w:rsid w:val="00D76640"/>
    <w:rPr>
      <w:rFonts w:eastAsiaTheme="minorHAnsi"/>
    </w:rPr>
  </w:style>
  <w:style w:type="paragraph" w:customStyle="1" w:styleId="04639ADC22A644CB9446FD3A1A591B0F">
    <w:name w:val="04639ADC22A644CB9446FD3A1A591B0F"/>
    <w:rsid w:val="00D76640"/>
    <w:rPr>
      <w:rFonts w:eastAsiaTheme="minorHAnsi"/>
    </w:rPr>
  </w:style>
  <w:style w:type="paragraph" w:customStyle="1" w:styleId="018C8A930FB64F57AB8FDBDCA01451E6">
    <w:name w:val="018C8A930FB64F57AB8FDBDCA01451E6"/>
    <w:rsid w:val="00D76640"/>
    <w:rPr>
      <w:rFonts w:eastAsiaTheme="minorHAnsi"/>
    </w:rPr>
  </w:style>
  <w:style w:type="paragraph" w:customStyle="1" w:styleId="EF11738B065745A0ABC134033D7D2364">
    <w:name w:val="EF11738B065745A0ABC134033D7D2364"/>
    <w:rsid w:val="00D76640"/>
    <w:rPr>
      <w:rFonts w:eastAsiaTheme="minorHAnsi"/>
    </w:rPr>
  </w:style>
  <w:style w:type="paragraph" w:customStyle="1" w:styleId="44420B3B30C14D3CBDAD5964E5E2CCAD">
    <w:name w:val="44420B3B30C14D3CBDAD5964E5E2CCAD"/>
    <w:rsid w:val="00D76640"/>
    <w:rPr>
      <w:rFonts w:eastAsiaTheme="minorHAnsi"/>
    </w:rPr>
  </w:style>
  <w:style w:type="paragraph" w:customStyle="1" w:styleId="FFE234402E6047FDB231FBAE010DCB66">
    <w:name w:val="FFE234402E6047FDB231FBAE010DCB66"/>
    <w:rsid w:val="00D76640"/>
    <w:rPr>
      <w:rFonts w:eastAsiaTheme="minorHAnsi"/>
    </w:rPr>
  </w:style>
  <w:style w:type="paragraph" w:customStyle="1" w:styleId="FC08734EBEB94146AFDB2E05F9E8C5C0">
    <w:name w:val="FC08734EBEB94146AFDB2E05F9E8C5C0"/>
    <w:rsid w:val="00D76640"/>
    <w:rPr>
      <w:rFonts w:eastAsiaTheme="minorHAnsi"/>
    </w:rPr>
  </w:style>
  <w:style w:type="paragraph" w:customStyle="1" w:styleId="3AD13F7DDBC142AA84E63D5B7E54B268">
    <w:name w:val="3AD13F7DDBC142AA84E63D5B7E54B268"/>
    <w:rsid w:val="00D76640"/>
    <w:rPr>
      <w:rFonts w:eastAsiaTheme="minorHAnsi"/>
    </w:rPr>
  </w:style>
  <w:style w:type="paragraph" w:customStyle="1" w:styleId="E87D49F384E74E6FBD0E4ADF58009717">
    <w:name w:val="E87D49F384E74E6FBD0E4ADF58009717"/>
    <w:rsid w:val="00D76640"/>
    <w:rPr>
      <w:rFonts w:eastAsiaTheme="minorHAnsi"/>
    </w:rPr>
  </w:style>
  <w:style w:type="paragraph" w:customStyle="1" w:styleId="21A0CB4D5F51478E9DF3D5A745639DDE2">
    <w:name w:val="21A0CB4D5F51478E9DF3D5A745639DDE2"/>
    <w:rsid w:val="00AD72C0"/>
    <w:rPr>
      <w:rFonts w:eastAsiaTheme="minorHAnsi"/>
    </w:rPr>
  </w:style>
  <w:style w:type="paragraph" w:customStyle="1" w:styleId="C55C8B6759F04BC78E1C7880C1CE66A51">
    <w:name w:val="C55C8B6759F04BC78E1C7880C1CE66A51"/>
    <w:rsid w:val="00AD72C0"/>
    <w:rPr>
      <w:rFonts w:eastAsiaTheme="minorHAnsi"/>
    </w:rPr>
  </w:style>
  <w:style w:type="paragraph" w:customStyle="1" w:styleId="3C1B4F9287CF47F4B99A28E46456316C2">
    <w:name w:val="3C1B4F9287CF47F4B99A28E46456316C2"/>
    <w:rsid w:val="00AD72C0"/>
    <w:rPr>
      <w:rFonts w:eastAsiaTheme="minorHAnsi"/>
    </w:rPr>
  </w:style>
  <w:style w:type="paragraph" w:customStyle="1" w:styleId="0D953324D3654460B62F127431DA71C11">
    <w:name w:val="0D953324D3654460B62F127431DA71C11"/>
    <w:rsid w:val="00AD72C0"/>
    <w:rPr>
      <w:rFonts w:eastAsiaTheme="minorHAnsi"/>
    </w:rPr>
  </w:style>
  <w:style w:type="paragraph" w:customStyle="1" w:styleId="F0E2FB641D7B4537A11B2BE10D0CBC311">
    <w:name w:val="F0E2FB641D7B4537A11B2BE10D0CBC311"/>
    <w:rsid w:val="00AD72C0"/>
    <w:rPr>
      <w:rFonts w:eastAsiaTheme="minorHAnsi"/>
    </w:rPr>
  </w:style>
  <w:style w:type="paragraph" w:customStyle="1" w:styleId="04639ADC22A644CB9446FD3A1A591B0F1">
    <w:name w:val="04639ADC22A644CB9446FD3A1A591B0F1"/>
    <w:rsid w:val="00AD72C0"/>
    <w:rPr>
      <w:rFonts w:eastAsiaTheme="minorHAnsi"/>
    </w:rPr>
  </w:style>
  <w:style w:type="paragraph" w:customStyle="1" w:styleId="018C8A930FB64F57AB8FDBDCA01451E61">
    <w:name w:val="018C8A930FB64F57AB8FDBDCA01451E61"/>
    <w:rsid w:val="00AD72C0"/>
    <w:rPr>
      <w:rFonts w:eastAsiaTheme="minorHAnsi"/>
    </w:rPr>
  </w:style>
  <w:style w:type="paragraph" w:customStyle="1" w:styleId="EF11738B065745A0ABC134033D7D23641">
    <w:name w:val="EF11738B065745A0ABC134033D7D23641"/>
    <w:rsid w:val="00AD72C0"/>
    <w:rPr>
      <w:rFonts w:eastAsiaTheme="minorHAnsi"/>
    </w:rPr>
  </w:style>
  <w:style w:type="paragraph" w:customStyle="1" w:styleId="44420B3B30C14D3CBDAD5964E5E2CCAD1">
    <w:name w:val="44420B3B30C14D3CBDAD5964E5E2CCAD1"/>
    <w:rsid w:val="00AD72C0"/>
    <w:rPr>
      <w:rFonts w:eastAsiaTheme="minorHAnsi"/>
    </w:rPr>
  </w:style>
  <w:style w:type="paragraph" w:customStyle="1" w:styleId="FFE234402E6047FDB231FBAE010DCB661">
    <w:name w:val="FFE234402E6047FDB231FBAE010DCB661"/>
    <w:rsid w:val="00AD72C0"/>
    <w:rPr>
      <w:rFonts w:eastAsiaTheme="minorHAnsi"/>
    </w:rPr>
  </w:style>
  <w:style w:type="paragraph" w:customStyle="1" w:styleId="FC08734EBEB94146AFDB2E05F9E8C5C01">
    <w:name w:val="FC08734EBEB94146AFDB2E05F9E8C5C01"/>
    <w:rsid w:val="00AD72C0"/>
    <w:rPr>
      <w:rFonts w:eastAsiaTheme="minorHAnsi"/>
    </w:rPr>
  </w:style>
  <w:style w:type="paragraph" w:customStyle="1" w:styleId="3AD13F7DDBC142AA84E63D5B7E54B2681">
    <w:name w:val="3AD13F7DDBC142AA84E63D5B7E54B2681"/>
    <w:rsid w:val="00AD72C0"/>
    <w:rPr>
      <w:rFonts w:eastAsiaTheme="minorHAnsi"/>
    </w:rPr>
  </w:style>
  <w:style w:type="paragraph" w:customStyle="1" w:styleId="E87D49F384E74E6FBD0E4ADF580097171">
    <w:name w:val="E87D49F384E74E6FBD0E4ADF580097171"/>
    <w:rsid w:val="00AD72C0"/>
    <w:rPr>
      <w:rFonts w:eastAsiaTheme="minorHAnsi"/>
    </w:rPr>
  </w:style>
  <w:style w:type="paragraph" w:customStyle="1" w:styleId="21A0CB4D5F51478E9DF3D5A745639DDE3">
    <w:name w:val="21A0CB4D5F51478E9DF3D5A745639DDE3"/>
    <w:rsid w:val="00E92C4E"/>
    <w:rPr>
      <w:rFonts w:eastAsiaTheme="minorHAnsi"/>
    </w:rPr>
  </w:style>
  <w:style w:type="paragraph" w:customStyle="1" w:styleId="C55C8B6759F04BC78E1C7880C1CE66A52">
    <w:name w:val="C55C8B6759F04BC78E1C7880C1CE66A52"/>
    <w:rsid w:val="00E92C4E"/>
    <w:rPr>
      <w:rFonts w:eastAsiaTheme="minorHAnsi"/>
    </w:rPr>
  </w:style>
  <w:style w:type="paragraph" w:customStyle="1" w:styleId="3C1B4F9287CF47F4B99A28E46456316C3">
    <w:name w:val="3C1B4F9287CF47F4B99A28E46456316C3"/>
    <w:rsid w:val="00E92C4E"/>
    <w:rPr>
      <w:rFonts w:eastAsiaTheme="minorHAnsi"/>
    </w:rPr>
  </w:style>
  <w:style w:type="paragraph" w:customStyle="1" w:styleId="0D953324D3654460B62F127431DA71C12">
    <w:name w:val="0D953324D3654460B62F127431DA71C12"/>
    <w:rsid w:val="00E92C4E"/>
    <w:rPr>
      <w:rFonts w:eastAsiaTheme="minorHAnsi"/>
    </w:rPr>
  </w:style>
  <w:style w:type="paragraph" w:customStyle="1" w:styleId="F0E2FB641D7B4537A11B2BE10D0CBC312">
    <w:name w:val="F0E2FB641D7B4537A11B2BE10D0CBC312"/>
    <w:rsid w:val="00E92C4E"/>
    <w:rPr>
      <w:rFonts w:eastAsiaTheme="minorHAnsi"/>
    </w:rPr>
  </w:style>
  <w:style w:type="paragraph" w:customStyle="1" w:styleId="42540630AEA04541A673282BDDF3F06F">
    <w:name w:val="42540630AEA04541A673282BDDF3F06F"/>
    <w:rsid w:val="00E92C4E"/>
    <w:rPr>
      <w:rFonts w:eastAsiaTheme="minorHAnsi"/>
    </w:rPr>
  </w:style>
  <w:style w:type="paragraph" w:customStyle="1" w:styleId="72D941687F30486FB1FED8E22F4A9A12">
    <w:name w:val="72D941687F30486FB1FED8E22F4A9A12"/>
    <w:rsid w:val="00E92C4E"/>
    <w:rPr>
      <w:rFonts w:eastAsiaTheme="minorHAnsi"/>
    </w:rPr>
  </w:style>
  <w:style w:type="paragraph" w:customStyle="1" w:styleId="20654FC9FD334514A88E42DBB9D8F71C">
    <w:name w:val="20654FC9FD334514A88E42DBB9D8F71C"/>
    <w:rsid w:val="00E92C4E"/>
    <w:rPr>
      <w:rFonts w:eastAsiaTheme="minorHAnsi"/>
    </w:rPr>
  </w:style>
  <w:style w:type="paragraph" w:customStyle="1" w:styleId="6A886A6F7B8D43D2BDE63014E33833AB">
    <w:name w:val="6A886A6F7B8D43D2BDE63014E33833AB"/>
    <w:rsid w:val="00E92C4E"/>
    <w:rPr>
      <w:rFonts w:eastAsiaTheme="minorHAnsi"/>
    </w:rPr>
  </w:style>
  <w:style w:type="paragraph" w:customStyle="1" w:styleId="141FDA8475EF4CC6905765284BDDEEF0">
    <w:name w:val="141FDA8475EF4CC6905765284BDDEEF0"/>
    <w:rsid w:val="00E92C4E"/>
    <w:rPr>
      <w:rFonts w:eastAsiaTheme="minorHAnsi"/>
    </w:rPr>
  </w:style>
  <w:style w:type="paragraph" w:customStyle="1" w:styleId="C4EB0B74A45349BCB6D22DB6612CE2CA">
    <w:name w:val="C4EB0B74A45349BCB6D22DB6612CE2CA"/>
    <w:rsid w:val="00E92C4E"/>
    <w:rPr>
      <w:rFonts w:eastAsiaTheme="minorHAnsi"/>
    </w:rPr>
  </w:style>
  <w:style w:type="paragraph" w:customStyle="1" w:styleId="024EB2A388574018BBB8798EC381D856">
    <w:name w:val="024EB2A388574018BBB8798EC381D856"/>
    <w:rsid w:val="00E92C4E"/>
    <w:rPr>
      <w:rFonts w:eastAsiaTheme="minorHAnsi"/>
    </w:rPr>
  </w:style>
  <w:style w:type="paragraph" w:customStyle="1" w:styleId="E87D49F384E74E6FBD0E4ADF580097172">
    <w:name w:val="E87D49F384E74E6FBD0E4ADF580097172"/>
    <w:rsid w:val="00E92C4E"/>
    <w:rPr>
      <w:rFonts w:eastAsiaTheme="minorHAnsi"/>
    </w:rPr>
  </w:style>
  <w:style w:type="paragraph" w:customStyle="1" w:styleId="B9E5EAB0D7E24F749576FCDE841293DF">
    <w:name w:val="B9E5EAB0D7E24F749576FCDE841293DF"/>
    <w:rsid w:val="00E92C4E"/>
  </w:style>
  <w:style w:type="paragraph" w:customStyle="1" w:styleId="C85BC52E1DFE4EC08FD531E326439A19">
    <w:name w:val="C85BC52E1DFE4EC08FD531E326439A19"/>
    <w:rsid w:val="00E92C4E"/>
  </w:style>
  <w:style w:type="paragraph" w:customStyle="1" w:styleId="E67AECC873F04EBAAFF21FEE0980AF1C">
    <w:name w:val="E67AECC873F04EBAAFF21FEE0980AF1C"/>
    <w:rsid w:val="00E92C4E"/>
  </w:style>
  <w:style w:type="paragraph" w:customStyle="1" w:styleId="178D0EA62E9D45BFA634809AF8519647">
    <w:name w:val="178D0EA62E9D45BFA634809AF8519647"/>
    <w:rsid w:val="00E92C4E"/>
  </w:style>
  <w:style w:type="paragraph" w:customStyle="1" w:styleId="AD632021ABEF4FFD883FEC70D5D36A3B">
    <w:name w:val="AD632021ABEF4FFD883FEC70D5D36A3B"/>
    <w:rsid w:val="00E92C4E"/>
  </w:style>
  <w:style w:type="paragraph" w:customStyle="1" w:styleId="3E346A0221A74015AC7FCE2A45C51583">
    <w:name w:val="3E346A0221A74015AC7FCE2A45C51583"/>
    <w:rsid w:val="00E92C4E"/>
  </w:style>
  <w:style w:type="paragraph" w:customStyle="1" w:styleId="3D1A0675E498448CB5887E05A32E946D">
    <w:name w:val="3D1A0675E498448CB5887E05A32E946D"/>
    <w:rsid w:val="00E92C4E"/>
  </w:style>
  <w:style w:type="paragraph" w:customStyle="1" w:styleId="CFB92389ADF545C4BF650AAF8402889A">
    <w:name w:val="CFB92389ADF545C4BF650AAF8402889A"/>
    <w:rsid w:val="00E92C4E"/>
  </w:style>
  <w:style w:type="paragraph" w:customStyle="1" w:styleId="77D9BA113848475BBDE0D843B22A1E77">
    <w:name w:val="77D9BA113848475BBDE0D843B22A1E77"/>
    <w:rsid w:val="00E92C4E"/>
  </w:style>
  <w:style w:type="paragraph" w:customStyle="1" w:styleId="8005EE57397244C9AE80F1FA7D80AA5F">
    <w:name w:val="8005EE57397244C9AE80F1FA7D80AA5F"/>
    <w:rsid w:val="00E92C4E"/>
  </w:style>
  <w:style w:type="paragraph" w:customStyle="1" w:styleId="29DAA9D11D0C45CB9964EE248674DA68">
    <w:name w:val="29DAA9D11D0C45CB9964EE248674DA68"/>
    <w:rsid w:val="00E92C4E"/>
  </w:style>
  <w:style w:type="paragraph" w:customStyle="1" w:styleId="D700E666F1654CF0B25E2E667F480910">
    <w:name w:val="D700E666F1654CF0B25E2E667F480910"/>
    <w:rsid w:val="00E92C4E"/>
  </w:style>
  <w:style w:type="paragraph" w:customStyle="1" w:styleId="632D247D416244E2B33B27E00DFC723E">
    <w:name w:val="632D247D416244E2B33B27E00DFC723E"/>
    <w:rsid w:val="00E92C4E"/>
  </w:style>
  <w:style w:type="paragraph" w:customStyle="1" w:styleId="B4E9D067B8874A87A1C470BE2667A4B3">
    <w:name w:val="B4E9D067B8874A87A1C470BE2667A4B3"/>
    <w:rsid w:val="00E92C4E"/>
  </w:style>
  <w:style w:type="paragraph" w:customStyle="1" w:styleId="5FF82EE1B72745E19489BE5BA390A6E3">
    <w:name w:val="5FF82EE1B72745E19489BE5BA390A6E3"/>
    <w:rsid w:val="00E92C4E"/>
  </w:style>
  <w:style w:type="paragraph" w:customStyle="1" w:styleId="BE0D8A4FAED84BFE9B9A56CE2396D4C1">
    <w:name w:val="BE0D8A4FAED84BFE9B9A56CE2396D4C1"/>
    <w:rsid w:val="00E92C4E"/>
  </w:style>
  <w:style w:type="paragraph" w:customStyle="1" w:styleId="B1A6C8DB8284404AA81FD5D7ECBD35DE">
    <w:name w:val="B1A6C8DB8284404AA81FD5D7ECBD35DE"/>
    <w:rsid w:val="00E92C4E"/>
  </w:style>
  <w:style w:type="paragraph" w:customStyle="1" w:styleId="D77AEFA5437D49E8AE9A2D87732FD4CB">
    <w:name w:val="D77AEFA5437D49E8AE9A2D87732FD4CB"/>
    <w:rsid w:val="00E92C4E"/>
  </w:style>
  <w:style w:type="paragraph" w:customStyle="1" w:styleId="325836FB478042059752523A01F7900A">
    <w:name w:val="325836FB478042059752523A01F7900A"/>
    <w:rsid w:val="00E92C4E"/>
  </w:style>
  <w:style w:type="paragraph" w:customStyle="1" w:styleId="13113BF669564655A1817B3399690AB0">
    <w:name w:val="13113BF669564655A1817B3399690AB0"/>
    <w:rsid w:val="00E92C4E"/>
  </w:style>
  <w:style w:type="paragraph" w:customStyle="1" w:styleId="30679A9C410E45DD95C880AA70E1AB47">
    <w:name w:val="30679A9C410E45DD95C880AA70E1AB47"/>
    <w:rsid w:val="00E92C4E"/>
  </w:style>
  <w:style w:type="paragraph" w:customStyle="1" w:styleId="09D112FCE0BA4FFEAD29DD7289F248B1">
    <w:name w:val="09D112FCE0BA4FFEAD29DD7289F248B1"/>
    <w:rsid w:val="00E92C4E"/>
  </w:style>
  <w:style w:type="paragraph" w:customStyle="1" w:styleId="AD1BC74C88E747198E9BEDC4C98E51F0">
    <w:name w:val="AD1BC74C88E747198E9BEDC4C98E51F0"/>
    <w:rsid w:val="00E92C4E"/>
  </w:style>
  <w:style w:type="paragraph" w:customStyle="1" w:styleId="B5556212459C40E0970A7412C7061B2A">
    <w:name w:val="B5556212459C40E0970A7412C7061B2A"/>
    <w:rsid w:val="00E92C4E"/>
  </w:style>
  <w:style w:type="paragraph" w:customStyle="1" w:styleId="3927440D82584FBEA2C9A2D3FD8EFFC1">
    <w:name w:val="3927440D82584FBEA2C9A2D3FD8EFFC1"/>
    <w:rsid w:val="00E92C4E"/>
  </w:style>
  <w:style w:type="paragraph" w:customStyle="1" w:styleId="03257A5BB55B49449E734E221184F76B">
    <w:name w:val="03257A5BB55B49449E734E221184F76B"/>
    <w:rsid w:val="00E92C4E"/>
  </w:style>
  <w:style w:type="paragraph" w:customStyle="1" w:styleId="C7485C25CFC044B3BEA01FB6FE3FEC5F">
    <w:name w:val="C7485C25CFC044B3BEA01FB6FE3FEC5F"/>
    <w:rsid w:val="00076583"/>
    <w:pPr>
      <w:spacing w:after="160" w:line="259" w:lineRule="auto"/>
    </w:pPr>
  </w:style>
  <w:style w:type="paragraph" w:customStyle="1" w:styleId="BBC3243A51544A84A693A00527F69077">
    <w:name w:val="BBC3243A51544A84A693A00527F69077"/>
    <w:rsid w:val="00076583"/>
    <w:pPr>
      <w:spacing w:after="160" w:line="259" w:lineRule="auto"/>
    </w:pPr>
  </w:style>
  <w:style w:type="paragraph" w:customStyle="1" w:styleId="2D934AC47F3D4DB98014FF3358C4445C">
    <w:name w:val="2D934AC47F3D4DB98014FF3358C4445C"/>
    <w:rsid w:val="00076583"/>
    <w:pPr>
      <w:spacing w:after="160" w:line="259" w:lineRule="auto"/>
    </w:pPr>
  </w:style>
  <w:style w:type="paragraph" w:customStyle="1" w:styleId="B751F7A4C0AE4AB8BBF96A092705BC28">
    <w:name w:val="B751F7A4C0AE4AB8BBF96A092705BC28"/>
    <w:rsid w:val="00076583"/>
    <w:pPr>
      <w:spacing w:after="160" w:line="259" w:lineRule="auto"/>
    </w:pPr>
  </w:style>
  <w:style w:type="paragraph" w:customStyle="1" w:styleId="861EF5FD143A46C189E3E9C3C043E8AA">
    <w:name w:val="861EF5FD143A46C189E3E9C3C043E8AA"/>
    <w:rsid w:val="00076583"/>
    <w:pPr>
      <w:spacing w:after="160" w:line="259" w:lineRule="auto"/>
    </w:pPr>
  </w:style>
  <w:style w:type="paragraph" w:customStyle="1" w:styleId="E4A49E40A7DF4BAD892AA29506852109">
    <w:name w:val="E4A49E40A7DF4BAD892AA29506852109"/>
    <w:rsid w:val="00076583"/>
    <w:pPr>
      <w:spacing w:after="160" w:line="259" w:lineRule="auto"/>
    </w:pPr>
  </w:style>
  <w:style w:type="paragraph" w:customStyle="1" w:styleId="EFD03009EA5E4786B021D9A2D5F6676E">
    <w:name w:val="EFD03009EA5E4786B021D9A2D5F6676E"/>
    <w:rsid w:val="00076583"/>
    <w:pPr>
      <w:spacing w:after="160" w:line="259" w:lineRule="auto"/>
    </w:pPr>
  </w:style>
  <w:style w:type="paragraph" w:customStyle="1" w:styleId="A76876F3BB2A465981E62E32255C2DCC">
    <w:name w:val="A76876F3BB2A465981E62E32255C2DCC"/>
    <w:rsid w:val="00076583"/>
    <w:pPr>
      <w:spacing w:after="160" w:line="259" w:lineRule="auto"/>
    </w:pPr>
  </w:style>
  <w:style w:type="paragraph" w:customStyle="1" w:styleId="4F5B4BB292984042A29C24B54DF5528D">
    <w:name w:val="4F5B4BB292984042A29C24B54DF5528D"/>
    <w:rsid w:val="0007658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64B37-C301-4376-B314-99ADB3051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376</Words>
  <Characters>1978</Characters>
  <Application>Microsoft Office Word</Application>
  <DocSecurity>0</DocSecurity>
  <Lines>86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CALIBRE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Kyle</dc:creator>
  <cp:lastModifiedBy>Lynch, Evan</cp:lastModifiedBy>
  <cp:revision>3</cp:revision>
  <dcterms:created xsi:type="dcterms:W3CDTF">2018-05-10T19:40:00Z</dcterms:created>
  <dcterms:modified xsi:type="dcterms:W3CDTF">2018-05-10T19:44:00Z</dcterms:modified>
</cp:coreProperties>
</file>