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ACBEF" w14:textId="77777777" w:rsidR="00BD5B48" w:rsidRDefault="00F67561">
      <w:pPr>
        <w:pStyle w:val="Title"/>
      </w:pPr>
      <w:r>
        <w:t>Dr. Jack Watson written comprehensive answers</w:t>
      </w:r>
    </w:p>
    <w:p w14:paraId="360E4027" w14:textId="77777777" w:rsidR="00BD5B48" w:rsidRDefault="00F67561">
      <w:pPr>
        <w:pStyle w:val="Author"/>
      </w:pPr>
      <w:r>
        <w:t>Evan C. Mascitti</w:t>
      </w:r>
    </w:p>
    <w:p w14:paraId="5BBFF814" w14:textId="77777777" w:rsidR="00BD5B48" w:rsidRDefault="00F67561">
      <w:pPr>
        <w:pStyle w:val="Date"/>
      </w:pPr>
      <w:r>
        <w:rPr>
          <w:rStyle w:val="VerbatimChar"/>
        </w:rPr>
        <w:t>last compiled 2021-12-08 08:34:15</w:t>
      </w:r>
    </w:p>
    <w:p w14:paraId="6E9CF4EC" w14:textId="77777777" w:rsidR="00BD5B48" w:rsidRPr="008237F1" w:rsidRDefault="00F67561" w:rsidP="008237F1">
      <w:pPr>
        <w:pStyle w:val="Compact"/>
      </w:pPr>
      <w:r w:rsidRPr="008237F1">
        <w:t>water flow equations</w:t>
      </w:r>
    </w:p>
    <w:p w14:paraId="166D03E3" w14:textId="77777777" w:rsidR="00BD5B48" w:rsidRPr="008237F1" w:rsidRDefault="00F67561" w:rsidP="008237F1">
      <w:pPr>
        <w:pStyle w:val="Heading3"/>
        <w:rPr>
          <w:sz w:val="22"/>
          <w:szCs w:val="22"/>
        </w:rPr>
      </w:pPr>
      <w:bookmarkStart w:id="0" w:name="darcys-law"/>
      <w:bookmarkStart w:id="1" w:name="_Hlk89844981"/>
      <w:r w:rsidRPr="008237F1">
        <w:rPr>
          <w:sz w:val="22"/>
          <w:szCs w:val="22"/>
        </w:rPr>
        <w:t>Darcy’s Law</w:t>
      </w:r>
    </w:p>
    <w:p w14:paraId="6F3AE292" w14:textId="77777777" w:rsidR="00BD5B48" w:rsidRPr="008237F1" w:rsidRDefault="00F67561" w:rsidP="008237F1">
      <w:pPr>
        <w:pStyle w:val="FirstParagraph"/>
        <w:rPr>
          <w:sz w:val="22"/>
          <w:szCs w:val="22"/>
        </w:rPr>
      </w:pPr>
      <m:oMathPara>
        <m:oMathParaPr>
          <m:jc m:val="center"/>
        </m:oMathParaPr>
        <m:oMath>
          <m:sSub>
            <m:sSubPr>
              <m:ctrlPr>
                <w:rPr>
                  <w:rFonts w:ascii="Cambria Math" w:hAnsi="Cambria Math"/>
                  <w:sz w:val="22"/>
                  <w:szCs w:val="22"/>
                </w:rPr>
              </m:ctrlPr>
            </m:sSubPr>
            <m:e>
              <m:r>
                <w:rPr>
                  <w:rFonts w:ascii="Cambria Math" w:hAnsi="Cambria Math"/>
                  <w:sz w:val="22"/>
                  <w:szCs w:val="22"/>
                </w:rPr>
                <m:t>J</m:t>
              </m:r>
            </m:e>
            <m:sub>
              <m:r>
                <w:rPr>
                  <w:rFonts w:ascii="Cambria Math" w:hAnsi="Cambria Math"/>
                  <w:sz w:val="22"/>
                  <w:szCs w:val="22"/>
                </w:rPr>
                <m:t>w</m:t>
              </m:r>
            </m:sub>
          </m:sSub>
          <m:r>
            <m:rPr>
              <m:sty m:val="p"/>
            </m:rPr>
            <w:rPr>
              <w:rFonts w:ascii="Cambria Math" w:hAnsi="Cambria Math"/>
              <w:sz w:val="22"/>
              <w:szCs w:val="22"/>
            </w:rPr>
            <m:t>=</m:t>
          </m:r>
          <m:r>
            <w:rPr>
              <w:rFonts w:ascii="Cambria Math" w:hAnsi="Cambria Math"/>
              <w:sz w:val="22"/>
              <w:szCs w:val="22"/>
            </w:rPr>
            <m:t>KIA</m:t>
          </m:r>
          <m:r>
            <m:rPr>
              <m:sty m:val="p"/>
            </m:rPr>
            <w:rPr>
              <w:rFonts w:ascii="Cambria Math" w:hAnsi="Cambria Math"/>
              <w:sz w:val="22"/>
              <w:szCs w:val="22"/>
            </w:rPr>
            <m:t>=</m:t>
          </m:r>
          <m:r>
            <w:rPr>
              <w:rFonts w:ascii="Cambria Math" w:hAnsi="Cambria Math"/>
              <w:sz w:val="22"/>
              <w:szCs w:val="22"/>
            </w:rPr>
            <m:t>K</m:t>
          </m:r>
          <m:f>
            <m:fPr>
              <m:ctrlPr>
                <w:rPr>
                  <w:rFonts w:ascii="Cambria Math" w:hAnsi="Cambria Math"/>
                  <w:sz w:val="22"/>
                  <w:szCs w:val="22"/>
                </w:rPr>
              </m:ctrlPr>
            </m:fPr>
            <m:num>
              <m:r>
                <w:rPr>
                  <w:rFonts w:ascii="Cambria Math" w:hAnsi="Cambria Math"/>
                  <w:sz w:val="22"/>
                  <w:szCs w:val="22"/>
                </w:rPr>
                <m:t>d</m:t>
              </m:r>
              <m:r>
                <w:rPr>
                  <w:rFonts w:ascii="Cambria Math" w:hAnsi="Cambria Math"/>
                  <w:sz w:val="22"/>
                  <w:szCs w:val="22"/>
                </w:rPr>
                <m:t>h</m:t>
              </m:r>
            </m:num>
            <m:den>
              <m:r>
                <w:rPr>
                  <w:rFonts w:ascii="Cambria Math" w:hAnsi="Cambria Math"/>
                  <w:sz w:val="22"/>
                  <w:szCs w:val="22"/>
                </w:rPr>
                <m:t>dx</m:t>
              </m:r>
            </m:den>
          </m:f>
          <m:r>
            <w:rPr>
              <w:rFonts w:ascii="Cambria Math" w:hAnsi="Cambria Math"/>
              <w:sz w:val="22"/>
              <w:szCs w:val="22"/>
            </w:rPr>
            <m:t>A</m:t>
          </m:r>
        </m:oMath>
      </m:oMathPara>
    </w:p>
    <w:p w14:paraId="4112E357" w14:textId="77777777" w:rsidR="00BD5B48" w:rsidRPr="008237F1" w:rsidRDefault="00F67561" w:rsidP="008237F1">
      <w:pPr>
        <w:pStyle w:val="FirstParagraph"/>
        <w:rPr>
          <w:sz w:val="22"/>
          <w:szCs w:val="22"/>
        </w:rPr>
      </w:pPr>
      <w:r w:rsidRPr="008237F1">
        <w:rPr>
          <w:sz w:val="22"/>
          <w:szCs w:val="22"/>
        </w:rPr>
        <w:t xml:space="preserve">where </w:t>
      </w:r>
      <m:oMath>
        <m:sSub>
          <m:sSubPr>
            <m:ctrlPr>
              <w:rPr>
                <w:rFonts w:ascii="Cambria Math" w:hAnsi="Cambria Math"/>
                <w:sz w:val="22"/>
                <w:szCs w:val="22"/>
              </w:rPr>
            </m:ctrlPr>
          </m:sSubPr>
          <m:e>
            <m:r>
              <w:rPr>
                <w:rFonts w:ascii="Cambria Math" w:hAnsi="Cambria Math"/>
                <w:sz w:val="22"/>
                <w:szCs w:val="22"/>
              </w:rPr>
              <m:t>J</m:t>
            </m:r>
          </m:e>
          <m:sub>
            <m:r>
              <w:rPr>
                <w:rFonts w:ascii="Cambria Math" w:hAnsi="Cambria Math"/>
                <w:sz w:val="22"/>
                <w:szCs w:val="22"/>
              </w:rPr>
              <m:t>w</m:t>
            </m:r>
          </m:sub>
        </m:sSub>
      </m:oMath>
      <w:r w:rsidRPr="008237F1">
        <w:rPr>
          <w:sz w:val="22"/>
          <w:szCs w:val="22"/>
        </w:rPr>
        <w:t xml:space="preserve"> is volume of water discharged, </w:t>
      </w:r>
      <m:oMath>
        <m:r>
          <w:rPr>
            <w:rFonts w:ascii="Cambria Math" w:hAnsi="Cambria Math"/>
            <w:sz w:val="22"/>
            <w:szCs w:val="22"/>
          </w:rPr>
          <m:t>K</m:t>
        </m:r>
      </m:oMath>
      <w:r w:rsidRPr="008237F1">
        <w:rPr>
          <w:sz w:val="22"/>
          <w:szCs w:val="22"/>
        </w:rPr>
        <w:t xml:space="preserve"> </w:t>
      </w:r>
      <w:r w:rsidRPr="008237F1">
        <w:rPr>
          <w:sz w:val="22"/>
          <w:szCs w:val="22"/>
        </w:rPr>
        <w:t xml:space="preserve">is the saturated hydraulic conductivity, </w:t>
      </w:r>
      <m:oMath>
        <m:r>
          <w:rPr>
            <w:rFonts w:ascii="Cambria Math" w:hAnsi="Cambria Math"/>
            <w:sz w:val="22"/>
            <w:szCs w:val="22"/>
          </w:rPr>
          <m:t>I</m:t>
        </m:r>
      </m:oMath>
      <w:r w:rsidRPr="008237F1">
        <w:rPr>
          <w:sz w:val="22"/>
          <w:szCs w:val="22"/>
        </w:rPr>
        <w:t xml:space="preserve"> is the hydraulic gradient, and </w:t>
      </w:r>
      <m:oMath>
        <m:r>
          <w:rPr>
            <w:rFonts w:ascii="Cambria Math" w:hAnsi="Cambria Math"/>
            <w:sz w:val="22"/>
            <w:szCs w:val="22"/>
          </w:rPr>
          <m:t>A</m:t>
        </m:r>
      </m:oMath>
      <w:r w:rsidRPr="008237F1">
        <w:rPr>
          <w:sz w:val="22"/>
          <w:szCs w:val="22"/>
        </w:rPr>
        <w:t xml:space="preserve"> is the cross-sectional area through which the water flows.</w:t>
      </w:r>
    </w:p>
    <w:p w14:paraId="0CA85474" w14:textId="77777777" w:rsidR="00BD5B48" w:rsidRPr="008237F1" w:rsidRDefault="00F67561" w:rsidP="008237F1">
      <w:pPr>
        <w:pStyle w:val="Heading3"/>
        <w:rPr>
          <w:sz w:val="22"/>
          <w:szCs w:val="22"/>
        </w:rPr>
      </w:pPr>
      <w:bookmarkStart w:id="2" w:name="buckingham-darcy"/>
      <w:bookmarkEnd w:id="0"/>
      <w:r w:rsidRPr="008237F1">
        <w:rPr>
          <w:sz w:val="22"/>
          <w:szCs w:val="22"/>
        </w:rPr>
        <w:t>Buckingham-Darcy</w:t>
      </w:r>
    </w:p>
    <w:p w14:paraId="30BCA36F" w14:textId="77777777" w:rsidR="00BD5B48" w:rsidRPr="008237F1" w:rsidRDefault="00F67561" w:rsidP="008237F1">
      <w:pPr>
        <w:pStyle w:val="FirstParagraph"/>
        <w:rPr>
          <w:sz w:val="22"/>
          <w:szCs w:val="22"/>
        </w:rPr>
      </w:pPr>
      <m:oMathPara>
        <m:oMathParaPr>
          <m:jc m:val="center"/>
        </m:oMathParaPr>
        <m:oMath>
          <m:sSub>
            <m:sSubPr>
              <m:ctrlPr>
                <w:rPr>
                  <w:rFonts w:ascii="Cambria Math" w:hAnsi="Cambria Math"/>
                  <w:sz w:val="22"/>
                  <w:szCs w:val="22"/>
                </w:rPr>
              </m:ctrlPr>
            </m:sSubPr>
            <m:e>
              <m:r>
                <w:rPr>
                  <w:rFonts w:ascii="Cambria Math" w:hAnsi="Cambria Math"/>
                  <w:sz w:val="22"/>
                  <w:szCs w:val="22"/>
                </w:rPr>
                <m:t>J</m:t>
              </m:r>
            </m:e>
            <m:sub>
              <m:r>
                <w:rPr>
                  <w:rFonts w:ascii="Cambria Math" w:hAnsi="Cambria Math"/>
                  <w:sz w:val="22"/>
                  <w:szCs w:val="22"/>
                </w:rPr>
                <m:t>w</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m:rPr>
                  <m:sty m:val="p"/>
                </m:rPr>
                <w:rPr>
                  <w:rFonts w:ascii="Cambria Math" w:hAnsi="Cambria Math"/>
                  <w:sz w:val="22"/>
                  <w:szCs w:val="22"/>
                </w:rPr>
                <m:t>(</m:t>
              </m:r>
              <m:r>
                <w:rPr>
                  <w:rFonts w:ascii="Cambria Math" w:hAnsi="Cambria Math"/>
                  <w:sz w:val="22"/>
                  <w:szCs w:val="22"/>
                </w:rPr>
                <m:t>h</m:t>
              </m:r>
              <m:r>
                <m:rPr>
                  <m:sty m:val="p"/>
                </m:rPr>
                <w:rPr>
                  <w:rFonts w:ascii="Cambria Math" w:hAnsi="Cambria Math"/>
                  <w:sz w:val="22"/>
                  <w:szCs w:val="22"/>
                </w:rPr>
                <m:t>)</m:t>
              </m:r>
            </m:sub>
          </m:sSub>
          <m:r>
            <w:rPr>
              <w:rFonts w:ascii="Cambria Math" w:hAnsi="Cambria Math"/>
              <w:sz w:val="22"/>
              <w:szCs w:val="22"/>
            </w:rPr>
            <m:t>IA</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m:rPr>
                  <m:sty m:val="p"/>
                </m:rPr>
                <w:rPr>
                  <w:rFonts w:ascii="Cambria Math" w:hAnsi="Cambria Math"/>
                  <w:sz w:val="22"/>
                  <w:szCs w:val="22"/>
                </w:rPr>
                <m:t>(</m:t>
              </m:r>
              <m:r>
                <w:rPr>
                  <w:rFonts w:ascii="Cambria Math" w:hAnsi="Cambria Math"/>
                  <w:sz w:val="22"/>
                  <w:szCs w:val="22"/>
                </w:rPr>
                <m:t>h</m:t>
              </m:r>
              <m:r>
                <m:rPr>
                  <m:sty m:val="p"/>
                </m:rPr>
                <w:rPr>
                  <w:rFonts w:ascii="Cambria Math" w:hAnsi="Cambria Math"/>
                  <w:sz w:val="22"/>
                  <w:szCs w:val="22"/>
                </w:rPr>
                <m:t>)</m:t>
              </m:r>
            </m:sub>
          </m:sSub>
          <m:f>
            <m:fPr>
              <m:ctrlPr>
                <w:rPr>
                  <w:rFonts w:ascii="Cambria Math" w:hAnsi="Cambria Math"/>
                  <w:sz w:val="22"/>
                  <w:szCs w:val="22"/>
                </w:rPr>
              </m:ctrlPr>
            </m:fPr>
            <m:num>
              <m:r>
                <w:rPr>
                  <w:rFonts w:ascii="Cambria Math" w:hAnsi="Cambria Math"/>
                  <w:sz w:val="22"/>
                  <w:szCs w:val="22"/>
                </w:rPr>
                <m:t>d</m:t>
              </m:r>
              <m:r>
                <w:rPr>
                  <w:rFonts w:ascii="Cambria Math" w:hAnsi="Cambria Math"/>
                  <w:sz w:val="22"/>
                  <w:szCs w:val="22"/>
                </w:rPr>
                <m:t>h</m:t>
              </m:r>
            </m:num>
            <m:den>
              <m:r>
                <w:rPr>
                  <w:rFonts w:ascii="Cambria Math" w:hAnsi="Cambria Math"/>
                  <w:sz w:val="22"/>
                  <w:szCs w:val="22"/>
                </w:rPr>
                <m:t>dx</m:t>
              </m:r>
            </m:den>
          </m:f>
          <m:r>
            <w:rPr>
              <w:rFonts w:ascii="Cambria Math" w:hAnsi="Cambria Math"/>
              <w:sz w:val="22"/>
              <w:szCs w:val="22"/>
            </w:rPr>
            <m:t>A</m:t>
          </m:r>
        </m:oMath>
      </m:oMathPara>
    </w:p>
    <w:p w14:paraId="4FD6A321" w14:textId="77777777" w:rsidR="00BD5B48" w:rsidRPr="008237F1" w:rsidRDefault="00F67561" w:rsidP="008237F1">
      <w:pPr>
        <w:pStyle w:val="FirstParagraph"/>
        <w:rPr>
          <w:sz w:val="22"/>
          <w:szCs w:val="22"/>
        </w:rPr>
      </w:pPr>
      <w:r w:rsidRPr="008237F1">
        <w:rPr>
          <w:sz w:val="22"/>
          <w:szCs w:val="22"/>
        </w:rPr>
        <w:t xml:space="preserve">where </w:t>
      </w:r>
      <m:oMath>
        <m:sSub>
          <m:sSubPr>
            <m:ctrlPr>
              <w:rPr>
                <w:rFonts w:ascii="Cambria Math" w:hAnsi="Cambria Math"/>
                <w:sz w:val="22"/>
                <w:szCs w:val="22"/>
              </w:rPr>
            </m:ctrlPr>
          </m:sSubPr>
          <m:e>
            <m:r>
              <w:rPr>
                <w:rFonts w:ascii="Cambria Math" w:hAnsi="Cambria Math"/>
                <w:sz w:val="22"/>
                <w:szCs w:val="22"/>
              </w:rPr>
              <m:t>J</m:t>
            </m:r>
          </m:e>
          <m:sub>
            <m:r>
              <w:rPr>
                <w:rFonts w:ascii="Cambria Math" w:hAnsi="Cambria Math"/>
                <w:sz w:val="22"/>
                <w:szCs w:val="22"/>
              </w:rPr>
              <m:t>w</m:t>
            </m:r>
          </m:sub>
        </m:sSub>
      </m:oMath>
      <w:r w:rsidRPr="008237F1">
        <w:rPr>
          <w:sz w:val="22"/>
          <w:szCs w:val="22"/>
        </w:rPr>
        <w:t xml:space="preserve"> is volume of water discharged, </w:t>
      </w:r>
      <m:oMath>
        <m:sSub>
          <m:sSubPr>
            <m:ctrlPr>
              <w:rPr>
                <w:rFonts w:ascii="Cambria Math" w:hAnsi="Cambria Math"/>
                <w:sz w:val="22"/>
                <w:szCs w:val="22"/>
              </w:rPr>
            </m:ctrlPr>
          </m:sSubPr>
          <m:e>
            <m:r>
              <w:rPr>
                <w:rFonts w:ascii="Cambria Math" w:hAnsi="Cambria Math"/>
                <w:sz w:val="22"/>
                <w:szCs w:val="22"/>
              </w:rPr>
              <m:t>K</m:t>
            </m:r>
          </m:e>
          <m:sub>
            <m:r>
              <m:rPr>
                <m:sty m:val="p"/>
              </m:rPr>
              <w:rPr>
                <w:rFonts w:ascii="Cambria Math" w:hAnsi="Cambria Math"/>
                <w:sz w:val="22"/>
                <w:szCs w:val="22"/>
              </w:rPr>
              <m:t>(</m:t>
            </m:r>
            <m:r>
              <w:rPr>
                <w:rFonts w:ascii="Cambria Math" w:hAnsi="Cambria Math"/>
                <w:sz w:val="22"/>
                <w:szCs w:val="22"/>
              </w:rPr>
              <m:t>h</m:t>
            </m:r>
            <m:r>
              <m:rPr>
                <m:sty m:val="p"/>
              </m:rPr>
              <w:rPr>
                <w:rFonts w:ascii="Cambria Math" w:hAnsi="Cambria Math"/>
                <w:sz w:val="22"/>
                <w:szCs w:val="22"/>
              </w:rPr>
              <m:t>)</m:t>
            </m:r>
          </m:sub>
        </m:sSub>
      </m:oMath>
      <w:r w:rsidRPr="008237F1">
        <w:rPr>
          <w:sz w:val="22"/>
          <w:szCs w:val="22"/>
        </w:rPr>
        <w:t xml:space="preserve"> is the hydraulic conduct</w:t>
      </w:r>
      <w:r w:rsidRPr="008237F1">
        <w:rPr>
          <w:sz w:val="22"/>
          <w:szCs w:val="22"/>
        </w:rPr>
        <w:t xml:space="preserve">ivity, which varies as a function of the hydraulic head, </w:t>
      </w:r>
      <m:oMath>
        <m:r>
          <w:rPr>
            <w:rFonts w:ascii="Cambria Math" w:hAnsi="Cambria Math"/>
            <w:sz w:val="22"/>
            <w:szCs w:val="22"/>
          </w:rPr>
          <m:t>I</m:t>
        </m:r>
      </m:oMath>
      <w:r w:rsidRPr="008237F1">
        <w:rPr>
          <w:sz w:val="22"/>
          <w:szCs w:val="22"/>
        </w:rPr>
        <w:t xml:space="preserve"> is the hydraulic gradient, and </w:t>
      </w:r>
      <m:oMath>
        <m:r>
          <w:rPr>
            <w:rFonts w:ascii="Cambria Math" w:hAnsi="Cambria Math"/>
            <w:sz w:val="22"/>
            <w:szCs w:val="22"/>
          </w:rPr>
          <m:t>A</m:t>
        </m:r>
      </m:oMath>
      <w:r w:rsidRPr="008237F1">
        <w:rPr>
          <w:sz w:val="22"/>
          <w:szCs w:val="22"/>
        </w:rPr>
        <w:t xml:space="preserve"> is the cross-sectional area through which the water flows.</w:t>
      </w:r>
    </w:p>
    <w:p w14:paraId="783CFF9A" w14:textId="77777777" w:rsidR="00BD5B48" w:rsidRPr="008237F1" w:rsidRDefault="00F67561" w:rsidP="008237F1">
      <w:pPr>
        <w:pStyle w:val="Heading3"/>
        <w:rPr>
          <w:sz w:val="22"/>
          <w:szCs w:val="22"/>
        </w:rPr>
      </w:pPr>
      <w:bookmarkStart w:id="3" w:name="richards"/>
      <w:bookmarkEnd w:id="2"/>
      <w:r w:rsidRPr="008237F1">
        <w:rPr>
          <w:sz w:val="22"/>
          <w:szCs w:val="22"/>
        </w:rPr>
        <w:t>Richards</w:t>
      </w:r>
    </w:p>
    <w:p w14:paraId="5726B63F" w14:textId="77777777" w:rsidR="00BD5B48" w:rsidRPr="008237F1" w:rsidRDefault="00F67561" w:rsidP="008237F1">
      <w:pPr>
        <w:pStyle w:val="FirstParagraph"/>
        <w:rPr>
          <w:sz w:val="22"/>
          <w:szCs w:val="22"/>
        </w:rPr>
      </w:pPr>
      <m:oMathPara>
        <m:oMathParaPr>
          <m:jc m:val="center"/>
        </m:oMathParaPr>
        <m:oMath>
          <m:f>
            <m:fPr>
              <m:ctrlPr>
                <w:rPr>
                  <w:rFonts w:ascii="Cambria Math" w:hAnsi="Cambria Math"/>
                  <w:sz w:val="22"/>
                  <w:szCs w:val="22"/>
                </w:rPr>
              </m:ctrlPr>
            </m:fPr>
            <m:num>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θ</m:t>
                  </m:r>
                </m:e>
                <m:sub>
                  <m:r>
                    <m:rPr>
                      <m:sty m:val="p"/>
                    </m:rPr>
                    <w:rPr>
                      <w:rFonts w:ascii="Cambria Math" w:hAnsi="Cambria Math"/>
                      <w:sz w:val="22"/>
                      <w:szCs w:val="22"/>
                    </w:rPr>
                    <m:t>(</m:t>
                  </m:r>
                  <m:r>
                    <w:rPr>
                      <w:rFonts w:ascii="Cambria Math" w:hAnsi="Cambria Math"/>
                      <w:sz w:val="22"/>
                      <w:szCs w:val="22"/>
                    </w:rPr>
                    <m:t>h</m:t>
                  </m:r>
                  <m:r>
                    <m:rPr>
                      <m:sty m:val="p"/>
                    </m:rPr>
                    <w:rPr>
                      <w:rFonts w:ascii="Cambria Math" w:hAnsi="Cambria Math"/>
                      <w:sz w:val="22"/>
                      <w:szCs w:val="22"/>
                    </w:rPr>
                    <m:t>)</m:t>
                  </m:r>
                </m:sub>
              </m:sSub>
            </m:num>
            <m:den>
              <m:r>
                <m:rPr>
                  <m:sty m:val="p"/>
                </m:rPr>
                <w:rPr>
                  <w:rFonts w:ascii="Cambria Math" w:hAnsi="Cambria Math"/>
                  <w:sz w:val="22"/>
                  <w:szCs w:val="22"/>
                </w:rPr>
                <m:t>∂</m:t>
              </m:r>
              <m:r>
                <w:rPr>
                  <w:rFonts w:ascii="Cambria Math" w:hAnsi="Cambria Math"/>
                  <w:sz w:val="22"/>
                  <w:szCs w:val="22"/>
                </w:rPr>
                <m:t>t</m:t>
              </m:r>
            </m:den>
          </m:f>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m:t>
              </m:r>
            </m:num>
            <m:den>
              <m:r>
                <w:rPr>
                  <w:rFonts w:ascii="Cambria Math" w:hAnsi="Cambria Math"/>
                  <w:sz w:val="22"/>
                  <w:szCs w:val="22"/>
                </w:rPr>
                <m:t>z</m:t>
              </m:r>
            </m:den>
          </m:f>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K</m:t>
                  </m:r>
                </m:e>
                <m:sub>
                  <m:r>
                    <m:rPr>
                      <m:sty m:val="p"/>
                    </m:rPr>
                    <w:rPr>
                      <w:rFonts w:ascii="Cambria Math" w:hAnsi="Cambria Math"/>
                      <w:sz w:val="22"/>
                      <w:szCs w:val="22"/>
                    </w:rPr>
                    <m:t>(</m:t>
                  </m:r>
                  <m:r>
                    <w:rPr>
                      <w:rFonts w:ascii="Cambria Math" w:hAnsi="Cambria Math"/>
                      <w:sz w:val="22"/>
                      <w:szCs w:val="22"/>
                    </w:rPr>
                    <m:t>h</m:t>
                  </m:r>
                  <m:r>
                    <m:rPr>
                      <m:sty m:val="p"/>
                    </m:rPr>
                    <w:rPr>
                      <w:rFonts w:ascii="Cambria Math" w:hAnsi="Cambria Math"/>
                      <w:sz w:val="22"/>
                      <w:szCs w:val="22"/>
                    </w:rPr>
                    <m:t>)</m:t>
                  </m:r>
                </m:sub>
              </m:sSub>
              <m:f>
                <m:fPr>
                  <m:ctrlPr>
                    <w:rPr>
                      <w:rFonts w:ascii="Cambria Math" w:hAnsi="Cambria Math"/>
                      <w:sz w:val="22"/>
                      <w:szCs w:val="22"/>
                    </w:rPr>
                  </m:ctrlPr>
                </m:fPr>
                <m:num>
                  <m:r>
                    <m:rPr>
                      <m:sty m:val="p"/>
                    </m:rPr>
                    <w:rPr>
                      <w:rFonts w:ascii="Cambria Math" w:hAnsi="Cambria Math"/>
                      <w:sz w:val="22"/>
                      <w:szCs w:val="22"/>
                    </w:rPr>
                    <m:t>∂</m:t>
                  </m:r>
                  <m:r>
                    <w:rPr>
                      <w:rFonts w:ascii="Cambria Math" w:hAnsi="Cambria Math"/>
                      <w:sz w:val="22"/>
                      <w:szCs w:val="22"/>
                    </w:rPr>
                    <m:t>h</m:t>
                  </m:r>
                </m:num>
                <m:den>
                  <m:r>
                    <m:rPr>
                      <m:sty m:val="p"/>
                    </m:rPr>
                    <w:rPr>
                      <w:rFonts w:ascii="Cambria Math" w:hAnsi="Cambria Math"/>
                      <w:sz w:val="22"/>
                      <w:szCs w:val="22"/>
                    </w:rPr>
                    <m:t>∂</m:t>
                  </m:r>
                  <m:r>
                    <w:rPr>
                      <w:rFonts w:ascii="Cambria Math" w:hAnsi="Cambria Math"/>
                      <w:sz w:val="22"/>
                      <w:szCs w:val="22"/>
                    </w:rPr>
                    <m:t>z</m:t>
                  </m:r>
                </m:den>
              </m:f>
            </m:e>
          </m:d>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m:rPr>
                      <m:sty m:val="p"/>
                    </m:rPr>
                    <w:rPr>
                      <w:rFonts w:ascii="Cambria Math" w:hAnsi="Cambria Math"/>
                      <w:sz w:val="22"/>
                      <w:szCs w:val="22"/>
                    </w:rPr>
                    <m:t>(</m:t>
                  </m:r>
                  <m:r>
                    <w:rPr>
                      <w:rFonts w:ascii="Cambria Math" w:hAnsi="Cambria Math"/>
                      <w:sz w:val="22"/>
                      <w:szCs w:val="22"/>
                    </w:rPr>
                    <m:t>h</m:t>
                  </m:r>
                  <m:r>
                    <m:rPr>
                      <m:sty m:val="p"/>
                    </m:rPr>
                    <w:rPr>
                      <w:rFonts w:ascii="Cambria Math" w:hAnsi="Cambria Math"/>
                      <w:sz w:val="22"/>
                      <w:szCs w:val="22"/>
                    </w:rPr>
                    <m:t>)</m:t>
                  </m:r>
                </m:sub>
              </m:sSub>
            </m:num>
            <m:den>
              <m:r>
                <m:rPr>
                  <m:sty m:val="p"/>
                </m:rPr>
                <w:rPr>
                  <w:rFonts w:ascii="Cambria Math" w:hAnsi="Cambria Math"/>
                  <w:sz w:val="22"/>
                  <w:szCs w:val="22"/>
                </w:rPr>
                <m:t>∂</m:t>
              </m:r>
              <m:r>
                <w:rPr>
                  <w:rFonts w:ascii="Cambria Math" w:hAnsi="Cambria Math"/>
                  <w:sz w:val="22"/>
                  <w:szCs w:val="22"/>
                </w:rPr>
                <m:t>z</m:t>
              </m:r>
            </m:den>
          </m:f>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S</m:t>
              </m:r>
            </m:e>
            <m:sub>
              <m:r>
                <m:rPr>
                  <m:sty m:val="p"/>
                </m:rPr>
                <w:rPr>
                  <w:rFonts w:ascii="Cambria Math" w:hAnsi="Cambria Math"/>
                  <w:sz w:val="22"/>
                  <w:szCs w:val="22"/>
                </w:rPr>
                <m:t>(</m:t>
              </m:r>
              <m:r>
                <w:rPr>
                  <w:rFonts w:ascii="Cambria Math" w:hAnsi="Cambria Math"/>
                  <w:sz w:val="22"/>
                  <w:szCs w:val="22"/>
                </w:rPr>
                <m:t>h</m:t>
              </m:r>
              <m:r>
                <m:rPr>
                  <m:sty m:val="p"/>
                </m:rPr>
                <w:rPr>
                  <w:rFonts w:ascii="Cambria Math" w:hAnsi="Cambria Math"/>
                  <w:sz w:val="22"/>
                  <w:szCs w:val="22"/>
                </w:rPr>
                <m:t>)</m:t>
              </m:r>
            </m:sub>
          </m:sSub>
        </m:oMath>
      </m:oMathPara>
    </w:p>
    <w:p w14:paraId="032A801B" w14:textId="77777777" w:rsidR="00BD5B48" w:rsidRPr="008237F1" w:rsidRDefault="00F67561" w:rsidP="008237F1">
      <w:pPr>
        <w:pStyle w:val="FirstParagraph"/>
        <w:rPr>
          <w:sz w:val="22"/>
          <w:szCs w:val="22"/>
        </w:rPr>
      </w:pPr>
      <w:r w:rsidRPr="008237F1">
        <w:rPr>
          <w:sz w:val="22"/>
          <w:szCs w:val="22"/>
        </w:rPr>
        <w:t xml:space="preserve">where </w:t>
      </w:r>
      <m:oMath>
        <m:sSub>
          <m:sSubPr>
            <m:ctrlPr>
              <w:rPr>
                <w:rFonts w:ascii="Cambria Math" w:hAnsi="Cambria Math"/>
                <w:sz w:val="22"/>
                <w:szCs w:val="22"/>
              </w:rPr>
            </m:ctrlPr>
          </m:sSubPr>
          <m:e>
            <m:r>
              <w:rPr>
                <w:rFonts w:ascii="Cambria Math" w:hAnsi="Cambria Math"/>
                <w:sz w:val="22"/>
                <w:szCs w:val="22"/>
              </w:rPr>
              <m:t>θ</m:t>
            </m:r>
          </m:e>
          <m:sub>
            <m:r>
              <m:rPr>
                <m:sty m:val="p"/>
              </m:rPr>
              <w:rPr>
                <w:rFonts w:ascii="Cambria Math" w:hAnsi="Cambria Math"/>
                <w:sz w:val="22"/>
                <w:szCs w:val="22"/>
              </w:rPr>
              <m:t>(</m:t>
            </m:r>
            <m:r>
              <w:rPr>
                <w:rFonts w:ascii="Cambria Math" w:hAnsi="Cambria Math"/>
                <w:sz w:val="22"/>
                <w:szCs w:val="22"/>
              </w:rPr>
              <m:t>h</m:t>
            </m:r>
            <m:r>
              <m:rPr>
                <m:sty m:val="p"/>
              </m:rPr>
              <w:rPr>
                <w:rFonts w:ascii="Cambria Math" w:hAnsi="Cambria Math"/>
                <w:sz w:val="22"/>
                <w:szCs w:val="22"/>
              </w:rPr>
              <m:t>)</m:t>
            </m:r>
          </m:sub>
        </m:sSub>
      </m:oMath>
      <w:r w:rsidRPr="008237F1">
        <w:rPr>
          <w:sz w:val="22"/>
          <w:szCs w:val="22"/>
        </w:rPr>
        <w:t xml:space="preserve"> is the water content as a function of head</w:t>
      </w:r>
      <w:r w:rsidRPr="008237F1">
        <w:rPr>
          <w:sz w:val="22"/>
          <w:szCs w:val="22"/>
        </w:rPr>
        <w:t xml:space="preserve">, t is the time interval over which the flow occurs, </w:t>
      </w:r>
      <m:oMath>
        <m:sSub>
          <m:sSubPr>
            <m:ctrlPr>
              <w:rPr>
                <w:rFonts w:ascii="Cambria Math" w:hAnsi="Cambria Math"/>
                <w:sz w:val="22"/>
                <w:szCs w:val="22"/>
              </w:rPr>
            </m:ctrlPr>
          </m:sSubPr>
          <m:e>
            <m:r>
              <w:rPr>
                <w:rFonts w:ascii="Cambria Math" w:hAnsi="Cambria Math"/>
                <w:sz w:val="22"/>
                <w:szCs w:val="22"/>
              </w:rPr>
              <m:t>K</m:t>
            </m:r>
          </m:e>
          <m:sub>
            <m:r>
              <m:rPr>
                <m:sty m:val="p"/>
              </m:rPr>
              <w:rPr>
                <w:rFonts w:ascii="Cambria Math" w:hAnsi="Cambria Math"/>
                <w:sz w:val="22"/>
                <w:szCs w:val="22"/>
              </w:rPr>
              <m:t>(</m:t>
            </m:r>
            <m:r>
              <w:rPr>
                <w:rFonts w:ascii="Cambria Math" w:hAnsi="Cambria Math"/>
                <w:sz w:val="22"/>
                <w:szCs w:val="22"/>
              </w:rPr>
              <m:t>h</m:t>
            </m:r>
            <m:r>
              <m:rPr>
                <m:sty m:val="p"/>
              </m:rPr>
              <w:rPr>
                <w:rFonts w:ascii="Cambria Math" w:hAnsi="Cambria Math"/>
                <w:sz w:val="22"/>
                <w:szCs w:val="22"/>
              </w:rPr>
              <m:t>)</m:t>
            </m:r>
          </m:sub>
        </m:sSub>
      </m:oMath>
      <w:r w:rsidRPr="008237F1">
        <w:rPr>
          <w:sz w:val="22"/>
          <w:szCs w:val="22"/>
        </w:rPr>
        <w:t xml:space="preserve"> is the hydraulic conductivity as a function of hydraulic head, </w:t>
      </w:r>
      <m:oMath>
        <m:r>
          <w:rPr>
            <w:rFonts w:ascii="Cambria Math" w:hAnsi="Cambria Math"/>
            <w:sz w:val="22"/>
            <w:szCs w:val="22"/>
          </w:rPr>
          <m:t>z</m:t>
        </m:r>
      </m:oMath>
      <w:r w:rsidRPr="008237F1">
        <w:rPr>
          <w:sz w:val="22"/>
          <w:szCs w:val="22"/>
        </w:rPr>
        <w:t xml:space="preserve"> is elevation above a reference point, and </w:t>
      </w:r>
      <m:oMath>
        <m:sSub>
          <m:sSubPr>
            <m:ctrlPr>
              <w:rPr>
                <w:rFonts w:ascii="Cambria Math" w:hAnsi="Cambria Math"/>
                <w:sz w:val="22"/>
                <w:szCs w:val="22"/>
              </w:rPr>
            </m:ctrlPr>
          </m:sSubPr>
          <m:e>
            <m:r>
              <w:rPr>
                <w:rFonts w:ascii="Cambria Math" w:hAnsi="Cambria Math"/>
                <w:sz w:val="22"/>
                <w:szCs w:val="22"/>
              </w:rPr>
              <m:t>S</m:t>
            </m:r>
          </m:e>
          <m:sub>
            <m:r>
              <m:rPr>
                <m:sty m:val="p"/>
              </m:rPr>
              <w:rPr>
                <w:rFonts w:ascii="Cambria Math" w:hAnsi="Cambria Math"/>
                <w:sz w:val="22"/>
                <w:szCs w:val="22"/>
              </w:rPr>
              <m:t>(</m:t>
            </m:r>
            <m:r>
              <w:rPr>
                <w:rFonts w:ascii="Cambria Math" w:hAnsi="Cambria Math"/>
                <w:sz w:val="22"/>
                <w:szCs w:val="22"/>
              </w:rPr>
              <m:t>h</m:t>
            </m:r>
            <m:r>
              <m:rPr>
                <m:sty m:val="p"/>
              </m:rPr>
              <w:rPr>
                <w:rFonts w:ascii="Cambria Math" w:hAnsi="Cambria Math"/>
                <w:sz w:val="22"/>
                <w:szCs w:val="22"/>
              </w:rPr>
              <m:t>)</m:t>
            </m:r>
          </m:sub>
        </m:sSub>
      </m:oMath>
      <w:r w:rsidRPr="008237F1">
        <w:rPr>
          <w:sz w:val="22"/>
          <w:szCs w:val="22"/>
        </w:rPr>
        <w:t xml:space="preserve"> </w:t>
      </w:r>
      <w:r w:rsidRPr="008237F1">
        <w:rPr>
          <w:sz w:val="22"/>
          <w:szCs w:val="22"/>
        </w:rPr>
        <w:t>is a source or sink function describing additions or subtractions of water from the system, such as plant roots.</w:t>
      </w:r>
    </w:p>
    <w:p w14:paraId="108150E5" w14:textId="77777777" w:rsidR="00BD5B48" w:rsidRPr="008237F1" w:rsidRDefault="00F67561" w:rsidP="008237F1">
      <w:pPr>
        <w:pStyle w:val="Heading3"/>
        <w:rPr>
          <w:sz w:val="22"/>
          <w:szCs w:val="22"/>
        </w:rPr>
      </w:pPr>
      <w:bookmarkStart w:id="4" w:name="comparison-of-the-3-equations"/>
      <w:bookmarkEnd w:id="3"/>
      <w:r w:rsidRPr="008237F1">
        <w:rPr>
          <w:sz w:val="22"/>
          <w:szCs w:val="22"/>
        </w:rPr>
        <w:t>Comparison of the 3 equations</w:t>
      </w:r>
    </w:p>
    <w:p w14:paraId="4C0926CD" w14:textId="77777777" w:rsidR="00BD5B48" w:rsidRPr="008237F1" w:rsidRDefault="00F67561" w:rsidP="008237F1">
      <w:pPr>
        <w:pStyle w:val="FirstParagraph"/>
        <w:rPr>
          <w:sz w:val="22"/>
          <w:szCs w:val="22"/>
        </w:rPr>
      </w:pPr>
      <w:r w:rsidRPr="008237F1">
        <w:rPr>
          <w:sz w:val="22"/>
          <w:szCs w:val="22"/>
        </w:rPr>
        <w:t>Darcy’s Law is the simplest solution for water flow. This equation was originally developed through empirical col</w:t>
      </w:r>
      <w:r w:rsidRPr="008237F1">
        <w:rPr>
          <w:sz w:val="22"/>
          <w:szCs w:val="22"/>
        </w:rPr>
        <w:t>umn tests by H. Darcy. I believe that his findings were later validated by the Navier-Stokes equations, which are a more general set of expressions treating fluid flow.</w:t>
      </w:r>
    </w:p>
    <w:p w14:paraId="16226D80" w14:textId="77777777" w:rsidR="00BD5B48" w:rsidRPr="008237F1" w:rsidRDefault="00F67561" w:rsidP="008237F1">
      <w:pPr>
        <w:pStyle w:val="BodyText"/>
        <w:rPr>
          <w:sz w:val="22"/>
          <w:szCs w:val="22"/>
        </w:rPr>
      </w:pPr>
      <w:r w:rsidRPr="008237F1">
        <w:rPr>
          <w:sz w:val="22"/>
          <w:szCs w:val="22"/>
        </w:rPr>
        <w:t>Darcy’s Law assumes that the flux of water is constant and that the soil is fully satur</w:t>
      </w:r>
      <w:r w:rsidRPr="008237F1">
        <w:rPr>
          <w:sz w:val="22"/>
          <w:szCs w:val="22"/>
        </w:rPr>
        <w:t>ated. All pressures are either zero or positive. The hydraulic conductivity is constant throughout the area of interest.</w:t>
      </w:r>
    </w:p>
    <w:p w14:paraId="41CF97F9" w14:textId="77777777" w:rsidR="00BD5B48" w:rsidRPr="008237F1" w:rsidRDefault="00F67561" w:rsidP="008237F1">
      <w:pPr>
        <w:pStyle w:val="BodyText"/>
        <w:rPr>
          <w:sz w:val="22"/>
          <w:szCs w:val="22"/>
        </w:rPr>
      </w:pPr>
      <w:r w:rsidRPr="008237F1">
        <w:rPr>
          <w:sz w:val="22"/>
          <w:szCs w:val="22"/>
        </w:rPr>
        <w:t>The Buckingham equation extends/modifies Darcy’s Law to work for unsaturated conditions. The major difference is that hydraulic head is</w:t>
      </w:r>
      <w:r w:rsidRPr="008237F1">
        <w:rPr>
          <w:sz w:val="22"/>
          <w:szCs w:val="22"/>
        </w:rPr>
        <w:t xml:space="preserve"> no longer constant. However, the equation still assumes a constant flux of water through the profile. In an unsaturated soil, the water is held under tension or suction. Therefore, some pressures will be negative. The </w:t>
      </w:r>
      <w:r w:rsidRPr="008237F1">
        <w:rPr>
          <w:sz w:val="22"/>
          <w:szCs w:val="22"/>
        </w:rPr>
        <w:t xml:space="preserve">conductivity will be </w:t>
      </w:r>
      <w:r w:rsidRPr="008237F1">
        <w:rPr>
          <w:sz w:val="22"/>
          <w:szCs w:val="22"/>
        </w:rPr>
        <w:lastRenderedPageBreak/>
        <w:t>lower as water c</w:t>
      </w:r>
      <w:r w:rsidRPr="008237F1">
        <w:rPr>
          <w:sz w:val="22"/>
          <w:szCs w:val="22"/>
        </w:rPr>
        <w:t>ontent decreases because the cross-sectional area through which the water can flow becomes smaller.</w:t>
      </w:r>
    </w:p>
    <w:p w14:paraId="54060871" w14:textId="77777777" w:rsidR="00BD5B48" w:rsidRPr="008237F1" w:rsidRDefault="00F67561" w:rsidP="008237F1">
      <w:pPr>
        <w:pStyle w:val="BodyText"/>
        <w:rPr>
          <w:sz w:val="22"/>
          <w:szCs w:val="22"/>
        </w:rPr>
      </w:pPr>
      <w:r w:rsidRPr="008237F1">
        <w:rPr>
          <w:sz w:val="22"/>
          <w:szCs w:val="22"/>
        </w:rPr>
        <w:t xml:space="preserve">The Richards equation is the most complete of the three but also the most complex. This equation does not assume constant flux - the water flux varies as a </w:t>
      </w:r>
      <w:r w:rsidRPr="008237F1">
        <w:rPr>
          <w:sz w:val="22"/>
          <w:szCs w:val="22"/>
        </w:rPr>
        <w:t xml:space="preserve">function of </w:t>
      </w:r>
      <w:r w:rsidRPr="008237F1">
        <w:rPr>
          <w:sz w:val="22"/>
          <w:szCs w:val="22"/>
        </w:rPr>
        <w:t>both time and space, and so does the conductivity.</w:t>
      </w:r>
    </w:p>
    <w:p w14:paraId="067EC0DA" w14:textId="77777777" w:rsidR="00BD5B48" w:rsidRPr="008237F1" w:rsidRDefault="00F67561" w:rsidP="008237F1">
      <w:pPr>
        <w:pStyle w:val="BodyText"/>
        <w:rPr>
          <w:sz w:val="22"/>
          <w:szCs w:val="22"/>
        </w:rPr>
      </w:pPr>
      <w:r w:rsidRPr="008237F1">
        <w:rPr>
          <w:sz w:val="22"/>
          <w:szCs w:val="22"/>
        </w:rPr>
        <w:t xml:space="preserve">When we can safely assume that the soil is saturated (for example, below the water table), Darcy’s Law is applicable. The Buckingham equation can be applied for unsaturated conditions </w:t>
      </w:r>
      <w:r w:rsidRPr="008237F1">
        <w:rPr>
          <w:sz w:val="22"/>
          <w:szCs w:val="22"/>
        </w:rPr>
        <w:t>if</w:t>
      </w:r>
      <w:r w:rsidRPr="008237F1">
        <w:rPr>
          <w:sz w:val="22"/>
          <w:szCs w:val="22"/>
        </w:rPr>
        <w:t xml:space="preserve"> the bo</w:t>
      </w:r>
      <w:r w:rsidRPr="008237F1">
        <w:rPr>
          <w:sz w:val="22"/>
          <w:szCs w:val="22"/>
        </w:rPr>
        <w:t>undary conditions are held constant so that the flux density does not vary with time or space. In reality this is an unrealistic assumption for most soils, especially at the sur</w:t>
      </w:r>
      <w:r w:rsidRPr="008237F1">
        <w:rPr>
          <w:sz w:val="22"/>
          <w:szCs w:val="22"/>
        </w:rPr>
        <w:t>face where temperature, vapor pressure, and the presence of free water all affe</w:t>
      </w:r>
      <w:r w:rsidRPr="008237F1">
        <w:rPr>
          <w:sz w:val="22"/>
          <w:szCs w:val="22"/>
        </w:rPr>
        <w:t>ct the boundary condition. The Richards equation should be used when the flow is transient, and the intitial and boundary conditions are known.</w:t>
      </w:r>
      <w:bookmarkEnd w:id="1"/>
      <w:bookmarkEnd w:id="4"/>
    </w:p>
    <w:sectPr w:rsidR="00BD5B48" w:rsidRPr="008237F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CE187" w14:textId="77777777" w:rsidR="00F67561" w:rsidRDefault="00F67561">
      <w:pPr>
        <w:spacing w:after="0"/>
      </w:pPr>
      <w:r>
        <w:separator/>
      </w:r>
    </w:p>
  </w:endnote>
  <w:endnote w:type="continuationSeparator" w:id="0">
    <w:p w14:paraId="3576A32C" w14:textId="77777777" w:rsidR="00F67561" w:rsidRDefault="00F675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4C524" w14:textId="77777777" w:rsidR="00F67561" w:rsidRDefault="00F67561">
      <w:r>
        <w:separator/>
      </w:r>
    </w:p>
  </w:footnote>
  <w:footnote w:type="continuationSeparator" w:id="0">
    <w:p w14:paraId="27671183" w14:textId="77777777" w:rsidR="00F67561" w:rsidRDefault="00F675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ABE7844"/>
    <w:lvl w:ilvl="0">
      <w:start w:val="1"/>
      <w:numFmt w:val="decimal"/>
      <w:pStyle w:val="Compact"/>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45AAE3F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57CE87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4D08B6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0908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3E0ED5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E4C790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68CFA4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B240AA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006CEC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548C48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E1C4C8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237F1"/>
    <w:rsid w:val="008C1EBD"/>
    <w:rsid w:val="008D6863"/>
    <w:rsid w:val="00B86B75"/>
    <w:rsid w:val="00BC48D5"/>
    <w:rsid w:val="00BD5B48"/>
    <w:rsid w:val="00C36279"/>
    <w:rsid w:val="00E315A3"/>
    <w:rsid w:val="00F6756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F909"/>
  <w15:docId w15:val="{FF2B27C2-7ABC-4298-80A7-F1950FAFF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8237F1"/>
    <w:pPr>
      <w:keepNext/>
      <w:keepLines/>
      <w:spacing w:before="200" w:after="0"/>
      <w:outlineLvl w:val="2"/>
    </w:pPr>
    <w:rPr>
      <w:rFonts w:ascii="Roboto" w:eastAsiaTheme="majorEastAsia" w:hAnsi="Roboto"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237F1"/>
    <w:pPr>
      <w:spacing w:before="180" w:after="180"/>
    </w:pPr>
    <w:rPr>
      <w:rFonts w:ascii="Roboto" w:hAnsi="Roboto"/>
    </w:rPr>
  </w:style>
  <w:style w:type="paragraph" w:customStyle="1" w:styleId="FirstParagraph">
    <w:name w:val="First Paragraph"/>
    <w:basedOn w:val="BodyText"/>
    <w:next w:val="BodyText"/>
    <w:qFormat/>
    <w:rsid w:val="008237F1"/>
  </w:style>
  <w:style w:type="paragraph" w:customStyle="1" w:styleId="Compact">
    <w:name w:val="Compact"/>
    <w:basedOn w:val="BodyText"/>
    <w:qFormat/>
    <w:rsid w:val="008237F1"/>
    <w:pPr>
      <w:numPr>
        <w:numId w:val="2"/>
      </w:num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237F1"/>
    <w:rPr>
      <w:rFonts w:ascii="Roboto" w:hAnsi="Robo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 Jack Watson written comprehensive answers</dc:title>
  <dc:creator>Evan C. Mascitti</dc:creator>
  <cp:keywords/>
  <cp:lastModifiedBy>Mascitti, Evan C</cp:lastModifiedBy>
  <cp:revision>4</cp:revision>
  <dcterms:created xsi:type="dcterms:W3CDTF">2021-12-08T13:35:00Z</dcterms:created>
  <dcterms:modified xsi:type="dcterms:W3CDTF">2021-12-08T13:52:00Z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2021-12-08 08:34:15</vt:lpwstr>
  </property>
  <property fmtid="{D5CDD505-2E9C-101B-9397-08002B2CF9AE}" pid="3" name="mainfont">
    <vt:lpwstr>Roboto</vt:lpwstr>
  </property>
  <property fmtid="{D5CDD505-2E9C-101B-9397-08002B2CF9AE}" pid="4" name="output">
    <vt:lpwstr/>
  </property>
  <property fmtid="{D5CDD505-2E9C-101B-9397-08002B2CF9AE}" pid="5" name="toc">
    <vt:lpwstr>False</vt:lpwstr>
  </property>
</Properties>
</file>