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L"/>
        </w:rPr>
      </w:pPr>
      <w:r>
        <w:rPr>
          <w:rFonts w:hint="default"/>
          <w:lang w:val="es-CL"/>
        </w:rPr>
        <w:t>entradas : clave antigua, clave nueva</w:t>
      </w: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Salida: cambio de clave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Inicio ---&gt;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a correo deseado (gmail)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al perfil de usuario o administrar cuenta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Buscar pesataña de seguridad y dar clic para ingresar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Buscar opción de cambio de contraseña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Caso 1 si te pide ingresar contraseña vieja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contraseña antigua para confiramar seguridad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Ingresar contraseña nueva 2 veces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Aceptar cambio de contraseña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Reingresar al perfil con la contraseña nueva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Caso2 si te expulsa del usuario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Ingresar contraseña antigua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reingresar al perfil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Confirmar dos veces clave nueva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Aceptar cambio de contraseña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Reingresar al perfil con contraseña nueva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bookmarkStart w:id="0" w:name="_GoBack"/>
      <w:bookmarkEnd w:id="0"/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Fin cambio de contraseña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719AA"/>
    <w:rsid w:val="0ABC0119"/>
    <w:rsid w:val="169232BB"/>
    <w:rsid w:val="1AC0639F"/>
    <w:rsid w:val="7F1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2021-05-03T22:44:00Z</dcterms:created>
  <dc:creator>evann</dc:creator>
  <cp:lastModifiedBy>evann</cp:lastModifiedBy>
  <dcterms:modified xsi:type="dcterms:W3CDTF">2021-05-03T23:46:32Z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