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1 numeros pares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algoritmo que permite resolver si un numero es par o impar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int num=0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("Ingrese un numero para determinar si el numero es par o no")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 (num % 2 == 0)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("Su numero ingresado es par")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sino Escribe ("Su numero ingresado es impar")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1 algoritmo que permite resolver si un numero es par o impar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int num=0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("Ingrese un numero para determinar si el numero es par o no")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 (num % 2 == 0)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("Su numero ingresado es par")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sino Escribe ("Su numero ingresado es impar")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2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// Determinar si numero es multiplo o no de 2 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Entrada: Numero a Comprobar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Salida: Comprobación si es múltiplo de 2 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Variables: 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float NumeroPrueba  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  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"ingrese numero a comprobar"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NumeroPrueba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NumeroPrueba==1,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</w:t>
        <w:tab/>
        <w:t xml:space="preserve">imprimir "el numero es múltiplo de 2" 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       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(NumeroPrueba %2==0)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       </w:t>
        <w:tab/>
        <w:t xml:space="preserve">Imprimir "El número es múltiplo de 2"      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       </w:t>
        <w:tab/>
        <w:t xml:space="preserve">Imprimir "el numero no es multiplo de 2"  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 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_____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3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// Determinar si numero es multiplo o no de 3 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Entrada: Numero a Comprobar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Salida: Comprobación si es múltiplo de 3 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Variables: 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float NumeroPrueba  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 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"ingrese numero a comprobar" 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NumeroPrueba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NumeroPrueba%3==0,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</w:t>
        <w:tab/>
        <w:t xml:space="preserve">imprimir "el numero es múltiplo de 3" 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       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Imprimir "el numero no es multiplo de 3"  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 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4 numero mayor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integer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numero2 integer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numero1”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1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numero2”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2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(numero1==numero2) entonces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("Los numeros son iguales")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(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&lt;numero2) 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mayor ingresado es" numero2)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mayor es “, numero1)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5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float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numero2 float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numero1”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1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numero2”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2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(numero1==numero2) entonces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("Los numeros son iguales")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(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&lt; numero2) 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menor ingresado es" numero 1)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menor es “, numero 2)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_____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