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91E0" w14:textId="7656AFDA" w:rsidR="00A60471" w:rsidRDefault="00A60471" w:rsidP="00A60471">
      <w:r>
        <w:t>PWM synchronization:</w:t>
      </w:r>
    </w:p>
    <w:p w14:paraId="7C8368E3" w14:textId="585BB7C3" w:rsidR="00A60471" w:rsidRPr="00D26716" w:rsidRDefault="00A60471" w:rsidP="00A60471">
      <w:r w:rsidRPr="00D26716">
        <w:t xml:space="preserve">Are all PWM outputs from the ESP32 driven by the same PWM carrier? Or are the carriers for the ESP32 PWM outputs at least in phase? this phase alignment would be necessary to ensure the </w:t>
      </w:r>
      <w:proofErr w:type="spellStart"/>
      <w:r w:rsidRPr="00D26716">
        <w:t>pwm</w:t>
      </w:r>
      <w:proofErr w:type="spellEnd"/>
      <w:r w:rsidRPr="00D26716">
        <w:t xml:space="preserve"> triggering the </w:t>
      </w:r>
      <w:proofErr w:type="spellStart"/>
      <w:r w:rsidRPr="00D26716">
        <w:t>adc</w:t>
      </w:r>
      <w:proofErr w:type="spellEnd"/>
      <w:r w:rsidRPr="00D26716">
        <w:t xml:space="preserve"> conversion lines up with the </w:t>
      </w:r>
      <w:proofErr w:type="spellStart"/>
      <w:r w:rsidRPr="00D26716">
        <w:t>pwm</w:t>
      </w:r>
      <w:proofErr w:type="spellEnd"/>
      <w:r w:rsidRPr="00D26716">
        <w:t xml:space="preserve"> carrier valley (or peak, </w:t>
      </w:r>
      <w:proofErr w:type="spellStart"/>
      <w:r w:rsidRPr="00D26716">
        <w:t>i</w:t>
      </w:r>
      <w:proofErr w:type="spellEnd"/>
      <w:r w:rsidRPr="00D26716">
        <w:t xml:space="preserve"> think you could use either for settled current measurements. for high duty cycles switching would occur closer to the valley and for low duty cycles switching would occur closer to the peak assuming center aligned </w:t>
      </w:r>
      <w:proofErr w:type="gramStart"/>
      <w:r w:rsidRPr="00D26716">
        <w:t>PWM</w:t>
      </w:r>
      <w:proofErr w:type="gramEnd"/>
      <w:r w:rsidRPr="00D26716">
        <w:t xml:space="preserve"> right?)</w:t>
      </w:r>
    </w:p>
    <w:p w14:paraId="378821BF" w14:textId="4F7702E8" w:rsidR="00A60471" w:rsidRDefault="00A60471" w:rsidP="00D26716">
      <w:r>
        <w:t>ADC timing:</w:t>
      </w:r>
    </w:p>
    <w:p w14:paraId="45D5CD1A" w14:textId="7C7F37AF" w:rsidR="00D26716" w:rsidRPr="00D26716" w:rsidRDefault="00D26716" w:rsidP="00D26716">
      <w:r w:rsidRPr="00D26716">
        <w:t>This forum post suggests that we cannot avoid the ISR latency for the DMA trigger</w:t>
      </w:r>
    </w:p>
    <w:p w14:paraId="362A2B2C" w14:textId="77777777" w:rsidR="00D26716" w:rsidRPr="00D26716" w:rsidRDefault="00D26716" w:rsidP="00D26716">
      <w:r w:rsidRPr="00D26716">
        <w:t>https://esp32.com/viewtopic.php?t=27809</w:t>
      </w:r>
    </w:p>
    <w:p w14:paraId="0AC710D4" w14:textId="77777777" w:rsidR="00D26716" w:rsidRPr="00D26716" w:rsidRDefault="00D26716" w:rsidP="00D26716">
      <w:r w:rsidRPr="00D26716">
        <w:t>I cannot find other sources to confirm or deny this claim. The post also mentions about 20us overhead in the ISR-&gt;DMA-&gt;</w:t>
      </w:r>
      <w:proofErr w:type="spellStart"/>
      <w:r w:rsidRPr="00D26716">
        <w:t>xQueueSendFromISR</w:t>
      </w:r>
      <w:proofErr w:type="spellEnd"/>
      <w:r w:rsidRPr="00D26716">
        <w:t>-&gt;task switch flow which would be significant at my ~20kHz rate though not insurmountable. This may require some experimentation and we may end up needing to run the control loop from within an ISR like we mentioned before.</w:t>
      </w:r>
    </w:p>
    <w:p w14:paraId="6FF9898A" w14:textId="6BC3C9B0" w:rsidR="00D26716" w:rsidRPr="00D26716" w:rsidRDefault="00A60471" w:rsidP="00D26716">
      <w:r>
        <w:t>Although, i</w:t>
      </w:r>
      <w:r w:rsidR="00D26716" w:rsidRPr="00D26716">
        <w:t xml:space="preserve">s DMA actually useful here given the data acquisition and control loop are the only things running on core 1 and they must happen sequentially? control needs to wait for a new sample so </w:t>
      </w:r>
      <w:proofErr w:type="spellStart"/>
      <w:r w:rsidR="00D26716" w:rsidRPr="00D26716">
        <w:t>im</w:t>
      </w:r>
      <w:proofErr w:type="spellEnd"/>
      <w:r w:rsidR="00D26716" w:rsidRPr="00D26716">
        <w:t xml:space="preserve"> not sure there is </w:t>
      </w:r>
      <w:r>
        <w:t xml:space="preserve">any </w:t>
      </w:r>
      <w:r w:rsidR="00D26716" w:rsidRPr="00D26716">
        <w:t xml:space="preserve">utility in offloading the transfer process to DMA while CPU just waits. </w:t>
      </w:r>
      <w:r>
        <w:t>A</w:t>
      </w:r>
      <w:r w:rsidR="00D26716" w:rsidRPr="00D26716">
        <w:t>re there possibly speed advantages of having the data acquisition run directly in the main control loop instead of on a DMA</w:t>
      </w:r>
      <w:r>
        <w:t>+interrupt</w:t>
      </w:r>
      <w:r w:rsidR="00D26716" w:rsidRPr="00D26716">
        <w:t xml:space="preserve"> that triggers the main control loop?</w:t>
      </w:r>
    </w:p>
    <w:p w14:paraId="531E67B8" w14:textId="77777777" w:rsidR="00D26716" w:rsidRPr="00D26716" w:rsidRDefault="00D26716" w:rsidP="00D26716">
      <w:r w:rsidRPr="00D26716">
        <w:t>Helpful and I think relevant links to ESP32 GPSPI documentation:</w:t>
      </w:r>
    </w:p>
    <w:p w14:paraId="507DEFF5" w14:textId="77777777" w:rsidR="00D26716" w:rsidRPr="00D26716" w:rsidRDefault="00D26716" w:rsidP="00D26716">
      <w:pPr>
        <w:numPr>
          <w:ilvl w:val="0"/>
          <w:numId w:val="1"/>
        </w:numPr>
      </w:pPr>
      <w:r w:rsidRPr="00D26716">
        <w:t xml:space="preserve">Transaction duration: </w:t>
      </w:r>
      <w:hyperlink r:id="rId5" w:anchor="transaction-duration:~:text=of%20transaction%20intervals.-,Transaction%20Duration,%EF%83%81,-Transaction%20duration%20includes" w:tgtFrame="_blank" w:history="1">
        <w:r w:rsidRPr="00D26716">
          <w:rPr>
            <w:rStyle w:val="Hyperlink"/>
          </w:rPr>
          <w:t>https://docs.espressif.com/projects/esp-idf/en/v6.0/esp32/api-reference/peripherals/spi_master.html#transaction-duration:~:text=of%20transaction%20intervals.-,Transaction%20Duration,%EF%83%81,-Transaction%20duration%20includes</w:t>
        </w:r>
      </w:hyperlink>
    </w:p>
    <w:p w14:paraId="62AC3EE5" w14:textId="7B4343B4" w:rsidR="00A60471" w:rsidRPr="00D26716" w:rsidRDefault="00D26716" w:rsidP="00A60471">
      <w:pPr>
        <w:numPr>
          <w:ilvl w:val="1"/>
          <w:numId w:val="1"/>
        </w:numPr>
      </w:pPr>
      <w:r w:rsidRPr="00D26716">
        <w:t>CPU transactions ~2us quicker than DMA but limited to 64 bytes. This is enough for our whole burst (16 channels * 2 bytes = 32 bytes)</w:t>
      </w:r>
    </w:p>
    <w:p w14:paraId="588E1CDA" w14:textId="66D93B3F" w:rsidR="00D26716" w:rsidRPr="00D26716" w:rsidRDefault="00D26716" w:rsidP="00D26716">
      <w:pPr>
        <w:numPr>
          <w:ilvl w:val="1"/>
          <w:numId w:val="1"/>
        </w:numPr>
      </w:pPr>
      <w:r w:rsidRPr="00D26716">
        <w:t>Polling transactions quicker than interrupt transactions</w:t>
      </w:r>
      <w:r w:rsidR="00A60471">
        <w:t xml:space="preserve">. No specific transaction length is provided for the 8us transaction duration they provide but it must be no more than the allowable </w:t>
      </w:r>
      <w:proofErr w:type="gramStart"/>
      <w:r w:rsidR="00A60471">
        <w:t>64 byte</w:t>
      </w:r>
      <w:proofErr w:type="gramEnd"/>
      <w:r w:rsidR="00A60471">
        <w:t xml:space="preserve"> polling transaction limit. We can probably consider 8us + </w:t>
      </w:r>
      <w:proofErr w:type="spellStart"/>
      <w:r w:rsidR="00A60471">
        <w:t>conversion+acquisition</w:t>
      </w:r>
      <w:proofErr w:type="spellEnd"/>
      <w:r w:rsidR="00A60471">
        <w:t xml:space="preserve"> time to be our max delay between conversion trigger and data-in-memory-ready-for-use. Per page 37 of the AD7617 datasheet, the </w:t>
      </w:r>
      <w:proofErr w:type="spellStart"/>
      <w:r w:rsidR="00A60471">
        <w:t>conversion+acquisition</w:t>
      </w:r>
      <w:proofErr w:type="spellEnd"/>
      <w:r w:rsidR="00A60471">
        <w:t xml:space="preserve"> time for 8 channel pairs would be </w:t>
      </w:r>
      <w:r w:rsidR="00A60471" w:rsidRPr="00A60471">
        <w:t>(</w:t>
      </w:r>
      <w:proofErr w:type="spellStart"/>
      <w:r w:rsidR="00A60471" w:rsidRPr="00A60471">
        <w:t>tCONV</w:t>
      </w:r>
      <w:proofErr w:type="spellEnd"/>
      <w:r w:rsidR="00A60471" w:rsidRPr="00A60471">
        <w:t xml:space="preserve"> + 25 ns) + (</w:t>
      </w:r>
      <w:proofErr w:type="gramStart"/>
      <w:r w:rsidR="00A60471">
        <w:t>7</w:t>
      </w:r>
      <w:r w:rsidR="00A60471" w:rsidRPr="00A60471">
        <w:t>)(</w:t>
      </w:r>
      <w:proofErr w:type="spellStart"/>
      <w:proofErr w:type="gramEnd"/>
      <w:r w:rsidR="00A60471" w:rsidRPr="00A60471">
        <w:t>tACQ</w:t>
      </w:r>
      <w:proofErr w:type="spellEnd"/>
      <w:r w:rsidR="00A60471" w:rsidRPr="00A60471">
        <w:t xml:space="preserve"> + </w:t>
      </w:r>
      <w:proofErr w:type="spellStart"/>
      <w:r w:rsidR="00A60471" w:rsidRPr="00A60471">
        <w:t>tCONV</w:t>
      </w:r>
      <w:proofErr w:type="spellEnd"/>
      <w:r w:rsidR="00A60471" w:rsidRPr="00A60471">
        <w:t>)</w:t>
      </w:r>
      <w:r w:rsidR="00A60471">
        <w:t xml:space="preserve"> ~= (545</w:t>
      </w:r>
      <w:proofErr w:type="gramStart"/>
      <w:r w:rsidR="00A60471">
        <w:t>ns)+(</w:t>
      </w:r>
      <w:proofErr w:type="gramEnd"/>
      <w:r w:rsidR="00A60471">
        <w:t>7000</w:t>
      </w:r>
      <w:proofErr w:type="gramStart"/>
      <w:r w:rsidR="00A60471">
        <w:t>ns)=</w:t>
      </w:r>
      <w:proofErr w:type="gramEnd"/>
      <w:r w:rsidR="00A60471">
        <w:t xml:space="preserve">7.545us. This means w should </w:t>
      </w:r>
      <w:r w:rsidR="00A60471">
        <w:lastRenderedPageBreak/>
        <w:t>be able to get all 16 samples from a single ADC in approximately 16us, which is a notable but not catastrophic portion of our ~50us control loop period</w:t>
      </w:r>
    </w:p>
    <w:p w14:paraId="5EF5ABB6" w14:textId="1D3A9E41" w:rsidR="00D26716" w:rsidRPr="00D26716" w:rsidRDefault="00A60471" w:rsidP="00D26716">
      <w:pPr>
        <w:numPr>
          <w:ilvl w:val="1"/>
          <w:numId w:val="1"/>
        </w:numPr>
      </w:pPr>
      <w:r>
        <w:t>Page 37 of the AD7617 data sheet confirms that busy stays high for the duration of the conversion sequence and we can wait for all channels to be converted before running a bulk SPI transaction</w:t>
      </w:r>
    </w:p>
    <w:p w14:paraId="11C96120" w14:textId="77777777" w:rsidR="00D26716" w:rsidRPr="00D26716" w:rsidRDefault="00D26716" w:rsidP="00D26716">
      <w:pPr>
        <w:numPr>
          <w:ilvl w:val="0"/>
          <w:numId w:val="1"/>
        </w:numPr>
      </w:pPr>
      <w:r w:rsidRPr="00D26716">
        <w:t xml:space="preserve">For max </w:t>
      </w:r>
      <w:proofErr w:type="spellStart"/>
      <w:r w:rsidRPr="00D26716">
        <w:t>sclk</w:t>
      </w:r>
      <w:proofErr w:type="spellEnd"/>
      <w:r w:rsidRPr="00D26716">
        <w:t xml:space="preserve"> speed we need to use IO MUX pins (</w:t>
      </w:r>
      <w:proofErr w:type="spellStart"/>
      <w:r w:rsidRPr="00D26716">
        <w:t>i</w:t>
      </w:r>
      <w:proofErr w:type="spellEnd"/>
      <w:r w:rsidRPr="00D26716">
        <w:t xml:space="preserve"> believe these are VSPI and HSPI defaults on ESP32): </w:t>
      </w:r>
      <w:hyperlink r:id="rId6" w:anchor="timing-considerations" w:tgtFrame="_blank" w:history="1">
        <w:r w:rsidRPr="00D26716">
          <w:rPr>
            <w:rStyle w:val="Hyperlink"/>
          </w:rPr>
          <w:t>https://docs.espressif.com/projects/esp-idf/en/v6.0/esp32/api-reference/peripherals/spi_master.html#timing-considerations</w:t>
        </w:r>
      </w:hyperlink>
    </w:p>
    <w:p w14:paraId="759FD3B3" w14:textId="77777777" w:rsidR="00D26716" w:rsidRPr="00D26716" w:rsidRDefault="00D26716" w:rsidP="00D26716">
      <w:pPr>
        <w:numPr>
          <w:ilvl w:val="0"/>
          <w:numId w:val="1"/>
        </w:numPr>
      </w:pPr>
      <w:r w:rsidRPr="00D26716">
        <w:t xml:space="preserve">Bus acquiring: </w:t>
      </w:r>
      <w:hyperlink r:id="rId7" w:anchor="bus-acquiring" w:tgtFrame="_blank" w:history="1">
        <w:r w:rsidRPr="00D26716">
          <w:rPr>
            <w:rStyle w:val="Hyperlink"/>
          </w:rPr>
          <w:t>https://docs.espressif.com/projects/esp-idf/en/v6.0/esp32/api-reference/peripherals/spi_master.html#bus-acquiring</w:t>
        </w:r>
      </w:hyperlink>
    </w:p>
    <w:p w14:paraId="0F897A62" w14:textId="77777777" w:rsidR="00D26716" w:rsidRPr="00D26716" w:rsidRDefault="00D26716" w:rsidP="00D26716">
      <w:pPr>
        <w:numPr>
          <w:ilvl w:val="1"/>
          <w:numId w:val="1"/>
        </w:numPr>
      </w:pPr>
      <w:r w:rsidRPr="00D26716">
        <w:t xml:space="preserve">I </w:t>
      </w:r>
      <w:proofErr w:type="spellStart"/>
      <w:r w:rsidRPr="00D26716">
        <w:t>dont</w:t>
      </w:r>
      <w:proofErr w:type="spellEnd"/>
      <w:r w:rsidRPr="00D26716">
        <w:t xml:space="preserve"> understand exactly what this is doing, it seems like you reserve a bus so no other processes can use it and this helps reduce transaction time. We will have only one task running the ADC SPI bus so I think we can just acquire the bus once and never release it?</w:t>
      </w:r>
    </w:p>
    <w:p w14:paraId="36EF7B3E" w14:textId="77777777" w:rsidR="00B77820" w:rsidRDefault="00B77820"/>
    <w:sectPr w:rsidR="00B77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1643B"/>
    <w:multiLevelType w:val="multilevel"/>
    <w:tmpl w:val="FFE0E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88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716"/>
    <w:rsid w:val="000A54B9"/>
    <w:rsid w:val="00227F9E"/>
    <w:rsid w:val="00291464"/>
    <w:rsid w:val="00602F5D"/>
    <w:rsid w:val="00955191"/>
    <w:rsid w:val="009E08C7"/>
    <w:rsid w:val="00A60471"/>
    <w:rsid w:val="00B77820"/>
    <w:rsid w:val="00D26716"/>
    <w:rsid w:val="00E82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9E40E"/>
  <w15:chartTrackingRefBased/>
  <w15:docId w15:val="{422CD66B-499B-47C6-8199-E223DF44E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7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7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7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7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7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7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716"/>
    <w:rPr>
      <w:rFonts w:eastAsiaTheme="majorEastAsia" w:cstheme="majorBidi"/>
      <w:color w:val="272727" w:themeColor="text1" w:themeTint="D8"/>
    </w:rPr>
  </w:style>
  <w:style w:type="paragraph" w:styleId="Title">
    <w:name w:val="Title"/>
    <w:basedOn w:val="Normal"/>
    <w:next w:val="Normal"/>
    <w:link w:val="TitleChar"/>
    <w:uiPriority w:val="10"/>
    <w:qFormat/>
    <w:rsid w:val="00D26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716"/>
    <w:pPr>
      <w:spacing w:before="160"/>
      <w:jc w:val="center"/>
    </w:pPr>
    <w:rPr>
      <w:i/>
      <w:iCs/>
      <w:color w:val="404040" w:themeColor="text1" w:themeTint="BF"/>
    </w:rPr>
  </w:style>
  <w:style w:type="character" w:customStyle="1" w:styleId="QuoteChar">
    <w:name w:val="Quote Char"/>
    <w:basedOn w:val="DefaultParagraphFont"/>
    <w:link w:val="Quote"/>
    <w:uiPriority w:val="29"/>
    <w:rsid w:val="00D26716"/>
    <w:rPr>
      <w:i/>
      <w:iCs/>
      <w:color w:val="404040" w:themeColor="text1" w:themeTint="BF"/>
    </w:rPr>
  </w:style>
  <w:style w:type="paragraph" w:styleId="ListParagraph">
    <w:name w:val="List Paragraph"/>
    <w:basedOn w:val="Normal"/>
    <w:uiPriority w:val="34"/>
    <w:qFormat/>
    <w:rsid w:val="00D26716"/>
    <w:pPr>
      <w:ind w:left="720"/>
      <w:contextualSpacing/>
    </w:pPr>
  </w:style>
  <w:style w:type="character" w:styleId="IntenseEmphasis">
    <w:name w:val="Intense Emphasis"/>
    <w:basedOn w:val="DefaultParagraphFont"/>
    <w:uiPriority w:val="21"/>
    <w:qFormat/>
    <w:rsid w:val="00D26716"/>
    <w:rPr>
      <w:i/>
      <w:iCs/>
      <w:color w:val="2F5496" w:themeColor="accent1" w:themeShade="BF"/>
    </w:rPr>
  </w:style>
  <w:style w:type="paragraph" w:styleId="IntenseQuote">
    <w:name w:val="Intense Quote"/>
    <w:basedOn w:val="Normal"/>
    <w:next w:val="Normal"/>
    <w:link w:val="IntenseQuoteChar"/>
    <w:uiPriority w:val="30"/>
    <w:qFormat/>
    <w:rsid w:val="00D26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716"/>
    <w:rPr>
      <w:i/>
      <w:iCs/>
      <w:color w:val="2F5496" w:themeColor="accent1" w:themeShade="BF"/>
    </w:rPr>
  </w:style>
  <w:style w:type="character" w:styleId="IntenseReference">
    <w:name w:val="Intense Reference"/>
    <w:basedOn w:val="DefaultParagraphFont"/>
    <w:uiPriority w:val="32"/>
    <w:qFormat/>
    <w:rsid w:val="00D26716"/>
    <w:rPr>
      <w:b/>
      <w:bCs/>
      <w:smallCaps/>
      <w:color w:val="2F5496" w:themeColor="accent1" w:themeShade="BF"/>
      <w:spacing w:val="5"/>
    </w:rPr>
  </w:style>
  <w:style w:type="character" w:styleId="Hyperlink">
    <w:name w:val="Hyperlink"/>
    <w:basedOn w:val="DefaultParagraphFont"/>
    <w:uiPriority w:val="99"/>
    <w:unhideWhenUsed/>
    <w:rsid w:val="00D26716"/>
    <w:rPr>
      <w:color w:val="0563C1" w:themeColor="hyperlink"/>
      <w:u w:val="single"/>
    </w:rPr>
  </w:style>
  <w:style w:type="character" w:styleId="UnresolvedMention">
    <w:name w:val="Unresolved Mention"/>
    <w:basedOn w:val="DefaultParagraphFont"/>
    <w:uiPriority w:val="99"/>
    <w:semiHidden/>
    <w:unhideWhenUsed/>
    <w:rsid w:val="00D26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espressif.com/projects/esp-idf/en/v6.0/esp32/api-reference/peripherals/spi_mast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espressif.com/projects/esp-idf/en/v6.0/esp32/api-reference/peripherals/spi_master.html" TargetMode="External"/><Relationship Id="rId5" Type="http://schemas.openxmlformats.org/officeDocument/2006/relationships/hyperlink" Target="https://docs.espressif.com/projects/esp-idf/en/v6.0/esp32/api-reference/peripherals/spi_master.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Pham</dc:creator>
  <cp:keywords/>
  <dc:description/>
  <cp:lastModifiedBy>Evan Pham</cp:lastModifiedBy>
  <cp:revision>1</cp:revision>
  <dcterms:created xsi:type="dcterms:W3CDTF">2026-04-03T23:49:00Z</dcterms:created>
  <dcterms:modified xsi:type="dcterms:W3CDTF">2026-04-04T00:24:00Z</dcterms:modified>
</cp:coreProperties>
</file>