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rPr/>
      </w:pPr>
      <w:r>
        <w:rPr>
          <w:rtl w:val="0"/>
        </w:rPr>
      </w:r>
      <w: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200025</wp:posOffset>
            </wp:positionH>
            <wp:positionV relativeFrom="paragraph">
              <wp:posOffset>114300</wp:posOffset>
            </wp:positionV>
            <wp:extent cx="557876" cy="629603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876" cy="6296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510"/>
        <w:gridCol w:w="240"/>
        <w:gridCol w:w="585"/>
        <w:gridCol w:w="1785"/>
        <w:gridCol w:w="570"/>
        <w:gridCol w:w="480"/>
        <w:gridCol w:w="240"/>
        <w:gridCol w:w="240"/>
        <w:gridCol w:w="690"/>
        <w:gridCol w:w="240"/>
        <w:gridCol w:w="510"/>
        <w:gridCol w:w="630"/>
        <w:gridCol w:w="240"/>
        <w:gridCol w:w="2175"/>
        <w:tblGridChange w:id="0">
          <w:tblGrid>
            <w:gridCol w:w="1785"/>
            <w:gridCol w:w="510"/>
            <w:gridCol w:w="240"/>
            <w:gridCol w:w="585"/>
            <w:gridCol w:w="1785"/>
            <w:gridCol w:w="570"/>
            <w:gridCol w:w="480"/>
            <w:gridCol w:w="240"/>
            <w:gridCol w:w="240"/>
            <w:gridCol w:w="690"/>
            <w:gridCol w:w="240"/>
            <w:gridCol w:w="510"/>
            <w:gridCol w:w="630"/>
            <w:gridCol w:w="240"/>
            <w:gridCol w:w="2175"/>
          </w:tblGrid>
        </w:tblGridChange>
      </w:tblGrid>
      <w:tr>
        <w:trPr>
          <w:cantSplit w:val="0"/>
          <w:trHeight w:val="885" w:hRule="atLeast"/>
          <w:tblHeader w:val="0"/>
        </w:trPr>
        <w:tc>
          <w:tcPr>
            <w:gridSpan w:val="1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ind w:left="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Bismillahirrohmanirrohim</w:t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LESSON PLAN</w:t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SMA PROGRESIF BUMI SHALAWAT SIDOARJO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Teacher: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{{Nama_Guru}}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Fase/Grade: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{{Phase}}/{{Grade}}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Subject: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{{Subject}}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{{Date}}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School Year:</w:t>
            </w:r>
          </w:p>
        </w:tc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{{Tahun_Ajaran}}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Duration/Meeting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ind w:left="0" w:right="-3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{{Duration}} / {{Meeting}}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Identification</w:t>
            </w:r>
          </w:p>
          <w:p w:rsidR="00000000" w:rsidDel="00000000" w:rsidP="00000000" w:rsidRDefault="00000000" w:rsidRPr="00000000" w14:paraId="00000042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(Identifikasi)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Students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(Peserta Didik)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{{Students}}</w:t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Material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(Materi Pelajaran)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{{Learning_Material}}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Graduate Profile Dimensions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(Dimensi Profil Lulusan)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numPr>
                <w:ilvl w:val="0"/>
                <w:numId w:val="17"/>
              </w:numPr>
              <w:spacing w:after="0" w:before="0" w:line="240" w:lineRule="auto"/>
              <w:ind w:left="720" w:right="-90" w:hanging="54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{{chk_dim_faith}}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Faith and devotion to God Almighty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numPr>
                <w:ilvl w:val="0"/>
                <w:numId w:val="11"/>
              </w:numPr>
              <w:spacing w:after="0" w:before="0" w:line="240" w:lineRule="auto"/>
              <w:ind w:left="720" w:right="-90" w:hanging="54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{{chk_dim_collaboration}}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numPr>
                <w:ilvl w:val="0"/>
                <w:numId w:val="2"/>
              </w:numPr>
              <w:spacing w:after="0" w:before="0" w:line="240" w:lineRule="auto"/>
              <w:ind w:left="720" w:right="-90" w:hanging="54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{{chk_dim_citizenship}}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Citizenship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numPr>
                <w:ilvl w:val="0"/>
                <w:numId w:val="20"/>
              </w:numPr>
              <w:spacing w:after="0" w:before="0" w:line="240" w:lineRule="auto"/>
              <w:ind w:left="720" w:right="-90" w:hanging="54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{{chk_dim_independence}}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Independence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numPr>
                <w:ilvl w:val="0"/>
                <w:numId w:val="25"/>
              </w:numPr>
              <w:spacing w:after="0" w:before="0" w:line="240" w:lineRule="auto"/>
              <w:ind w:left="720" w:right="-90" w:hanging="54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{{chk_dim_critical_thinking}}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Critical thinking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numPr>
                <w:ilvl w:val="0"/>
                <w:numId w:val="23"/>
              </w:numPr>
              <w:spacing w:after="0" w:before="0" w:line="240" w:lineRule="auto"/>
              <w:ind w:left="720" w:right="-90" w:hanging="54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{{chk_dim_health}}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Health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numPr>
                <w:ilvl w:val="0"/>
                <w:numId w:val="7"/>
              </w:numPr>
              <w:spacing w:after="0" w:before="0" w:line="240" w:lineRule="auto"/>
              <w:ind w:left="720" w:right="-90" w:hanging="54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{{chk_dim_creativity}}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Creativity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numPr>
                <w:ilvl w:val="0"/>
                <w:numId w:val="29"/>
              </w:numPr>
              <w:spacing w:after="0" w:before="0" w:line="240" w:lineRule="auto"/>
              <w:ind w:left="720" w:right="-90" w:hanging="54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{{chk_dim_communication}}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Communication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Instructional Design</w:t>
            </w:r>
          </w:p>
          <w:p w:rsidR="00000000" w:rsidDel="00000000" w:rsidP="00000000" w:rsidRDefault="00000000" w:rsidRPr="00000000" w14:paraId="000000C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(Desain Pembelajaran)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Achievement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(Capaian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{{Learning_Achievement}}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Cross-disciplinary Connections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(Lintas Disiplin Ilmu)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{{CDC}}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Objectives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(Tujuan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{{Learning_Objectives}}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Topic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(Topik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{{Learning_Topic}}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Pedagogical Practices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(Praktik Pedagogis)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Model</w:t>
            </w:r>
          </w:p>
          <w:p w:rsidR="00000000" w:rsidDel="00000000" w:rsidP="00000000" w:rsidRDefault="00000000" w:rsidRPr="00000000" w14:paraId="0000015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(Model Pembelajaran)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Strategy</w:t>
            </w:r>
          </w:p>
          <w:p w:rsidR="00000000" w:rsidDel="00000000" w:rsidP="00000000" w:rsidRDefault="00000000" w:rsidRPr="00000000" w14:paraId="00000159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(Strategi Pembelajaran)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Teaching Method</w:t>
            </w:r>
          </w:p>
          <w:p w:rsidR="00000000" w:rsidDel="00000000" w:rsidP="00000000" w:rsidRDefault="00000000" w:rsidRPr="00000000" w14:paraId="00000161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(Metode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numPr>
                <w:ilvl w:val="0"/>
                <w:numId w:val="31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{{chk_model_inquiry_based_learning}}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Inquiry-Based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numPr>
                <w:ilvl w:val="0"/>
                <w:numId w:val="19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{{chk_strategy_discussion}}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Discussion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numPr>
                <w:ilvl w:val="0"/>
                <w:numId w:val="36"/>
              </w:numPr>
              <w:spacing w:after="0" w:before="0" w:line="240" w:lineRule="auto"/>
              <w:ind w:left="720" w:right="140" w:hanging="63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{{chk_method_interactive_lecture}}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Interactive Lecture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numPr>
                <w:ilvl w:val="0"/>
                <w:numId w:val="27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{{chk_model_problem_based_learning}}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Problem-Based Learning (PBL)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numPr>
                <w:ilvl w:val="0"/>
                <w:numId w:val="12"/>
              </w:numPr>
              <w:spacing w:after="0" w:before="0" w:line="240" w:lineRule="auto"/>
              <w:ind w:left="720" w:right="140" w:hanging="72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{{chk_strategy_collaborative}}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numPr>
                <w:ilvl w:val="0"/>
                <w:numId w:val="24"/>
              </w:numPr>
              <w:spacing w:after="0" w:before="0" w:line="240" w:lineRule="auto"/>
              <w:ind w:left="720" w:right="140" w:hanging="63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{{chk_method_group_discussion}}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Discussion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numPr>
                <w:ilvl w:val="0"/>
                <w:numId w:val="21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{{chk_model_project_based_learning}}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Project-Based Learning (PjBL)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numPr>
                <w:ilvl w:val="0"/>
                <w:numId w:val="8"/>
              </w:numPr>
              <w:spacing w:after="0" w:before="0" w:line="240" w:lineRule="auto"/>
              <w:ind w:left="720" w:right="140" w:hanging="72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{{chk_strategy_contextual}}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numPr>
                <w:ilvl w:val="0"/>
                <w:numId w:val="28"/>
              </w:numPr>
              <w:spacing w:after="0" w:before="0" w:line="240" w:lineRule="auto"/>
              <w:ind w:left="720" w:right="140" w:hanging="63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{{chk_method_experiment}}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Experiment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numPr>
                <w:ilvl w:val="0"/>
                <w:numId w:val="32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{{chk_model_discovery_learning}}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Discovery Learning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numPr>
                <w:ilvl w:val="0"/>
                <w:numId w:val="5"/>
              </w:numPr>
              <w:spacing w:after="0" w:before="0" w:line="240" w:lineRule="auto"/>
              <w:ind w:left="720" w:right="140" w:hanging="72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{{chk_strategy_reflective}}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Reflective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numPr>
                <w:ilvl w:val="0"/>
                <w:numId w:val="4"/>
              </w:numPr>
              <w:spacing w:after="0" w:before="0" w:line="240" w:lineRule="auto"/>
              <w:ind w:left="720" w:right="140" w:hanging="63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{{chk_method_presentation}}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Presentation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numPr>
                <w:ilvl w:val="0"/>
                <w:numId w:val="1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{{chk_model_contextual_teaching_learning}}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Contextual Teaching and Learning (CTL)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numPr>
                <w:ilvl w:val="0"/>
                <w:numId w:val="16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{{chk_strategy_explorative}}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Explorative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numPr>
                <w:ilvl w:val="0"/>
                <w:numId w:val="10"/>
              </w:numPr>
              <w:spacing w:after="0" w:before="0" w:line="240" w:lineRule="auto"/>
              <w:ind w:left="720" w:right="140" w:hanging="63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{{chk_method_gallery_walk}}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Gallery Walk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numPr>
                <w:ilvl w:val="0"/>
                <w:numId w:val="18"/>
              </w:numPr>
              <w:spacing w:after="0" w:before="0" w:line="240" w:lineRule="auto"/>
              <w:ind w:left="720" w:right="140" w:hanging="72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{{chk_model_task_based_learning}}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Task-Based Learning (TBL)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numPr>
                <w:ilvl w:val="0"/>
                <w:numId w:val="22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{{chk_strategy_others}}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{{strategy_others}}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numPr>
                <w:ilvl w:val="0"/>
                <w:numId w:val="34"/>
              </w:numPr>
              <w:spacing w:after="0" w:before="0" w:line="240" w:lineRule="auto"/>
              <w:ind w:left="720" w:right="140" w:hanging="63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{{chk_method_peer_review}}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Review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numPr>
                <w:ilvl w:val="0"/>
                <w:numId w:val="33"/>
              </w:numPr>
              <w:spacing w:after="0" w:before="0" w:line="240" w:lineRule="auto"/>
              <w:ind w:left="720" w:right="140" w:hanging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{{chk_model_others}}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{{model_others}}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6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ind w:left="14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numPr>
                <w:ilvl w:val="0"/>
                <w:numId w:val="3"/>
              </w:numPr>
              <w:spacing w:after="0" w:before="0" w:line="240" w:lineRule="auto"/>
              <w:ind w:left="720" w:right="140" w:hanging="63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{{chk_method_others}}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{{method_others}}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Partnerships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(Kemitraan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Collaboration with:</w:t>
            </w:r>
          </w:p>
          <w:p w:rsidR="00000000" w:rsidDel="00000000" w:rsidP="00000000" w:rsidRDefault="00000000" w:rsidRPr="00000000" w14:paraId="000001D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{{Partnerships}}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Environment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(Lingkungan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{{Learning_Environment}}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Digital Utilization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(Pemanfaatan Digital)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{{Digital_Utilization}}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Experience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Media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(Media Pembelajaran)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{{Learning_Media}}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Resources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(Sumber Belajar)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{{Resources}}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Minutes</w:t>
            </w:r>
          </w:p>
        </w:tc>
        <w:tc>
          <w:tcPr>
            <w:gridSpan w:val="11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ind w:left="-15" w:right="14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Learning Activities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1’-5’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OPENING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(Pendahuluan)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Islamic Value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{{Islamic_Value}}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Prior Knowledge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(Kompetensi awal)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{{Prior_Knowledge}}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Review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{{Review}}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Alpha Zone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{{Alpha_Zone}}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Application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{{Application}}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before="0" w:line="240" w:lineRule="auto"/>
              <w:ind w:left="14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MAIN ACTIVITIES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Inti)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{{#main_activities}}{{time}}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d0cec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="240" w:lineRule="auto"/>
              <w:ind w:left="0" w:right="14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{{syntax}}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0" w:val="nil"/>
              <w:left w:color="000000" w:space="0" w:sz="0" w:val="nil"/>
              <w:bottom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{{activity}}</w:t>
            </w:r>
            <w:r>
              <w:t>{{/main_activities}}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after="0" w:before="0" w:line="240" w:lineRule="auto"/>
              <w:ind w:left="140" w:right="14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CLOSING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(Kegiatan Penutup)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before="0" w:line="240" w:lineRule="auto"/>
              <w:ind w:left="0" w:right="-105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{{Time_Closing}}</w:t>
            </w:r>
          </w:p>
        </w:tc>
        <w:tc>
          <w:tcPr>
            <w:gridSpan w:val="11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{{Closing}}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Assessment</w:t>
            </w:r>
          </w:p>
        </w:tc>
        <w:tc>
          <w:tcPr>
            <w:gridSpan w:val="1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8d08d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Formative Assessment Strategies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(tick as applicable or add more strategies)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numPr>
                <w:ilvl w:val="0"/>
                <w:numId w:val="13"/>
              </w:numPr>
              <w:spacing w:after="0" w:before="0" w:line="240" w:lineRule="auto"/>
              <w:ind w:left="720" w:right="140" w:hanging="36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{{chk_assess_question_answer}}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Question and Answer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numPr>
                <w:ilvl w:val="0"/>
                <w:numId w:val="15"/>
              </w:numPr>
              <w:spacing w:after="0" w:before="0" w:line="240" w:lineRule="auto"/>
              <w:ind w:left="720" w:right="140" w:hanging="360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{{chk_assess_presentation}}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Group/Individual presentation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numPr>
                <w:ilvl w:val="0"/>
                <w:numId w:val="35"/>
              </w:numPr>
              <w:spacing w:after="0" w:before="0" w:line="240" w:lineRule="auto"/>
              <w:ind w:left="720" w:right="14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{{chk_assess_individual_review}}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Individual Learner Review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numPr>
                <w:ilvl w:val="0"/>
                <w:numId w:val="14"/>
              </w:numPr>
              <w:spacing w:after="0" w:before="0" w:line="240" w:lineRule="auto"/>
              <w:ind w:left="720" w:right="140" w:hanging="36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{{chk_assess_focus_group}}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Focus Group Task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numPr>
                <w:ilvl w:val="0"/>
                <w:numId w:val="6"/>
              </w:numPr>
              <w:spacing w:after="0" w:before="0" w:line="240" w:lineRule="auto"/>
              <w:ind w:left="720" w:right="140" w:hanging="360"/>
              <w:jc w:val="center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{{chk_assess_observation}}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Observation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numPr>
                <w:ilvl w:val="0"/>
                <w:numId w:val="30"/>
              </w:numPr>
              <w:spacing w:after="0" w:before="0" w:line="240" w:lineRule="auto"/>
              <w:ind w:left="720" w:right="140" w:hanging="360"/>
              <w:rPr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{{chk_assess_peer_assessment}}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1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Peer Assessment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numPr>
                <w:ilvl w:val="0"/>
                <w:numId w:val="9"/>
              </w:numPr>
              <w:spacing w:after="0" w:before="0" w:line="240" w:lineRule="auto"/>
              <w:ind w:left="720" w:right="14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{{chk_assess_project}}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spacing w:after="0" w:before="0" w:line="240" w:lineRule="auto"/>
              <w:ind w:left="0" w:right="-45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numPr>
                <w:ilvl w:val="0"/>
                <w:numId w:val="26"/>
              </w:numPr>
              <w:spacing w:after="0" w:before="0" w:line="240" w:lineRule="auto"/>
              <w:ind w:left="720" w:right="140" w:hanging="36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none"/>
              </w:rPr>
            </w:pPr>
            <w:r>
              <w:rPr>
                <w:rtl w:val="0"/>
              </w:rPr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{{chk_assess_others}}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40">
            <w:pPr>
              <w:spacing w:after="0" w:before="0" w:line="240" w:lineRule="auto"/>
              <w:ind w:left="0" w:right="14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Others: {{assess_others}}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spacing w:after="0" w:before="0" w:line="240" w:lineRule="auto"/>
              <w:ind w:left="140" w:right="14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3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4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                                                        </w:t>
        <w:tab/>
        <w:t xml:space="preserve">        </w:t>
        <w:tab/>
        <w:t xml:space="preserve">        </w:t>
        <w:tab/>
        <w:t xml:space="preserve">Sidoarjo, {{Date_Today}}</w:t>
      </w:r>
    </w:p>
    <w:p w:rsidR="00000000" w:rsidDel="00000000" w:rsidP="00000000" w:rsidRDefault="00000000" w:rsidRPr="00000000" w14:paraId="00000456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Principal,                                                                                 </w:t>
        <w:tab/>
        <w:t xml:space="preserve"> </w:t>
        <w:tab/>
        <w:t xml:space="preserve">Teacher,                                                                              </w:t>
        <w:tab/>
      </w:r>
    </w:p>
    <w:p w:rsidR="00000000" w:rsidDel="00000000" w:rsidP="00000000" w:rsidRDefault="00000000" w:rsidRPr="00000000" w14:paraId="00000457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8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459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  <w:tab/>
      </w:r>
    </w:p>
    <w:p w:rsidR="00000000" w:rsidDel="00000000" w:rsidP="00000000" w:rsidRDefault="00000000" w:rsidRPr="00000000" w14:paraId="0000045A">
      <w:pPr>
        <w:spacing w:after="0" w:before="0" w:line="240" w:lineRule="auto"/>
        <w:ind w:left="420" w:firstLine="0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{{Nama_Kepala}}</w:t>
        <w:tab/>
        <w:tab/>
        <w:tab/>
        <w:tab/>
        <w:tab/>
        <w:t xml:space="preserve">         </w:t>
        <w:tab/>
        <w:t xml:space="preserve"> </w:t>
        <w:tab/>
        <w:t xml:space="preserve">{{Nama_Guru}}                                      </w:t>
        <w:tab/>
      </w:r>
    </w:p>
    <w:p w:rsidR="00000000" w:rsidDel="00000000" w:rsidP="00000000" w:rsidRDefault="00000000" w:rsidRPr="00000000" w14:paraId="0000045B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C">
      <w:pPr>
        <w:spacing w:after="0" w:before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45D">
      <w:pPr>
        <w:spacing w:after="0" w:before="0" w:line="240" w:lineRule="auto"/>
        <w:rPr/>
      </w:pPr>
      <w:r>
        <w:rPr>
          <w:rtl w:val="0"/>
        </w:rPr>
      </w:r>
    </w:p>
    <w:sectPr>
      <w:pgSz w:h="16838" w:w="11906" w:orient="portrait"/>
      <w:pgMar w:bottom="576" w:top="576" w:left="576" w:right="57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