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E9D" w:rsidRDefault="00F86E9D" w:rsidP="00166827">
      <w:pPr>
        <w:jc w:val="center"/>
      </w:pPr>
      <w:r w:rsidRPr="009D6204">
        <w:rPr>
          <w:rFonts w:asciiTheme="majorBidi" w:hAnsiTheme="majorBidi" w:cstheme="majorBidi"/>
          <w:noProof/>
        </w:rPr>
        <w:drawing>
          <wp:inline distT="0" distB="0" distL="0" distR="0" wp14:anchorId="4FAAF1EE" wp14:editId="6C100768">
            <wp:extent cx="4572000" cy="1247775"/>
            <wp:effectExtent l="0" t="0" r="0" b="9525"/>
            <wp:docPr id="21" name="Picture 21" descr="Description: http://faculty.chicagobooth.edu/juhani.linnainmaa/Booth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faculty.chicagobooth.edu/juhani.linnainmaa/Booth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1247775"/>
                    </a:xfrm>
                    <a:prstGeom prst="rect">
                      <a:avLst/>
                    </a:prstGeom>
                    <a:noFill/>
                    <a:ln>
                      <a:noFill/>
                    </a:ln>
                  </pic:spPr>
                </pic:pic>
              </a:graphicData>
            </a:graphic>
          </wp:inline>
        </w:drawing>
      </w:r>
    </w:p>
    <w:p w:rsidR="00F86E9D" w:rsidRDefault="00F86E9D" w:rsidP="00166827">
      <w:pPr>
        <w:jc w:val="center"/>
      </w:pPr>
    </w:p>
    <w:p w:rsidR="00F86E9D" w:rsidRDefault="00F86E9D" w:rsidP="00166827">
      <w:pPr>
        <w:jc w:val="center"/>
      </w:pPr>
    </w:p>
    <w:p w:rsidR="00572527" w:rsidRPr="00F86E9D" w:rsidRDefault="00166827" w:rsidP="00166827">
      <w:pPr>
        <w:jc w:val="center"/>
        <w:rPr>
          <w:sz w:val="32"/>
        </w:rPr>
      </w:pPr>
      <w:r w:rsidRPr="00F86E9D">
        <w:rPr>
          <w:sz w:val="32"/>
        </w:rPr>
        <w:t>41201-01: Data Mining</w:t>
      </w:r>
    </w:p>
    <w:p w:rsidR="00166827" w:rsidRPr="00F86E9D" w:rsidRDefault="00166827" w:rsidP="00166827">
      <w:pPr>
        <w:jc w:val="center"/>
        <w:rPr>
          <w:sz w:val="32"/>
        </w:rPr>
      </w:pPr>
      <w:r w:rsidRPr="00F86E9D">
        <w:rPr>
          <w:sz w:val="32"/>
        </w:rPr>
        <w:t>Professor Taddy</w:t>
      </w:r>
    </w:p>
    <w:p w:rsidR="00166827" w:rsidRDefault="00166827" w:rsidP="00166827">
      <w:pPr>
        <w:jc w:val="center"/>
      </w:pPr>
    </w:p>
    <w:p w:rsidR="00166827" w:rsidRDefault="00166827" w:rsidP="00166827">
      <w:pPr>
        <w:jc w:val="center"/>
      </w:pPr>
    </w:p>
    <w:p w:rsidR="00166827" w:rsidRDefault="00166827" w:rsidP="00166827">
      <w:pPr>
        <w:jc w:val="center"/>
      </w:pPr>
    </w:p>
    <w:p w:rsidR="00166827" w:rsidRDefault="00166827" w:rsidP="00166827">
      <w:pPr>
        <w:jc w:val="center"/>
      </w:pPr>
    </w:p>
    <w:p w:rsidR="00166827" w:rsidRDefault="00166827" w:rsidP="00166827">
      <w:pPr>
        <w:jc w:val="center"/>
      </w:pPr>
    </w:p>
    <w:p w:rsidR="00166827" w:rsidRDefault="00166827" w:rsidP="00166827">
      <w:pPr>
        <w:jc w:val="center"/>
      </w:pPr>
    </w:p>
    <w:p w:rsidR="00166827" w:rsidRDefault="00166827" w:rsidP="00166827">
      <w:pPr>
        <w:jc w:val="center"/>
      </w:pPr>
    </w:p>
    <w:p w:rsidR="00166827" w:rsidRDefault="00166827" w:rsidP="00166827">
      <w:pPr>
        <w:jc w:val="center"/>
      </w:pPr>
    </w:p>
    <w:p w:rsidR="00166827" w:rsidRDefault="00166827" w:rsidP="00166827">
      <w:pPr>
        <w:jc w:val="center"/>
      </w:pPr>
      <w:r>
        <w:t>Joanne Chen</w:t>
      </w:r>
    </w:p>
    <w:p w:rsidR="00166827" w:rsidRDefault="00166827" w:rsidP="00166827">
      <w:pPr>
        <w:jc w:val="center"/>
      </w:pPr>
      <w:r>
        <w:t>James Hardiman</w:t>
      </w:r>
    </w:p>
    <w:p w:rsidR="00166827" w:rsidRDefault="00166827" w:rsidP="00166827">
      <w:pPr>
        <w:jc w:val="center"/>
      </w:pPr>
      <w:r>
        <w:t>Evan Johnson</w:t>
      </w:r>
    </w:p>
    <w:p w:rsidR="00166827" w:rsidRDefault="00166827" w:rsidP="00166827">
      <w:pPr>
        <w:jc w:val="center"/>
      </w:pPr>
    </w:p>
    <w:p w:rsidR="00166827" w:rsidRDefault="00166827" w:rsidP="00166827">
      <w:pPr>
        <w:jc w:val="center"/>
      </w:pPr>
      <w:r>
        <w:t>Honor code:</w:t>
      </w:r>
      <w:r w:rsidRPr="00166827">
        <w:t xml:space="preserve"> </w:t>
      </w:r>
      <w:r w:rsidR="00F86E9D">
        <w:t xml:space="preserve">We pledge our honor that </w:t>
      </w:r>
      <w:r>
        <w:t>we have not violated the Honor Code during the completion of this assignment.</w:t>
      </w:r>
    </w:p>
    <w:p w:rsidR="00166827" w:rsidRDefault="00166827">
      <w:r>
        <w:br w:type="page"/>
      </w:r>
    </w:p>
    <w:p w:rsidR="00166827" w:rsidRDefault="00166827" w:rsidP="00166827">
      <w:pPr>
        <w:rPr>
          <w:b/>
        </w:rPr>
      </w:pPr>
      <w:r w:rsidRPr="00166827">
        <w:rPr>
          <w:b/>
        </w:rPr>
        <w:lastRenderedPageBreak/>
        <w:t>[1] Explore the data and visualize: what variables are interesting? Choose a few, plot them together, and tell a story.</w:t>
      </w:r>
    </w:p>
    <w:p w:rsidR="003E7ECD" w:rsidRDefault="001A59C1" w:rsidP="00166827">
      <w:r>
        <w:t xml:space="preserve">We looked at several boxplots and scatterplots of different variables </w:t>
      </w:r>
      <w:r w:rsidR="003E7ECD">
        <w:t>against price</w:t>
      </w:r>
      <w:r>
        <w:t xml:space="preserve"> per unit.  Few variables seemed to possess strong predictive power.  We </w:t>
      </w:r>
      <w:r w:rsidR="00AF3056">
        <w:t>did make some interesting observations</w:t>
      </w:r>
      <w:r>
        <w:t xml:space="preserve"> i</w:t>
      </w:r>
      <w:r w:rsidR="003E7ECD">
        <w:t>ncluding:</w:t>
      </w:r>
    </w:p>
    <w:p w:rsidR="003E7ECD" w:rsidRDefault="00F848F4" w:rsidP="003E7ECD">
      <w:pPr>
        <w:pStyle w:val="ListParagraph"/>
        <w:numPr>
          <w:ilvl w:val="0"/>
          <w:numId w:val="1"/>
        </w:numPr>
      </w:pPr>
      <w:r>
        <w:t>Greater</w:t>
      </w:r>
      <w:r w:rsidR="001A59C1">
        <w:t xml:space="preserve"> dispersion of price per unit by race and Hispanic origin</w:t>
      </w:r>
      <w:r w:rsidR="003E7ECD">
        <w:t>, which could imply racial differences in willingness to pay (See Figure 1 in appendix)</w:t>
      </w:r>
    </w:p>
    <w:p w:rsidR="001A59C1" w:rsidRDefault="003E7ECD" w:rsidP="003E7ECD">
      <w:pPr>
        <w:pStyle w:val="ListParagraph"/>
        <w:numPr>
          <w:ilvl w:val="0"/>
          <w:numId w:val="1"/>
        </w:numPr>
      </w:pPr>
      <w:r>
        <w:t>S</w:t>
      </w:r>
      <w:r w:rsidR="001A59C1">
        <w:t xml:space="preserve">ome average variation </w:t>
      </w:r>
      <w:r>
        <w:t xml:space="preserve">in price </w:t>
      </w:r>
      <w:r w:rsidR="00AF3056">
        <w:t xml:space="preserve">per unit </w:t>
      </w:r>
      <w:r>
        <w:t xml:space="preserve">based on region, which </w:t>
      </w:r>
      <w:r w:rsidR="00F848F4">
        <w:t>may</w:t>
      </w:r>
      <w:r>
        <w:t xml:space="preserve"> imply geographic based pricing or couponing (See Figure 1 in appendix)</w:t>
      </w:r>
    </w:p>
    <w:p w:rsidR="003E7ECD" w:rsidRDefault="003E7ECD" w:rsidP="003E7ECD">
      <w:pPr>
        <w:pStyle w:val="ListParagraph"/>
        <w:numPr>
          <w:ilvl w:val="0"/>
          <w:numId w:val="1"/>
        </w:numPr>
      </w:pPr>
      <w:r>
        <w:t>Increased dispersion of price per unit among smaller households (See Figure 2 in appendix)</w:t>
      </w:r>
    </w:p>
    <w:p w:rsidR="003E7ECD" w:rsidRDefault="003E7ECD" w:rsidP="003E7ECD">
      <w:pPr>
        <w:pStyle w:val="ListParagraph"/>
        <w:numPr>
          <w:ilvl w:val="0"/>
          <w:numId w:val="1"/>
        </w:numPr>
      </w:pPr>
      <w:r>
        <w:t>Some average variation in price per unit by flavor, which is probably a result of high demand flavors rarely needing to be discounted (See Figure 4 in appendix)</w:t>
      </w:r>
    </w:p>
    <w:p w:rsidR="003E7ECD" w:rsidRDefault="003E7ECD" w:rsidP="003E7ECD">
      <w:pPr>
        <w:pStyle w:val="ListParagraph"/>
        <w:numPr>
          <w:ilvl w:val="0"/>
          <w:numId w:val="1"/>
        </w:numPr>
      </w:pPr>
      <w:r>
        <w:t>Some average variation in price paid per unit based on the presence of other household items</w:t>
      </w:r>
      <w:r w:rsidR="00AF3056">
        <w:t>, specifically kitchen appliances (See Figure 5 in appendix)</w:t>
      </w:r>
    </w:p>
    <w:p w:rsidR="001A59C1" w:rsidRPr="00F848F4" w:rsidRDefault="003E7ECD" w:rsidP="00166827">
      <w:pPr>
        <w:pStyle w:val="ListParagraph"/>
        <w:numPr>
          <w:ilvl w:val="0"/>
          <w:numId w:val="1"/>
        </w:numPr>
      </w:pPr>
      <w:r>
        <w:t xml:space="preserve">Increased value of coupons used by higher income households, potential a result of the greater cost to change their behavior and entice an incremental sale (See Figure 6 in appendix) </w:t>
      </w:r>
    </w:p>
    <w:p w:rsidR="00166827" w:rsidRPr="00166827" w:rsidRDefault="00166827" w:rsidP="00166827">
      <w:pPr>
        <w:rPr>
          <w:b/>
        </w:rPr>
      </w:pPr>
      <w:r w:rsidRPr="00166827">
        <w:rPr>
          <w:b/>
        </w:rPr>
        <w:t>[2] Describe the regression model in the code. Improve it?</w:t>
      </w:r>
    </w:p>
    <w:p w:rsidR="00290037" w:rsidRDefault="00476141" w:rsidP="00290037">
      <w:r>
        <w:t>The regression model in the code predicts price as a function of: flavor, size, household income, household size, the use of coupons, region, marital status, race, Hispanic origin, and presence of certain home appliances</w:t>
      </w:r>
      <w:r w:rsidR="0031631D">
        <w:t xml:space="preserve"> and conveniences</w:t>
      </w:r>
      <w:r>
        <w:t xml:space="preserve">.  If we run a backward step-wise search towards a null regression </w:t>
      </w:r>
      <w:r w:rsidR="00290037">
        <w:t xml:space="preserve">from the regression in the code </w:t>
      </w:r>
      <w:r>
        <w:t xml:space="preserve">we </w:t>
      </w:r>
      <w:r w:rsidR="00290037">
        <w:t xml:space="preserve">find we </w:t>
      </w:r>
      <w:r>
        <w:t>can remove Hispanic origin and one of the home appliances (dishwasher) to achieve</w:t>
      </w:r>
      <w:r w:rsidR="00290037">
        <w:t xml:space="preserve"> a model with approximately the same AIC but with fewer variables.</w:t>
      </w:r>
    </w:p>
    <w:p w:rsidR="00476141" w:rsidRDefault="00290037" w:rsidP="00476141">
      <w:r>
        <w:t xml:space="preserve">We could seek to further improve the regression by trying to account for potential overfitting issues. </w:t>
      </w:r>
      <w:r w:rsidR="0031631D">
        <w:t xml:space="preserve">For example, we would assume that household income would be a good predictor of how much households are willing to pay. In the original regression, </w:t>
      </w:r>
      <w:bookmarkStart w:id="0" w:name="_GoBack"/>
      <w:bookmarkEnd w:id="0"/>
      <w:r>
        <w:t xml:space="preserve"> This could be done by training our regression on a subset of the data and testing it on the remaining data.</w:t>
      </w:r>
    </w:p>
    <w:p w:rsidR="00166827" w:rsidRDefault="00166827" w:rsidP="00166827">
      <w:pPr>
        <w:rPr>
          <w:b/>
        </w:rPr>
      </w:pPr>
    </w:p>
    <w:p w:rsidR="00166827" w:rsidRPr="00166827" w:rsidRDefault="00166827" w:rsidP="00166827">
      <w:pPr>
        <w:rPr>
          <w:b/>
        </w:rPr>
      </w:pPr>
      <w:r w:rsidRPr="00166827">
        <w:rPr>
          <w:b/>
        </w:rPr>
        <w:t>[3] Take the p-values from your regression and look for evidence of association. Relate what you learn to your story from [1]. How many true discoveries do you think we have?</w:t>
      </w:r>
    </w:p>
    <w:p w:rsidR="00166827" w:rsidRDefault="00035655" w:rsidP="00166827">
      <w:pPr>
        <w:rPr>
          <w:b/>
        </w:rPr>
      </w:pPr>
      <w:r>
        <w:t>M</w:t>
      </w:r>
      <w:r w:rsidR="0097729E">
        <w:t xml:space="preserve">any of the associations </w:t>
      </w:r>
      <w:r>
        <w:t>relate to two broad observations we made in [1].  First, that flavor is a strong predictor of price per unit.  This could be because the more popular flavors do not need coupons in order to incentivize consumers to purchase them.  Second, that there is other, less important, demographic information that helps predict price per unit.  We suspect that many of these demographic predictors are proxies for household income / willingness to pay.  Thus even if some of them are false discoveries, they point to a second underlying true discovery.</w:t>
      </w:r>
    </w:p>
    <w:p w:rsidR="008B1C31" w:rsidRDefault="00166827" w:rsidP="00166827">
      <w:pPr>
        <w:rPr>
          <w:b/>
        </w:rPr>
      </w:pPr>
      <w:r w:rsidRPr="00166827">
        <w:rPr>
          <w:b/>
        </w:rPr>
        <w:t>[+] Why should we be worried about our FDR control here?</w:t>
      </w:r>
    </w:p>
    <w:p w:rsidR="001A59C1" w:rsidRPr="008B1C31" w:rsidRDefault="008B1C31" w:rsidP="00166827">
      <w:r w:rsidRPr="008B1C31">
        <w:lastRenderedPageBreak/>
        <w:t xml:space="preserve">We should be worried about our FDR control here because of the number of </w:t>
      </w:r>
      <w:r>
        <w:t xml:space="preserve">categorical </w:t>
      </w:r>
      <w:r w:rsidRPr="008B1C31">
        <w:t>variables</w:t>
      </w:r>
      <w:r>
        <w:t xml:space="preserve"> in relation to our number of observations.</w:t>
      </w:r>
    </w:p>
    <w:p w:rsidR="001A59C1" w:rsidRDefault="001A59C1">
      <w:pPr>
        <w:rPr>
          <w:b/>
        </w:rPr>
      </w:pPr>
      <w:r>
        <w:rPr>
          <w:b/>
        </w:rPr>
        <w:br w:type="page"/>
      </w:r>
    </w:p>
    <w:p w:rsidR="001A59C1" w:rsidRDefault="001A59C1" w:rsidP="001A59C1">
      <w:pPr>
        <w:jc w:val="center"/>
        <w:rPr>
          <w:b/>
        </w:rPr>
      </w:pPr>
      <w:r>
        <w:rPr>
          <w:b/>
        </w:rPr>
        <w:lastRenderedPageBreak/>
        <w:t>Appendix</w:t>
      </w:r>
    </w:p>
    <w:p w:rsidR="003E7ECD" w:rsidRDefault="003E7ECD" w:rsidP="003E7ECD">
      <w:pPr>
        <w:rPr>
          <w:b/>
        </w:rPr>
      </w:pPr>
      <w:r>
        <w:rPr>
          <w:b/>
        </w:rPr>
        <w:t>Figure 1 – Price vs race and region</w:t>
      </w:r>
    </w:p>
    <w:p w:rsidR="003E7ECD" w:rsidRDefault="003E7ECD" w:rsidP="003E7ECD">
      <w:pPr>
        <w:rPr>
          <w:b/>
        </w:rPr>
      </w:pPr>
      <w:r>
        <w:rPr>
          <w:b/>
          <w:noProof/>
        </w:rPr>
        <w:drawing>
          <wp:inline distT="0" distB="0" distL="0" distR="0">
            <wp:extent cx="5943600" cy="3291394"/>
            <wp:effectExtent l="19050" t="0" r="0"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5943600" cy="3291394"/>
                    </a:xfrm>
                    <a:prstGeom prst="rect">
                      <a:avLst/>
                    </a:prstGeom>
                    <a:noFill/>
                    <a:ln w="9525">
                      <a:noFill/>
                      <a:miter lim="800000"/>
                      <a:headEnd/>
                      <a:tailEnd/>
                    </a:ln>
                  </pic:spPr>
                </pic:pic>
              </a:graphicData>
            </a:graphic>
          </wp:inline>
        </w:drawing>
      </w:r>
    </w:p>
    <w:p w:rsidR="003E7ECD" w:rsidRDefault="003E7ECD" w:rsidP="003E7ECD">
      <w:pPr>
        <w:rPr>
          <w:b/>
        </w:rPr>
      </w:pPr>
    </w:p>
    <w:p w:rsidR="003E7ECD" w:rsidRDefault="003E7ECD" w:rsidP="003E7ECD">
      <w:pPr>
        <w:rPr>
          <w:b/>
        </w:rPr>
      </w:pPr>
      <w:r>
        <w:rPr>
          <w:b/>
        </w:rPr>
        <w:t>Figure 2 – Price vs household demographics</w:t>
      </w:r>
    </w:p>
    <w:p w:rsidR="003E7ECD" w:rsidRDefault="003E7ECD" w:rsidP="003E7ECD">
      <w:pPr>
        <w:rPr>
          <w:b/>
        </w:rPr>
      </w:pPr>
      <w:r>
        <w:rPr>
          <w:b/>
          <w:noProof/>
        </w:rPr>
        <w:drawing>
          <wp:inline distT="0" distB="0" distL="0" distR="0">
            <wp:extent cx="5943600" cy="3291394"/>
            <wp:effectExtent l="19050" t="0" r="0" b="0"/>
            <wp:docPr id="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5943600" cy="3291394"/>
                    </a:xfrm>
                    <a:prstGeom prst="rect">
                      <a:avLst/>
                    </a:prstGeom>
                    <a:noFill/>
                    <a:ln w="9525">
                      <a:noFill/>
                      <a:miter lim="800000"/>
                      <a:headEnd/>
                      <a:tailEnd/>
                    </a:ln>
                  </pic:spPr>
                </pic:pic>
              </a:graphicData>
            </a:graphic>
          </wp:inline>
        </w:drawing>
      </w:r>
    </w:p>
    <w:p w:rsidR="003E7ECD" w:rsidRDefault="003E7ECD" w:rsidP="003E7ECD">
      <w:pPr>
        <w:rPr>
          <w:b/>
        </w:rPr>
      </w:pPr>
      <w:r>
        <w:rPr>
          <w:b/>
        </w:rPr>
        <w:lastRenderedPageBreak/>
        <w:t>Fiure 3 – Price vs employment</w:t>
      </w:r>
    </w:p>
    <w:p w:rsidR="003E7ECD" w:rsidRDefault="003E7ECD" w:rsidP="003E7ECD">
      <w:pPr>
        <w:rPr>
          <w:b/>
        </w:rPr>
      </w:pPr>
      <w:r>
        <w:rPr>
          <w:b/>
          <w:noProof/>
        </w:rPr>
        <w:drawing>
          <wp:inline distT="0" distB="0" distL="0" distR="0">
            <wp:extent cx="5943600" cy="3291394"/>
            <wp:effectExtent l="19050" t="0" r="0"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5943600" cy="3291394"/>
                    </a:xfrm>
                    <a:prstGeom prst="rect">
                      <a:avLst/>
                    </a:prstGeom>
                    <a:noFill/>
                    <a:ln w="9525">
                      <a:noFill/>
                      <a:miter lim="800000"/>
                      <a:headEnd/>
                      <a:tailEnd/>
                    </a:ln>
                  </pic:spPr>
                </pic:pic>
              </a:graphicData>
            </a:graphic>
          </wp:inline>
        </w:drawing>
      </w:r>
    </w:p>
    <w:p w:rsidR="003E7ECD" w:rsidRDefault="003E7ECD" w:rsidP="003E7ECD">
      <w:pPr>
        <w:rPr>
          <w:b/>
        </w:rPr>
      </w:pPr>
      <w:r>
        <w:rPr>
          <w:b/>
        </w:rPr>
        <w:t>Figure 4 – Price vs Flavor</w:t>
      </w:r>
    </w:p>
    <w:p w:rsidR="003E7ECD" w:rsidRDefault="003E7ECD" w:rsidP="003E7ECD">
      <w:pPr>
        <w:rPr>
          <w:b/>
        </w:rPr>
      </w:pPr>
      <w:r>
        <w:rPr>
          <w:b/>
          <w:noProof/>
        </w:rPr>
        <w:drawing>
          <wp:inline distT="0" distB="0" distL="0" distR="0">
            <wp:extent cx="5943600" cy="3291394"/>
            <wp:effectExtent l="19050" t="0" r="0" b="0"/>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srcRect/>
                    <a:stretch>
                      <a:fillRect/>
                    </a:stretch>
                  </pic:blipFill>
                  <pic:spPr bwMode="auto">
                    <a:xfrm>
                      <a:off x="0" y="0"/>
                      <a:ext cx="5943600" cy="3291394"/>
                    </a:xfrm>
                    <a:prstGeom prst="rect">
                      <a:avLst/>
                    </a:prstGeom>
                    <a:noFill/>
                    <a:ln w="9525">
                      <a:noFill/>
                      <a:miter lim="800000"/>
                      <a:headEnd/>
                      <a:tailEnd/>
                    </a:ln>
                  </pic:spPr>
                </pic:pic>
              </a:graphicData>
            </a:graphic>
          </wp:inline>
        </w:drawing>
      </w:r>
    </w:p>
    <w:p w:rsidR="003E7ECD" w:rsidRDefault="003E7ECD" w:rsidP="003E7ECD">
      <w:pPr>
        <w:rPr>
          <w:b/>
          <w:noProof/>
        </w:rPr>
      </w:pPr>
    </w:p>
    <w:p w:rsidR="003E7ECD" w:rsidRDefault="003E7ECD" w:rsidP="003E7ECD">
      <w:pPr>
        <w:rPr>
          <w:b/>
        </w:rPr>
      </w:pPr>
    </w:p>
    <w:p w:rsidR="003E7ECD" w:rsidRDefault="003E7ECD" w:rsidP="003E7ECD">
      <w:pPr>
        <w:rPr>
          <w:b/>
        </w:rPr>
      </w:pPr>
      <w:r>
        <w:rPr>
          <w:b/>
        </w:rPr>
        <w:lastRenderedPageBreak/>
        <w:t>Figure 5 – Price vs household demographics 2</w:t>
      </w:r>
    </w:p>
    <w:p w:rsidR="003E7ECD" w:rsidRDefault="003E7ECD" w:rsidP="003E7ECD">
      <w:pPr>
        <w:rPr>
          <w:b/>
        </w:rPr>
      </w:pPr>
      <w:r>
        <w:rPr>
          <w:b/>
          <w:noProof/>
        </w:rPr>
        <w:drawing>
          <wp:inline distT="0" distB="0" distL="0" distR="0">
            <wp:extent cx="5943600" cy="3291394"/>
            <wp:effectExtent l="19050" t="0" r="0"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943600" cy="3291394"/>
                    </a:xfrm>
                    <a:prstGeom prst="rect">
                      <a:avLst/>
                    </a:prstGeom>
                    <a:noFill/>
                    <a:ln w="9525">
                      <a:noFill/>
                      <a:miter lim="800000"/>
                      <a:headEnd/>
                      <a:tailEnd/>
                    </a:ln>
                  </pic:spPr>
                </pic:pic>
              </a:graphicData>
            </a:graphic>
          </wp:inline>
        </w:drawing>
      </w:r>
    </w:p>
    <w:p w:rsidR="003E7ECD" w:rsidRDefault="003E7ECD" w:rsidP="003E7ECD">
      <w:pPr>
        <w:rPr>
          <w:b/>
        </w:rPr>
      </w:pPr>
    </w:p>
    <w:p w:rsidR="003E7ECD" w:rsidRDefault="003E7ECD" w:rsidP="003E7ECD">
      <w:pPr>
        <w:rPr>
          <w:b/>
        </w:rPr>
      </w:pPr>
    </w:p>
    <w:p w:rsidR="003E7ECD" w:rsidRDefault="003E7ECD" w:rsidP="003E7ECD">
      <w:pPr>
        <w:rPr>
          <w:b/>
        </w:rPr>
      </w:pPr>
    </w:p>
    <w:p w:rsidR="003E7ECD" w:rsidRDefault="003E7ECD" w:rsidP="003E7ECD">
      <w:pPr>
        <w:rPr>
          <w:b/>
        </w:rPr>
      </w:pPr>
    </w:p>
    <w:p w:rsidR="003E7ECD" w:rsidRDefault="003E7ECD" w:rsidP="003E7ECD">
      <w:pPr>
        <w:rPr>
          <w:b/>
        </w:rPr>
      </w:pPr>
    </w:p>
    <w:p w:rsidR="003E7ECD" w:rsidRDefault="003E7ECD" w:rsidP="003E7ECD">
      <w:pPr>
        <w:rPr>
          <w:b/>
        </w:rPr>
      </w:pPr>
    </w:p>
    <w:p w:rsidR="003E7ECD" w:rsidRDefault="003E7ECD" w:rsidP="003E7ECD">
      <w:pPr>
        <w:rPr>
          <w:b/>
        </w:rPr>
      </w:pPr>
    </w:p>
    <w:p w:rsidR="003E7ECD" w:rsidRDefault="003E7ECD" w:rsidP="003E7ECD">
      <w:pPr>
        <w:rPr>
          <w:b/>
        </w:rPr>
      </w:pPr>
    </w:p>
    <w:p w:rsidR="003E7ECD" w:rsidRDefault="003E7ECD" w:rsidP="003E7ECD">
      <w:pPr>
        <w:rPr>
          <w:b/>
        </w:rPr>
      </w:pPr>
    </w:p>
    <w:p w:rsidR="003E7ECD" w:rsidRDefault="003E7ECD" w:rsidP="003E7ECD">
      <w:pPr>
        <w:rPr>
          <w:b/>
        </w:rPr>
      </w:pPr>
    </w:p>
    <w:p w:rsidR="003E7ECD" w:rsidRDefault="003E7ECD" w:rsidP="003E7ECD">
      <w:pPr>
        <w:rPr>
          <w:b/>
        </w:rPr>
      </w:pPr>
    </w:p>
    <w:p w:rsidR="003E7ECD" w:rsidRDefault="003E7ECD" w:rsidP="003E7ECD">
      <w:pPr>
        <w:rPr>
          <w:b/>
        </w:rPr>
      </w:pPr>
    </w:p>
    <w:p w:rsidR="003E7ECD" w:rsidRDefault="003E7ECD" w:rsidP="003E7ECD">
      <w:pPr>
        <w:rPr>
          <w:b/>
        </w:rPr>
      </w:pPr>
    </w:p>
    <w:p w:rsidR="003E7ECD" w:rsidRDefault="003E7ECD" w:rsidP="003E7ECD">
      <w:pPr>
        <w:rPr>
          <w:b/>
        </w:rPr>
      </w:pPr>
    </w:p>
    <w:p w:rsidR="003E7ECD" w:rsidRDefault="003E7ECD" w:rsidP="003E7ECD">
      <w:pPr>
        <w:rPr>
          <w:b/>
        </w:rPr>
      </w:pPr>
    </w:p>
    <w:p w:rsidR="003E7ECD" w:rsidRDefault="003E7ECD" w:rsidP="003E7ECD">
      <w:pPr>
        <w:rPr>
          <w:b/>
        </w:rPr>
      </w:pPr>
      <w:r>
        <w:rPr>
          <w:b/>
        </w:rPr>
        <w:t>Figure 6 – Coupons vs Household income</w:t>
      </w:r>
    </w:p>
    <w:p w:rsidR="003E7ECD" w:rsidRPr="00166827" w:rsidRDefault="003E7ECD" w:rsidP="003E7ECD">
      <w:pPr>
        <w:rPr>
          <w:b/>
        </w:rPr>
      </w:pPr>
      <w:r>
        <w:rPr>
          <w:b/>
          <w:noProof/>
        </w:rPr>
        <w:drawing>
          <wp:inline distT="0" distB="0" distL="0" distR="0">
            <wp:extent cx="5943600" cy="5935345"/>
            <wp:effectExtent l="0" t="0" r="0" b="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srcRect/>
                    <a:stretch>
                      <a:fillRect/>
                    </a:stretch>
                  </pic:blipFill>
                  <pic:spPr bwMode="auto">
                    <a:xfrm>
                      <a:off x="0" y="0"/>
                      <a:ext cx="5943600" cy="5935345"/>
                    </a:xfrm>
                    <a:prstGeom prst="rect">
                      <a:avLst/>
                    </a:prstGeom>
                    <a:noFill/>
                    <a:ln w="9525">
                      <a:noFill/>
                      <a:miter lim="800000"/>
                      <a:headEnd/>
                      <a:tailEnd/>
                    </a:ln>
                  </pic:spPr>
                </pic:pic>
              </a:graphicData>
            </a:graphic>
          </wp:inline>
        </w:drawing>
      </w:r>
    </w:p>
    <w:sectPr w:rsidR="003E7ECD" w:rsidRPr="00166827" w:rsidSect="005B13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5D37EC"/>
    <w:multiLevelType w:val="hybridMultilevel"/>
    <w:tmpl w:val="39E45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defaultTabStop w:val="720"/>
  <w:characterSpacingControl w:val="doNotCompress"/>
  <w:compat>
    <w:compatSetting w:name="compatibilityMode" w:uri="http://schemas.microsoft.com/office/word" w:val="12"/>
  </w:compat>
  <w:rsids>
    <w:rsidRoot w:val="00166827"/>
    <w:rsid w:val="00035655"/>
    <w:rsid w:val="00166827"/>
    <w:rsid w:val="001A59C1"/>
    <w:rsid w:val="00290037"/>
    <w:rsid w:val="0031631D"/>
    <w:rsid w:val="003E7ECD"/>
    <w:rsid w:val="00476141"/>
    <w:rsid w:val="005B1343"/>
    <w:rsid w:val="00763C7F"/>
    <w:rsid w:val="008B1C31"/>
    <w:rsid w:val="008C4455"/>
    <w:rsid w:val="0097729E"/>
    <w:rsid w:val="00A23287"/>
    <w:rsid w:val="00AF3056"/>
    <w:rsid w:val="00F848F4"/>
    <w:rsid w:val="00F86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3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59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9C1"/>
    <w:rPr>
      <w:rFonts w:ascii="Tahoma" w:hAnsi="Tahoma" w:cs="Tahoma"/>
      <w:sz w:val="16"/>
      <w:szCs w:val="16"/>
    </w:rPr>
  </w:style>
  <w:style w:type="paragraph" w:styleId="ListParagraph">
    <w:name w:val="List Paragraph"/>
    <w:basedOn w:val="Normal"/>
    <w:uiPriority w:val="34"/>
    <w:qFormat/>
    <w:rsid w:val="003E7E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7</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Hardiman</dc:creator>
  <cp:lastModifiedBy>Evan Johnson</cp:lastModifiedBy>
  <cp:revision>2</cp:revision>
  <dcterms:created xsi:type="dcterms:W3CDTF">2014-04-06T23:40:00Z</dcterms:created>
  <dcterms:modified xsi:type="dcterms:W3CDTF">2014-04-07T15:21:00Z</dcterms:modified>
</cp:coreProperties>
</file>