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xml" PartName="/customXML/item1.xml"/>
  <Override ContentType="application/vnd.openxmlformats-officedocument.wordprocessingml.styles+xml" PartName="/word/styles.xml"/>
  <Override ContentType="application/vnd.openxmlformats-officedocument.wordprocessingml.fontTable+xml" PartName="/word/fontTable.xml"/>
  <Override ContentType="application/vnd.openxmlformats-package.core-properties+xml" PartName="/docProps/core.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settings+xml" PartName="/word/settings.xml"/>
  <Override ContentType="application/vnd.openxmlformats-officedocument.customXmlProperties+xml" PartName="/customXML/itemProps1.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wordprocessingml.commentsExtended+xml" PartName="/word/commentsExtended.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rFonts w:ascii="Malgun Gothic" w:cs="Malgun Gothic" w:eastAsia="Malgun Gothic" w:hAnsi="Malgun Gothic"/>
          <w:b w:val="1"/>
          <w:sz w:val="40"/>
          <w:szCs w:val="40"/>
        </w:rPr>
      </w:pPr>
      <w:r w:rsidDel="00000000" w:rsidR="00000000" w:rsidRPr="00000000">
        <w:rPr>
          <w:rtl w:val="0"/>
        </w:rPr>
      </w:r>
    </w:p>
    <w:p w:rsidR="00000000" w:rsidDel="00000000" w:rsidP="00000000" w:rsidRDefault="00000000" w:rsidRPr="00000000" w14:paraId="00000002">
      <w:pPr>
        <w:rPr>
          <w:rFonts w:ascii="Malgun Gothic" w:cs="Malgun Gothic" w:eastAsia="Malgun Gothic" w:hAnsi="Malgun Gothic"/>
          <w:b w:val="1"/>
          <w:sz w:val="40"/>
          <w:szCs w:val="40"/>
          <w:u w:val="single"/>
        </w:rPr>
      </w:pPr>
      <w:r w:rsidDel="00000000" w:rsidR="00000000" w:rsidRPr="00000000">
        <w:rPr>
          <w:rFonts w:ascii="Malgun Gothic" w:cs="Malgun Gothic" w:eastAsia="Malgun Gothic" w:hAnsi="Malgun Gothic"/>
          <w:b w:val="1"/>
          <w:sz w:val="40"/>
          <w:szCs w:val="40"/>
          <w:u w:val="single"/>
          <w:rtl w:val="0"/>
        </w:rPr>
        <w:t xml:space="preserve">                                                                 </w:t>
      </w:r>
    </w:p>
    <w:p w:rsidR="00000000" w:rsidDel="00000000" w:rsidP="00000000" w:rsidRDefault="00000000" w:rsidRPr="00000000" w14:paraId="00000003">
      <w:pPr>
        <w:jc w:val="center"/>
        <w:rPr>
          <w:rFonts w:ascii="Malgun Gothic" w:cs="Malgun Gothic" w:eastAsia="Malgun Gothic" w:hAnsi="Malgun Gothic"/>
          <w:b w:val="1"/>
          <w:sz w:val="40"/>
          <w:szCs w:val="40"/>
        </w:rPr>
      </w:pPr>
      <w:r w:rsidDel="00000000" w:rsidR="00000000" w:rsidRPr="00000000">
        <w:rPr>
          <w:rtl w:val="0"/>
        </w:rPr>
      </w:r>
    </w:p>
    <w:p w:rsidR="00000000" w:rsidDel="00000000" w:rsidP="00000000" w:rsidRDefault="00000000" w:rsidRPr="00000000" w14:paraId="00000004">
      <w:pPr>
        <w:jc w:val="center"/>
        <w:rPr>
          <w:rFonts w:ascii="Malgun Gothic" w:cs="Malgun Gothic" w:eastAsia="Malgun Gothic" w:hAnsi="Malgun Gothic"/>
          <w:b w:val="1"/>
          <w:sz w:val="52"/>
          <w:szCs w:val="52"/>
        </w:rPr>
      </w:pPr>
      <w:r w:rsidDel="00000000" w:rsidR="00000000" w:rsidRPr="00000000">
        <w:rPr>
          <w:rFonts w:ascii="Malgun Gothic" w:cs="Malgun Gothic" w:eastAsia="Malgun Gothic" w:hAnsi="Malgun Gothic"/>
          <w:b w:val="1"/>
          <w:sz w:val="52"/>
          <w:szCs w:val="52"/>
          <w:rtl w:val="0"/>
        </w:rPr>
        <w:t xml:space="preserve">투 자 계 약 서</w:t>
      </w:r>
    </w:p>
    <w:p w:rsidR="00000000" w:rsidDel="00000000" w:rsidP="00000000" w:rsidRDefault="00000000" w:rsidRPr="00000000" w14:paraId="00000005">
      <w:pPr>
        <w:jc w:val="center"/>
        <w:rPr>
          <w:rFonts w:ascii="Malgun Gothic" w:cs="Malgun Gothic" w:eastAsia="Malgun Gothic" w:hAnsi="Malgun Gothic"/>
          <w:b w:val="1"/>
          <w:sz w:val="40"/>
          <w:szCs w:val="40"/>
        </w:rPr>
      </w:pPr>
      <w:r w:rsidDel="00000000" w:rsidR="00000000" w:rsidRPr="00000000">
        <w:rPr>
          <w:rFonts w:ascii="Malgun Gothic" w:cs="Malgun Gothic" w:eastAsia="Malgun Gothic" w:hAnsi="Malgun Gothic"/>
          <w:b w:val="1"/>
          <w:sz w:val="40"/>
          <w:szCs w:val="40"/>
          <w:rtl w:val="0"/>
        </w:rPr>
        <w:t xml:space="preserve">(상환전환우선주)</w:t>
      </w:r>
    </w:p>
    <w:p w:rsidR="00000000" w:rsidDel="00000000" w:rsidP="00000000" w:rsidRDefault="00000000" w:rsidRPr="00000000" w14:paraId="00000006">
      <w:pPr>
        <w:rPr>
          <w:rFonts w:ascii="Malgun Gothic" w:cs="Malgun Gothic" w:eastAsia="Malgun Gothic" w:hAnsi="Malgun Gothic"/>
          <w:b w:val="1"/>
          <w:sz w:val="40"/>
          <w:szCs w:val="40"/>
          <w:u w:val="single"/>
        </w:rPr>
      </w:pPr>
      <w:r w:rsidDel="00000000" w:rsidR="00000000" w:rsidRPr="00000000">
        <w:rPr>
          <w:rFonts w:ascii="Malgun Gothic" w:cs="Malgun Gothic" w:eastAsia="Malgun Gothic" w:hAnsi="Malgun Gothic"/>
          <w:b w:val="1"/>
          <w:sz w:val="40"/>
          <w:szCs w:val="40"/>
          <w:u w:val="single"/>
          <w:rtl w:val="0"/>
        </w:rPr>
        <w:t xml:space="preserve">                                                                 </w:t>
      </w:r>
    </w:p>
    <w:p w:rsidR="00000000" w:rsidDel="00000000" w:rsidP="00000000" w:rsidRDefault="00000000" w:rsidRPr="00000000" w14:paraId="00000007">
      <w:pPr>
        <w:rPr>
          <w:rFonts w:ascii="Malgun Gothic" w:cs="Malgun Gothic" w:eastAsia="Malgun Gothic" w:hAnsi="Malgun Gothic"/>
          <w:b w:val="1"/>
          <w:sz w:val="28"/>
          <w:szCs w:val="28"/>
          <w:u w:val="single"/>
        </w:rPr>
      </w:pPr>
      <w:r w:rsidDel="00000000" w:rsidR="00000000" w:rsidRPr="00000000">
        <w:rPr>
          <w:rtl w:val="0"/>
        </w:rPr>
      </w:r>
    </w:p>
    <w:p w:rsidR="00000000" w:rsidDel="00000000" w:rsidP="00000000" w:rsidRDefault="00000000" w:rsidRPr="00000000" w14:paraId="00000008">
      <w:pPr>
        <w:rPr>
          <w:rFonts w:ascii="Malgun Gothic" w:cs="Malgun Gothic" w:eastAsia="Malgun Gothic" w:hAnsi="Malgun Gothic"/>
          <w:b w:val="1"/>
          <w:sz w:val="28"/>
          <w:szCs w:val="28"/>
          <w:u w:val="single"/>
        </w:rPr>
      </w:pPr>
      <w:r w:rsidDel="00000000" w:rsidR="00000000" w:rsidRPr="00000000">
        <w:rPr>
          <w:rtl w:val="0"/>
        </w:rPr>
      </w:r>
    </w:p>
    <w:p w:rsidR="00000000" w:rsidDel="00000000" w:rsidP="00000000" w:rsidRDefault="00000000" w:rsidRPr="00000000" w14:paraId="00000009">
      <w:pPr>
        <w:rPr>
          <w:rFonts w:ascii="Malgun Gothic" w:cs="Malgun Gothic" w:eastAsia="Malgun Gothic" w:hAnsi="Malgun Gothic"/>
          <w:b w:val="1"/>
          <w:sz w:val="28"/>
          <w:szCs w:val="28"/>
          <w:u w:val="single"/>
        </w:rPr>
      </w:pPr>
      <w:r w:rsidDel="00000000" w:rsidR="00000000" w:rsidRPr="00000000">
        <w:rPr>
          <w:rtl w:val="0"/>
        </w:rPr>
      </w:r>
    </w:p>
    <w:p w:rsidR="00000000" w:rsidDel="00000000" w:rsidP="00000000" w:rsidRDefault="00000000" w:rsidRPr="00000000" w14:paraId="0000000A">
      <w:pPr>
        <w:rPr>
          <w:rFonts w:ascii="Malgun Gothic" w:cs="Malgun Gothic" w:eastAsia="Malgun Gothic" w:hAnsi="Malgun Gothic"/>
          <w:b w:val="1"/>
          <w:sz w:val="28"/>
          <w:szCs w:val="28"/>
          <w:u w:val="single"/>
        </w:rPr>
      </w:pPr>
      <w:r w:rsidDel="00000000" w:rsidR="00000000" w:rsidRPr="00000000">
        <w:rPr>
          <w:rtl w:val="0"/>
        </w:rPr>
      </w:r>
    </w:p>
    <w:p w:rsidR="00000000" w:rsidDel="00000000" w:rsidP="00000000" w:rsidRDefault="00000000" w:rsidRPr="00000000" w14:paraId="0000000B">
      <w:pPr>
        <w:rPr>
          <w:rFonts w:ascii="Malgun Gothic" w:cs="Malgun Gothic" w:eastAsia="Malgun Gothic" w:hAnsi="Malgun Gothic"/>
          <w:b w:val="1"/>
          <w:sz w:val="28"/>
          <w:szCs w:val="28"/>
          <w:u w:val="single"/>
        </w:rPr>
      </w:pPr>
      <w:r w:rsidDel="00000000" w:rsidR="00000000" w:rsidRPr="00000000">
        <w:rPr>
          <w:rtl w:val="0"/>
        </w:rPr>
      </w:r>
    </w:p>
    <w:p w:rsidR="00000000" w:rsidDel="00000000" w:rsidP="00000000" w:rsidRDefault="00000000" w:rsidRPr="00000000" w14:paraId="0000000C">
      <w:pPr>
        <w:rPr>
          <w:rFonts w:ascii="Malgun Gothic" w:cs="Malgun Gothic" w:eastAsia="Malgun Gothic" w:hAnsi="Malgun Gothic"/>
          <w:b w:val="1"/>
          <w:sz w:val="28"/>
          <w:szCs w:val="28"/>
          <w:u w:val="single"/>
        </w:rPr>
      </w:pPr>
      <w:r w:rsidDel="00000000" w:rsidR="00000000" w:rsidRPr="00000000">
        <w:rPr>
          <w:rtl w:val="0"/>
        </w:rPr>
      </w:r>
    </w:p>
    <w:p w:rsidR="00000000" w:rsidDel="00000000" w:rsidP="00000000" w:rsidRDefault="00000000" w:rsidRPr="00000000" w14:paraId="0000000D">
      <w:pPr>
        <w:ind w:firstLine="800"/>
        <w:rPr>
          <w:rFonts w:ascii="Malgun Gothic" w:cs="Malgun Gothic" w:eastAsia="Malgun Gothic" w:hAnsi="Malgun Gothic"/>
          <w:b w:val="1"/>
          <w:sz w:val="32"/>
          <w:szCs w:val="32"/>
        </w:rPr>
      </w:pPr>
      <w:r w:rsidDel="00000000" w:rsidR="00000000" w:rsidRPr="00000000">
        <w:rPr>
          <w:rFonts w:ascii="Malgun Gothic" w:cs="Malgun Gothic" w:eastAsia="Malgun Gothic" w:hAnsi="Malgun Gothic"/>
          <w:b w:val="1"/>
          <w:sz w:val="32"/>
          <w:szCs w:val="32"/>
          <w:rtl w:val="0"/>
        </w:rPr>
        <w:t xml:space="preserve">투자자:{{r4}}</w:t>
        <w:tab/>
      </w:r>
    </w:p>
    <w:p w:rsidR="00000000" w:rsidDel="00000000" w:rsidP="00000000" w:rsidRDefault="00000000" w:rsidRPr="00000000" w14:paraId="0000000E">
      <w:pPr>
        <w:ind w:firstLine="799"/>
        <w:rPr>
          <w:rFonts w:ascii="Malgun Gothic" w:cs="Malgun Gothic" w:eastAsia="Malgun Gothic" w:hAnsi="Malgun Gothic"/>
          <w:b w:val="1"/>
          <w:sz w:val="32"/>
          <w:szCs w:val="32"/>
        </w:rPr>
      </w:pPr>
      <w:r w:rsidDel="00000000" w:rsidR="00000000" w:rsidRPr="00000000">
        <w:rPr>
          <w:rtl w:val="0"/>
        </w:rPr>
      </w:r>
    </w:p>
    <w:p w:rsidR="00000000" w:rsidDel="00000000" w:rsidP="00000000" w:rsidRDefault="00000000" w:rsidRPr="00000000" w14:paraId="0000000F">
      <w:pPr>
        <w:ind w:firstLine="799"/>
        <w:rPr>
          <w:rFonts w:ascii="Malgun Gothic" w:cs="Malgun Gothic" w:eastAsia="Malgun Gothic" w:hAnsi="Malgun Gothic"/>
          <w:b w:val="1"/>
          <w:sz w:val="32"/>
          <w:szCs w:val="32"/>
        </w:rPr>
      </w:pPr>
      <w:r w:rsidDel="00000000" w:rsidR="00000000" w:rsidRPr="00000000">
        <w:rPr>
          <w:rFonts w:ascii="Malgun Gothic" w:cs="Malgun Gothic" w:eastAsia="Malgun Gothic" w:hAnsi="Malgun Gothic"/>
          <w:b w:val="1"/>
          <w:sz w:val="32"/>
          <w:szCs w:val="32"/>
          <w:rtl w:val="0"/>
        </w:rPr>
        <w:t xml:space="preserve">회사:{{r5}}</w:t>
        <w:tab/>
      </w:r>
    </w:p>
    <w:p w:rsidR="00000000" w:rsidDel="00000000" w:rsidP="00000000" w:rsidRDefault="00000000" w:rsidRPr="00000000" w14:paraId="00000010">
      <w:pPr>
        <w:rPr>
          <w:rFonts w:ascii="Malgun Gothic" w:cs="Malgun Gothic" w:eastAsia="Malgun Gothic" w:hAnsi="Malgun Gothic"/>
          <w:b w:val="1"/>
          <w:sz w:val="32"/>
          <w:szCs w:val="32"/>
        </w:rPr>
      </w:pPr>
      <w:r w:rsidDel="00000000" w:rsidR="00000000" w:rsidRPr="00000000">
        <w:rPr>
          <w:rtl w:val="0"/>
        </w:rPr>
      </w:r>
    </w:p>
    <w:p w:rsidR="00000000" w:rsidDel="00000000" w:rsidP="00000000" w:rsidRDefault="00000000" w:rsidRPr="00000000" w14:paraId="00000011">
      <w:pPr>
        <w:rPr>
          <w:rFonts w:ascii="Malgun Gothic" w:cs="Malgun Gothic" w:eastAsia="Malgun Gothic" w:hAnsi="Malgun Gothic"/>
          <w:b w:val="1"/>
          <w:sz w:val="32"/>
          <w:szCs w:val="32"/>
        </w:rPr>
      </w:pPr>
      <w:r w:rsidDel="00000000" w:rsidR="00000000" w:rsidRPr="00000000">
        <w:rPr>
          <w:rtl w:val="0"/>
        </w:rPr>
      </w:r>
    </w:p>
    <w:p w:rsidR="00000000" w:rsidDel="00000000" w:rsidP="00000000" w:rsidRDefault="00000000" w:rsidRPr="00000000" w14:paraId="00000012">
      <w:pPr>
        <w:rPr>
          <w:rFonts w:ascii="Malgun Gothic" w:cs="Malgun Gothic" w:eastAsia="Malgun Gothic" w:hAnsi="Malgun Gothic"/>
          <w:b w:val="1"/>
          <w:sz w:val="32"/>
          <w:szCs w:val="32"/>
          <w:u w:val="single"/>
        </w:rPr>
      </w:pPr>
      <w:r w:rsidDel="00000000" w:rsidR="00000000" w:rsidRPr="00000000">
        <w:rPr>
          <w:rtl w:val="0"/>
        </w:rPr>
      </w:r>
    </w:p>
    <w:p w:rsidR="00000000" w:rsidDel="00000000" w:rsidP="00000000" w:rsidRDefault="00000000" w:rsidRPr="00000000" w14:paraId="00000013">
      <w:pPr>
        <w:rPr>
          <w:rFonts w:ascii="Malgun Gothic" w:cs="Malgun Gothic" w:eastAsia="Malgun Gothic" w:hAnsi="Malgun Gothic"/>
          <w:b w:val="1"/>
          <w:sz w:val="32"/>
          <w:szCs w:val="32"/>
          <w:u w:val="single"/>
        </w:rPr>
      </w:pPr>
      <w:r w:rsidDel="00000000" w:rsidR="00000000" w:rsidRPr="00000000">
        <w:rPr>
          <w:rtl w:val="0"/>
        </w:rPr>
      </w:r>
    </w:p>
    <w:p w:rsidR="00000000" w:rsidDel="00000000" w:rsidP="00000000" w:rsidRDefault="00000000" w:rsidRPr="00000000" w14:paraId="00000014">
      <w:pPr>
        <w:rPr>
          <w:rFonts w:ascii="Malgun Gothic" w:cs="Malgun Gothic" w:eastAsia="Malgun Gothic" w:hAnsi="Malgun Gothic"/>
          <w:b w:val="1"/>
          <w:sz w:val="32"/>
          <w:szCs w:val="32"/>
        </w:rPr>
      </w:pPr>
      <w:r w:rsidDel="00000000" w:rsidR="00000000" w:rsidRPr="00000000">
        <w:rPr>
          <w:rtl w:val="0"/>
        </w:rPr>
      </w:r>
    </w:p>
    <w:p w:rsidR="00000000" w:rsidDel="00000000" w:rsidP="00000000" w:rsidRDefault="00000000" w:rsidRPr="00000000" w14:paraId="00000015">
      <w:pPr>
        <w:jc w:val="center"/>
        <w:rPr>
          <w:rFonts w:ascii="Malgun Gothic" w:cs="Malgun Gothic" w:eastAsia="Malgun Gothic" w:hAnsi="Malgun Gothic"/>
          <w:b w:val="1"/>
          <w:sz w:val="32"/>
          <w:szCs w:val="32"/>
        </w:rPr>
      </w:pPr>
      <w:r w:rsidDel="00000000" w:rsidR="00000000" w:rsidRPr="00000000">
        <w:rPr>
          <w:rFonts w:ascii="Malgun Gothic" w:cs="Malgun Gothic" w:eastAsia="Malgun Gothic" w:hAnsi="Malgun Gothic"/>
          <w:b w:val="1"/>
          <w:sz w:val="32"/>
          <w:szCs w:val="32"/>
          <w:highlight w:val="yellow"/>
          <w:rtl w:val="0"/>
        </w:rPr>
        <w:t xml:space="preserve">{{r1}}년 {{r2}}월 {{r3}}일</w:t>
      </w:r>
      <w:r w:rsidDel="00000000" w:rsidR="00000000" w:rsidRPr="00000000">
        <w:rPr>
          <w:rtl w:val="0"/>
        </w:rPr>
      </w:r>
    </w:p>
    <w:p w:rsidR="00000000" w:rsidDel="00000000" w:rsidP="00000000" w:rsidRDefault="00000000" w:rsidRPr="00000000" w14:paraId="00000016">
      <w:pPr>
        <w:jc w:val="center"/>
        <w:rPr>
          <w:rFonts w:ascii="Malgun Gothic" w:cs="Malgun Gothic" w:eastAsia="Malgun Gothic" w:hAnsi="Malgun Gothic"/>
          <w:b w:val="1"/>
          <w:sz w:val="28"/>
          <w:szCs w:val="28"/>
        </w:rPr>
      </w:pPr>
      <w:r w:rsidDel="00000000" w:rsidR="00000000" w:rsidRPr="00000000">
        <w:rPr>
          <w:rtl w:val="0"/>
        </w:rPr>
      </w:r>
    </w:p>
    <w:p w:rsidR="00000000" w:rsidDel="00000000" w:rsidP="00000000" w:rsidRDefault="00000000" w:rsidRPr="00000000" w14:paraId="00000017">
      <w:pPr>
        <w:jc w:val="center"/>
        <w:rPr>
          <w:rFonts w:ascii="Malgun Gothic" w:cs="Malgun Gothic" w:eastAsia="Malgun Gothic" w:hAnsi="Malgun Gothic"/>
          <w:b w:val="1"/>
          <w:sz w:val="28"/>
          <w:szCs w:val="28"/>
        </w:rPr>
      </w:pPr>
      <w:r w:rsidDel="00000000" w:rsidR="00000000" w:rsidRPr="00000000">
        <w:br w:type="page"/>
      </w:r>
      <w:r w:rsidDel="00000000" w:rsidR="00000000" w:rsidRPr="00000000">
        <w:rPr>
          <w:rFonts w:ascii="Malgun Gothic" w:cs="Malgun Gothic" w:eastAsia="Malgun Gothic" w:hAnsi="Malgun Gothic"/>
          <w:b w:val="1"/>
          <w:sz w:val="28"/>
          <w:szCs w:val="28"/>
          <w:rtl w:val="0"/>
        </w:rPr>
        <w:t xml:space="preserve">종류주식(상환전환우선주) 투자계약서</w:t>
      </w:r>
    </w:p>
    <w:p w:rsidR="00000000" w:rsidDel="00000000" w:rsidP="00000000" w:rsidRDefault="00000000" w:rsidRPr="00000000" w14:paraId="00000018">
      <w:pPr>
        <w:pBdr>
          <w:top w:space="0" w:sz="0" w:val="nil"/>
          <w:left w:space="0" w:sz="0" w:val="nil"/>
          <w:bottom w:space="0" w:sz="0" w:val="nil"/>
          <w:right w:space="0" w:sz="0" w:val="nil"/>
          <w:between w:space="0" w:sz="0" w:val="nil"/>
        </w:pBdr>
        <w:rPr>
          <w:rFonts w:ascii="Malgun Gothic" w:cs="Malgun Gothic" w:eastAsia="Malgun Gothic" w:hAnsi="Malgun Gothic"/>
          <w:color w:val="000000"/>
        </w:rPr>
      </w:pPr>
      <w:r w:rsidDel="00000000" w:rsidR="00000000" w:rsidRPr="00000000">
        <w:rPr>
          <w:rtl w:val="0"/>
        </w:rPr>
      </w:r>
    </w:p>
    <w:p w:rsidR="00000000" w:rsidDel="00000000" w:rsidP="00000000" w:rsidRDefault="00000000" w:rsidRPr="00000000" w14:paraId="00000019">
      <w:pPr>
        <w:pBdr>
          <w:top w:space="0" w:sz="0" w:val="nil"/>
          <w:left w:space="0" w:sz="0" w:val="nil"/>
          <w:bottom w:space="0" w:sz="0" w:val="nil"/>
          <w:right w:space="0" w:sz="0" w:val="nil"/>
          <w:between w:space="0" w:sz="0" w:val="nil"/>
        </w:pBdr>
        <w:tabs>
          <w:tab w:val="left" w:leader="none" w:pos="0"/>
          <w:tab w:val="left" w:leader="none" w:pos="800"/>
          <w:tab w:val="left" w:leader="none" w:pos="1600"/>
          <w:tab w:val="left" w:leader="none" w:pos="2400"/>
          <w:tab w:val="left" w:leader="none" w:pos="3200"/>
          <w:tab w:val="left" w:leader="none" w:pos="4000"/>
          <w:tab w:val="left" w:leader="none" w:pos="4800"/>
          <w:tab w:val="left" w:leader="none" w:pos="5600"/>
          <w:tab w:val="left" w:leader="none" w:pos="6400"/>
          <w:tab w:val="left" w:leader="none" w:pos="7200"/>
          <w:tab w:val="left" w:leader="none" w:pos="8000"/>
          <w:tab w:val="left" w:leader="none" w:pos="8800"/>
          <w:tab w:val="left" w:leader="none" w:pos="9600"/>
          <w:tab w:val="left" w:leader="none" w:pos="10400"/>
          <w:tab w:val="left" w:leader="none" w:pos="11200"/>
          <w:tab w:val="left" w:leader="none" w:pos="12000"/>
          <w:tab w:val="left" w:leader="none" w:pos="12800"/>
          <w:tab w:val="left" w:leader="none" w:pos="13600"/>
          <w:tab w:val="left" w:leader="none" w:pos="14400"/>
          <w:tab w:val="left" w:leader="none" w:pos="15200"/>
          <w:tab w:val="left" w:leader="none" w:pos="16000"/>
          <w:tab w:val="left" w:leader="none" w:pos="16800"/>
          <w:tab w:val="left" w:leader="none" w:pos="17600"/>
          <w:tab w:val="left" w:leader="none" w:pos="18400"/>
          <w:tab w:val="left" w:leader="none" w:pos="19200"/>
          <w:tab w:val="left" w:leader="none" w:pos="20000"/>
          <w:tab w:val="left" w:leader="none" w:pos="20800"/>
          <w:tab w:val="left" w:leader="none" w:pos="21600"/>
          <w:tab w:val="left" w:leader="none" w:pos="22400"/>
          <w:tab w:val="left" w:leader="none" w:pos="23200"/>
          <w:tab w:val="left" w:leader="none" w:pos="24000"/>
          <w:tab w:val="left" w:leader="none" w:pos="24800"/>
          <w:tab w:val="left" w:leader="none" w:pos="844"/>
          <w:tab w:val="left" w:leader="none" w:pos="1689"/>
          <w:tab w:val="left" w:leader="none" w:pos="2534"/>
          <w:tab w:val="left" w:leader="none" w:pos="3379"/>
          <w:tab w:val="left" w:leader="none" w:pos="4224"/>
          <w:tab w:val="left" w:leader="none" w:pos="5068"/>
          <w:tab w:val="left" w:leader="none" w:pos="5913"/>
          <w:tab w:val="left" w:leader="none" w:pos="6758"/>
          <w:tab w:val="left" w:leader="none" w:pos="7603"/>
          <w:tab w:val="left" w:leader="none" w:pos="8448"/>
          <w:tab w:val="left" w:leader="none" w:pos="8930"/>
          <w:tab w:val="left" w:leader="none" w:pos="9292"/>
          <w:tab w:val="left" w:leader="none" w:pos="10137"/>
          <w:tab w:val="left" w:leader="none" w:pos="10982"/>
          <w:tab w:val="left" w:leader="none" w:pos="11827"/>
          <w:tab w:val="left" w:leader="none" w:pos="12672"/>
          <w:tab w:val="left" w:leader="none" w:pos="13516"/>
          <w:tab w:val="left" w:leader="none" w:pos="14361"/>
          <w:tab w:val="left" w:leader="none" w:pos="15206"/>
          <w:tab w:val="left" w:leader="none" w:pos="16051"/>
          <w:tab w:val="left" w:leader="none" w:pos="16896"/>
          <w:tab w:val="left" w:leader="none" w:pos="17740"/>
          <w:tab w:val="left" w:leader="none" w:pos="18585"/>
          <w:tab w:val="left" w:leader="none" w:pos="19430"/>
          <w:tab w:val="left" w:leader="none" w:pos="20275"/>
          <w:tab w:val="left" w:leader="none" w:pos="21120"/>
          <w:tab w:val="left" w:leader="none" w:pos="21964"/>
          <w:tab w:val="left" w:leader="none" w:pos="22809"/>
          <w:tab w:val="left" w:leader="none" w:pos="23654"/>
          <w:tab w:val="left" w:leader="none" w:pos="24499"/>
          <w:tab w:val="left" w:leader="none" w:pos="25344"/>
          <w:tab w:val="left" w:leader="none" w:pos="26188"/>
        </w:tabs>
        <w:ind w:right="6"/>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본 종류주식(전환우선주) 인수계약(이하 </w:t>
      </w:r>
      <w:r w:rsidDel="00000000" w:rsidR="00000000" w:rsidRPr="00000000">
        <w:rPr>
          <w:rFonts w:ascii="Malgun Gothic" w:cs="Malgun Gothic" w:eastAsia="Malgun Gothic" w:hAnsi="Malgun Gothic"/>
          <w:b w:val="1"/>
          <w:color w:val="000000"/>
          <w:rtl w:val="0"/>
        </w:rPr>
        <w:t xml:space="preserve">“</w:t>
      </w:r>
      <w:r w:rsidDel="00000000" w:rsidR="00000000" w:rsidRPr="00000000">
        <w:rPr>
          <w:rFonts w:ascii="Malgun Gothic" w:cs="Malgun Gothic" w:eastAsia="Malgun Gothic" w:hAnsi="Malgun Gothic"/>
          <w:b w:val="1"/>
          <w:color w:val="000000"/>
          <w:u w:val="single"/>
          <w:rtl w:val="0"/>
        </w:rPr>
        <w:t xml:space="preserve">본 계약</w:t>
      </w:r>
      <w:r w:rsidDel="00000000" w:rsidR="00000000" w:rsidRPr="00000000">
        <w:rPr>
          <w:rFonts w:ascii="Malgun Gothic" w:cs="Malgun Gothic" w:eastAsia="Malgun Gothic" w:hAnsi="Malgun Gothic"/>
          <w:b w:val="1"/>
          <w:color w:val="000000"/>
          <w:rtl w:val="0"/>
        </w:rPr>
        <w:t xml:space="preserve">”</w:t>
      </w:r>
      <w:r w:rsidDel="00000000" w:rsidR="00000000" w:rsidRPr="00000000">
        <w:rPr>
          <w:rFonts w:ascii="Malgun Gothic" w:cs="Malgun Gothic" w:eastAsia="Malgun Gothic" w:hAnsi="Malgun Gothic"/>
          <w:color w:val="000000"/>
          <w:rtl w:val="0"/>
        </w:rPr>
        <w:t xml:space="preserve">)은 아래의 당사자들 사이에 </w:t>
      </w:r>
      <w:r w:rsidDel="00000000" w:rsidR="00000000" w:rsidRPr="00000000">
        <w:rPr>
          <w:rFonts w:ascii="Malgun Gothic" w:cs="Malgun Gothic" w:eastAsia="Malgun Gothic" w:hAnsi="Malgun Gothic"/>
          <w:color w:val="000000"/>
          <w:highlight w:val="yellow"/>
          <w:rtl w:val="0"/>
        </w:rPr>
        <w:t xml:space="preserve">202</w:t>
      </w:r>
      <w:r w:rsidDel="00000000" w:rsidR="00000000" w:rsidRPr="00000000">
        <w:rPr>
          <w:rFonts w:ascii="Malgun Gothic" w:cs="Malgun Gothic" w:eastAsia="Malgun Gothic" w:hAnsi="Malgun Gothic"/>
          <w:highlight w:val="yellow"/>
          <w:rtl w:val="0"/>
        </w:rPr>
        <w:t xml:space="preserve">x</w:t>
      </w:r>
      <w:r w:rsidDel="00000000" w:rsidR="00000000" w:rsidRPr="00000000">
        <w:rPr>
          <w:rFonts w:ascii="Malgun Gothic" w:cs="Malgun Gothic" w:eastAsia="Malgun Gothic" w:hAnsi="Malgun Gothic"/>
          <w:color w:val="000000"/>
          <w:highlight w:val="yellow"/>
          <w:rtl w:val="0"/>
        </w:rPr>
        <w:t xml:space="preserve">년 </w:t>
      </w:r>
      <w:r w:rsidDel="00000000" w:rsidR="00000000" w:rsidRPr="00000000">
        <w:rPr>
          <w:rFonts w:ascii="Malgun Gothic" w:cs="Malgun Gothic" w:eastAsia="Malgun Gothic" w:hAnsi="Malgun Gothic"/>
          <w:highlight w:val="yellow"/>
          <w:rtl w:val="0"/>
        </w:rPr>
        <w:t xml:space="preserve">x</w:t>
      </w:r>
      <w:r w:rsidDel="00000000" w:rsidR="00000000" w:rsidRPr="00000000">
        <w:rPr>
          <w:rFonts w:ascii="Malgun Gothic" w:cs="Malgun Gothic" w:eastAsia="Malgun Gothic" w:hAnsi="Malgun Gothic"/>
          <w:color w:val="000000"/>
          <w:highlight w:val="yellow"/>
          <w:rtl w:val="0"/>
        </w:rPr>
        <w:t xml:space="preserve">월 </w:t>
      </w:r>
      <w:r w:rsidDel="00000000" w:rsidR="00000000" w:rsidRPr="00000000">
        <w:rPr>
          <w:rFonts w:ascii="Malgun Gothic" w:cs="Malgun Gothic" w:eastAsia="Malgun Gothic" w:hAnsi="Malgun Gothic"/>
          <w:highlight w:val="yellow"/>
          <w:rtl w:val="0"/>
        </w:rPr>
        <w:t xml:space="preserve">x</w:t>
      </w:r>
      <w:r w:rsidDel="00000000" w:rsidR="00000000" w:rsidRPr="00000000">
        <w:rPr>
          <w:rFonts w:ascii="Malgun Gothic" w:cs="Malgun Gothic" w:eastAsia="Malgun Gothic" w:hAnsi="Malgun Gothic"/>
          <w:color w:val="000000"/>
          <w:highlight w:val="yellow"/>
          <w:rtl w:val="0"/>
        </w:rPr>
        <w:t xml:space="preserve">일</w:t>
      </w:r>
      <w:r w:rsidDel="00000000" w:rsidR="00000000" w:rsidRPr="00000000">
        <w:rPr>
          <w:rFonts w:ascii="Malgun Gothic" w:cs="Malgun Gothic" w:eastAsia="Malgun Gothic" w:hAnsi="Malgun Gothic"/>
          <w:color w:val="000000"/>
          <w:rtl w:val="0"/>
        </w:rPr>
        <w:t xml:space="preserve">(이하 “</w:t>
      </w:r>
      <w:r w:rsidDel="00000000" w:rsidR="00000000" w:rsidRPr="00000000">
        <w:rPr>
          <w:rFonts w:ascii="Malgun Gothic" w:cs="Malgun Gothic" w:eastAsia="Malgun Gothic" w:hAnsi="Malgun Gothic"/>
          <w:b w:val="1"/>
          <w:color w:val="000000"/>
          <w:u w:val="single"/>
          <w:rtl w:val="0"/>
        </w:rPr>
        <w:t xml:space="preserve">체결일</w:t>
      </w:r>
      <w:r w:rsidDel="00000000" w:rsidR="00000000" w:rsidRPr="00000000">
        <w:rPr>
          <w:rFonts w:ascii="Malgun Gothic" w:cs="Malgun Gothic" w:eastAsia="Malgun Gothic" w:hAnsi="Malgun Gothic"/>
          <w:color w:val="000000"/>
          <w:rtl w:val="0"/>
        </w:rPr>
        <w:t xml:space="preserve">”) 체결되었다.</w:t>
      </w:r>
    </w:p>
    <w:p w:rsidR="00000000" w:rsidDel="00000000" w:rsidP="00000000" w:rsidRDefault="00000000" w:rsidRPr="00000000" w14:paraId="0000001A">
      <w:pPr>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1B">
      <w:pPr>
        <w:rPr>
          <w:rFonts w:ascii="Malgun Gothic" w:cs="Malgun Gothic" w:eastAsia="Malgun Gothic" w:hAnsi="Malgun Gothic"/>
        </w:rPr>
      </w:pPr>
      <w:r w:rsidDel="00000000" w:rsidR="00000000" w:rsidRPr="00000000">
        <w:rPr>
          <w:rFonts w:ascii="Malgun Gothic" w:cs="Malgun Gothic" w:eastAsia="Malgun Gothic" w:hAnsi="Malgun Gothic"/>
          <w:b w:val="1"/>
          <w:rtl w:val="0"/>
        </w:rPr>
        <w:t xml:space="preserve">투자자</w:t>
        <w:tab/>
        <w:tab/>
      </w:r>
      <w:r w:rsidDel="00000000" w:rsidR="00000000" w:rsidRPr="00000000">
        <w:rPr>
          <w:rFonts w:ascii="Malgun Gothic" w:cs="Malgun Gothic" w:eastAsia="Malgun Gothic" w:hAnsi="Malgun Gothic"/>
          <w:rtl w:val="0"/>
        </w:rPr>
        <w:t xml:space="preserve"> (이하 “</w:t>
      </w:r>
      <w:r w:rsidDel="00000000" w:rsidR="00000000" w:rsidRPr="00000000">
        <w:rPr>
          <w:rFonts w:ascii="Malgun Gothic" w:cs="Malgun Gothic" w:eastAsia="Malgun Gothic" w:hAnsi="Malgun Gothic"/>
          <w:b w:val="1"/>
          <w:u w:val="single"/>
          <w:rtl w:val="0"/>
        </w:rPr>
        <w:t xml:space="preserve">투자자</w:t>
      </w:r>
      <w:r w:rsidDel="00000000" w:rsidR="00000000" w:rsidRPr="00000000">
        <w:rPr>
          <w:rFonts w:ascii="Malgun Gothic" w:cs="Malgun Gothic" w:eastAsia="Malgun Gothic" w:hAnsi="Malgun Gothic"/>
          <w:rtl w:val="0"/>
        </w:rPr>
        <w:t xml:space="preserve">”)</w:t>
      </w:r>
    </w:p>
    <w:p w:rsidR="00000000" w:rsidDel="00000000" w:rsidP="00000000" w:rsidRDefault="00000000" w:rsidRPr="00000000" w14:paraId="0000001C">
      <w:pPr>
        <w:ind w:left="720" w:firstLine="720"/>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주소: {{r6}}</w:t>
      </w:r>
    </w:p>
    <w:p w:rsidR="00000000" w:rsidDel="00000000" w:rsidP="00000000" w:rsidRDefault="00000000" w:rsidRPr="00000000" w14:paraId="0000001D">
      <w:pPr>
        <w:ind w:left="720" w:firstLine="720"/>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업무집행조합원: {{r7}}</w:t>
      </w:r>
    </w:p>
    <w:p w:rsidR="00000000" w:rsidDel="00000000" w:rsidP="00000000" w:rsidRDefault="00000000" w:rsidRPr="00000000" w14:paraId="0000001E">
      <w:pPr>
        <w:ind w:left="720" w:firstLine="720"/>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대표이사: {{r8}}</w:t>
      </w:r>
    </w:p>
    <w:p w:rsidR="00000000" w:rsidDel="00000000" w:rsidP="00000000" w:rsidRDefault="00000000" w:rsidRPr="00000000" w14:paraId="0000001F">
      <w:pPr>
        <w:ind w:left="1367" w:firstLine="334.00000000000006"/>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20">
      <w:pPr>
        <w:rPr>
          <w:rFonts w:ascii="Malgun Gothic" w:cs="Malgun Gothic" w:eastAsia="Malgun Gothic" w:hAnsi="Malgun Gothic"/>
        </w:rPr>
      </w:pPr>
      <w:r w:rsidDel="00000000" w:rsidR="00000000" w:rsidRPr="00000000">
        <w:rPr>
          <w:rFonts w:ascii="Malgun Gothic" w:cs="Malgun Gothic" w:eastAsia="Malgun Gothic" w:hAnsi="Malgun Gothic"/>
          <w:b w:val="1"/>
          <w:rtl w:val="0"/>
        </w:rPr>
        <w:t xml:space="preserve">회사</w:t>
      </w:r>
      <w:r w:rsidDel="00000000" w:rsidR="00000000" w:rsidRPr="00000000">
        <w:rPr>
          <w:rtl w:val="0"/>
        </w:rPr>
        <w:tab/>
        <w:tab/>
      </w:r>
      <w:r w:rsidDel="00000000" w:rsidR="00000000" w:rsidRPr="00000000">
        <w:rPr>
          <w:rFonts w:ascii="Malgun Gothic" w:cs="Malgun Gothic" w:eastAsia="Malgun Gothic" w:hAnsi="Malgun Gothic"/>
          <w:rtl w:val="0"/>
        </w:rPr>
        <w:t xml:space="preserve">(이하 “</w:t>
      </w:r>
      <w:r w:rsidDel="00000000" w:rsidR="00000000" w:rsidRPr="00000000">
        <w:rPr>
          <w:rFonts w:ascii="Malgun Gothic" w:cs="Malgun Gothic" w:eastAsia="Malgun Gothic" w:hAnsi="Malgun Gothic"/>
          <w:b w:val="1"/>
          <w:u w:val="single"/>
          <w:rtl w:val="0"/>
        </w:rPr>
        <w:t xml:space="preserve">회사</w:t>
      </w:r>
      <w:r w:rsidDel="00000000" w:rsidR="00000000" w:rsidRPr="00000000">
        <w:rPr>
          <w:rFonts w:ascii="Malgun Gothic" w:cs="Malgun Gothic" w:eastAsia="Malgun Gothic" w:hAnsi="Malgun Gothic"/>
          <w:rtl w:val="0"/>
        </w:rPr>
        <w:t xml:space="preserve">”)</w:t>
      </w:r>
    </w:p>
    <w:p w:rsidR="00000000" w:rsidDel="00000000" w:rsidP="00000000" w:rsidRDefault="00000000" w:rsidRPr="00000000" w14:paraId="00000021">
      <w:pPr>
        <w:ind w:left="1440" w:firstLine="0"/>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주소: {{r9}}</w:t>
      </w:r>
    </w:p>
    <w:p w:rsidR="00000000" w:rsidDel="00000000" w:rsidP="00000000" w:rsidRDefault="00000000" w:rsidRPr="00000000" w14:paraId="00000022">
      <w:pPr>
        <w:ind w:left="720" w:firstLine="720"/>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대표자: {{r10}}</w:t>
      </w:r>
    </w:p>
    <w:p w:rsidR="00000000" w:rsidDel="00000000" w:rsidP="00000000" w:rsidRDefault="00000000" w:rsidRPr="00000000" w14:paraId="00000023">
      <w:pPr>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24">
      <w:pPr>
        <w:rPr>
          <w:rFonts w:ascii="Malgun Gothic" w:cs="Malgun Gothic" w:eastAsia="Malgun Gothic" w:hAnsi="Malgun Gothic"/>
        </w:rPr>
      </w:pPr>
      <w:r w:rsidDel="00000000" w:rsidR="00000000" w:rsidRPr="00000000">
        <w:rPr>
          <w:rFonts w:ascii="Malgun Gothic" w:cs="Malgun Gothic" w:eastAsia="Malgun Gothic" w:hAnsi="Malgun Gothic"/>
          <w:b w:val="1"/>
          <w:rtl w:val="0"/>
        </w:rPr>
        <w:t xml:space="preserve">이해관계인 </w:t>
      </w:r>
      <w:r w:rsidDel="00000000" w:rsidR="00000000" w:rsidRPr="00000000">
        <w:rPr>
          <w:rtl w:val="0"/>
        </w:rPr>
        <w:tab/>
      </w:r>
      <w:r w:rsidDel="00000000" w:rsidR="00000000" w:rsidRPr="00000000">
        <w:rPr>
          <w:rFonts w:ascii="Malgun Gothic" w:cs="Malgun Gothic" w:eastAsia="Malgun Gothic" w:hAnsi="Malgun Gothic"/>
          <w:rtl w:val="0"/>
        </w:rPr>
        <w:t xml:space="preserve"> (이하 “</w:t>
      </w:r>
      <w:r w:rsidDel="00000000" w:rsidR="00000000" w:rsidRPr="00000000">
        <w:rPr>
          <w:rFonts w:ascii="Malgun Gothic" w:cs="Malgun Gothic" w:eastAsia="Malgun Gothic" w:hAnsi="Malgun Gothic"/>
          <w:b w:val="1"/>
          <w:u w:val="single"/>
          <w:rtl w:val="0"/>
        </w:rPr>
        <w:t xml:space="preserve">이해관계인</w:t>
      </w:r>
      <w:r w:rsidDel="00000000" w:rsidR="00000000" w:rsidRPr="00000000">
        <w:rPr>
          <w:rFonts w:ascii="Malgun Gothic" w:cs="Malgun Gothic" w:eastAsia="Malgun Gothic" w:hAnsi="Malgun Gothic"/>
          <w:rtl w:val="0"/>
        </w:rPr>
        <w:t xml:space="preserve">”)</w:t>
      </w:r>
    </w:p>
    <w:p w:rsidR="00000000" w:rsidDel="00000000" w:rsidP="00000000" w:rsidRDefault="00000000" w:rsidRPr="00000000" w14:paraId="00000025">
      <w:pPr>
        <w:ind w:left="1440" w:firstLine="0"/>
        <w:rPr>
          <w:rFonts w:ascii="Malgun Gothic" w:cs="Malgun Gothic" w:eastAsia="Malgun Gothic" w:hAnsi="Malgun Gothic"/>
        </w:rPr>
      </w:pPr>
      <w:r w:rsidDel="00000000" w:rsidR="00000000" w:rsidRPr="00000000">
        <w:rPr>
          <w:rFonts w:ascii="Malgun Gothic" w:cs="Malgun Gothic" w:eastAsia="Malgun Gothic" w:hAnsi="Malgun Gothic"/>
          <w:color w:val="000000"/>
          <w:rtl w:val="0"/>
        </w:rPr>
        <w:t xml:space="preserve">주소: {{r11}}</w:t>
      </w:r>
      <w:r w:rsidDel="00000000" w:rsidR="00000000" w:rsidRPr="00000000">
        <w:rPr>
          <w:rtl w:val="0"/>
        </w:rPr>
      </w:r>
    </w:p>
    <w:p w:rsidR="00000000" w:rsidDel="00000000" w:rsidP="00000000" w:rsidRDefault="00000000" w:rsidRPr="00000000" w14:paraId="00000026">
      <w:pPr>
        <w:ind w:left="720" w:firstLine="720"/>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생년월일: {{r12}}년 {{r13}}월 {{r14}}일</w:t>
      </w:r>
    </w:p>
    <w:p w:rsidR="00000000" w:rsidDel="00000000" w:rsidP="00000000" w:rsidRDefault="00000000" w:rsidRPr="00000000" w14:paraId="00000027">
      <w:pPr>
        <w:ind w:left="567" w:firstLine="0"/>
        <w:rPr>
          <w:rFonts w:ascii="Malgun Gothic" w:cs="Malgun Gothic" w:eastAsia="Malgun Gothic" w:hAnsi="Malgun Gothic"/>
          <w:i w:val="1"/>
        </w:rPr>
      </w:pPr>
      <w:r w:rsidDel="00000000" w:rsidR="00000000" w:rsidRPr="00000000">
        <w:rPr>
          <w:rtl w:val="0"/>
        </w:rPr>
      </w:r>
    </w:p>
    <w:p w:rsidR="00000000" w:rsidDel="00000000" w:rsidP="00000000" w:rsidRDefault="00000000" w:rsidRPr="00000000" w14:paraId="00000028">
      <w:pPr>
        <w:pBdr>
          <w:top w:space="0" w:sz="0" w:val="nil"/>
          <w:left w:space="0" w:sz="0" w:val="nil"/>
          <w:bottom w:space="0" w:sz="0" w:val="nil"/>
          <w:right w:space="0" w:sz="0" w:val="nil"/>
          <w:between w:space="0" w:sz="0" w:val="nil"/>
        </w:pBdr>
        <w:tabs>
          <w:tab w:val="left" w:leader="none" w:pos="0"/>
          <w:tab w:val="left" w:leader="none" w:pos="800"/>
          <w:tab w:val="left" w:leader="none" w:pos="1600"/>
          <w:tab w:val="left" w:leader="none" w:pos="2400"/>
          <w:tab w:val="left" w:leader="none" w:pos="3200"/>
          <w:tab w:val="left" w:leader="none" w:pos="4000"/>
          <w:tab w:val="left" w:leader="none" w:pos="4800"/>
          <w:tab w:val="left" w:leader="none" w:pos="5600"/>
          <w:tab w:val="left" w:leader="none" w:pos="6400"/>
          <w:tab w:val="left" w:leader="none" w:pos="7200"/>
          <w:tab w:val="left" w:leader="none" w:pos="8000"/>
          <w:tab w:val="left" w:leader="none" w:pos="8800"/>
          <w:tab w:val="left" w:leader="none" w:pos="9600"/>
          <w:tab w:val="left" w:leader="none" w:pos="10400"/>
          <w:tab w:val="left" w:leader="none" w:pos="11200"/>
          <w:tab w:val="left" w:leader="none" w:pos="12000"/>
          <w:tab w:val="left" w:leader="none" w:pos="12800"/>
          <w:tab w:val="left" w:leader="none" w:pos="13600"/>
          <w:tab w:val="left" w:leader="none" w:pos="14400"/>
          <w:tab w:val="left" w:leader="none" w:pos="15200"/>
          <w:tab w:val="left" w:leader="none" w:pos="16000"/>
          <w:tab w:val="left" w:leader="none" w:pos="16800"/>
          <w:tab w:val="left" w:leader="none" w:pos="17600"/>
          <w:tab w:val="left" w:leader="none" w:pos="18400"/>
          <w:tab w:val="left" w:leader="none" w:pos="19200"/>
          <w:tab w:val="left" w:leader="none" w:pos="20000"/>
          <w:tab w:val="left" w:leader="none" w:pos="20800"/>
          <w:tab w:val="left" w:leader="none" w:pos="21600"/>
          <w:tab w:val="left" w:leader="none" w:pos="22400"/>
          <w:tab w:val="left" w:leader="none" w:pos="23200"/>
          <w:tab w:val="left" w:leader="none" w:pos="24000"/>
          <w:tab w:val="left" w:leader="none" w:pos="24800"/>
          <w:tab w:val="left" w:leader="none" w:pos="844"/>
          <w:tab w:val="left" w:leader="none" w:pos="1689"/>
          <w:tab w:val="left" w:leader="none" w:pos="2534"/>
          <w:tab w:val="left" w:leader="none" w:pos="3379"/>
          <w:tab w:val="left" w:leader="none" w:pos="4224"/>
          <w:tab w:val="left" w:leader="none" w:pos="5068"/>
          <w:tab w:val="left" w:leader="none" w:pos="5913"/>
          <w:tab w:val="left" w:leader="none" w:pos="6758"/>
          <w:tab w:val="left" w:leader="none" w:pos="7603"/>
          <w:tab w:val="left" w:leader="none" w:pos="8448"/>
          <w:tab w:val="left" w:leader="none" w:pos="8930"/>
          <w:tab w:val="left" w:leader="none" w:pos="9292"/>
          <w:tab w:val="left" w:leader="none" w:pos="10137"/>
          <w:tab w:val="left" w:leader="none" w:pos="10982"/>
          <w:tab w:val="left" w:leader="none" w:pos="11827"/>
          <w:tab w:val="left" w:leader="none" w:pos="12672"/>
          <w:tab w:val="left" w:leader="none" w:pos="13516"/>
          <w:tab w:val="left" w:leader="none" w:pos="14361"/>
          <w:tab w:val="left" w:leader="none" w:pos="15206"/>
          <w:tab w:val="left" w:leader="none" w:pos="16051"/>
          <w:tab w:val="left" w:leader="none" w:pos="16896"/>
          <w:tab w:val="left" w:leader="none" w:pos="17740"/>
          <w:tab w:val="left" w:leader="none" w:pos="18585"/>
          <w:tab w:val="left" w:leader="none" w:pos="19430"/>
          <w:tab w:val="left" w:leader="none" w:pos="20275"/>
          <w:tab w:val="left" w:leader="none" w:pos="21120"/>
          <w:tab w:val="left" w:leader="none" w:pos="21964"/>
          <w:tab w:val="left" w:leader="none" w:pos="22809"/>
          <w:tab w:val="left" w:leader="none" w:pos="23654"/>
          <w:tab w:val="left" w:leader="none" w:pos="24499"/>
          <w:tab w:val="left" w:leader="none" w:pos="25344"/>
          <w:tab w:val="left" w:leader="none" w:pos="26188"/>
        </w:tabs>
        <w:ind w:right="6"/>
        <w:jc w:val="center"/>
        <w:rPr>
          <w:rFonts w:ascii="Malgun Gothic" w:cs="Malgun Gothic" w:eastAsia="Malgun Gothic" w:hAnsi="Malgun Gothic"/>
          <w:b w:val="1"/>
          <w:color w:val="000000"/>
        </w:rPr>
      </w:pPr>
      <w:r w:rsidDel="00000000" w:rsidR="00000000" w:rsidRPr="00000000">
        <w:rPr>
          <w:rtl w:val="0"/>
        </w:rPr>
      </w:r>
    </w:p>
    <w:p w:rsidR="00000000" w:rsidDel="00000000" w:rsidP="00000000" w:rsidRDefault="00000000" w:rsidRPr="00000000" w14:paraId="00000029">
      <w:pPr>
        <w:jc w:val="center"/>
        <w:rPr>
          <w:rFonts w:ascii="Malgun Gothic" w:cs="Malgun Gothic" w:eastAsia="Malgun Gothic" w:hAnsi="Malgun Gothic"/>
          <w:b w:val="1"/>
        </w:rPr>
      </w:pPr>
      <w:r w:rsidDel="00000000" w:rsidR="00000000" w:rsidRPr="00000000">
        <w:rPr>
          <w:rFonts w:ascii="Malgun Gothic" w:cs="Malgun Gothic" w:eastAsia="Malgun Gothic" w:hAnsi="Malgun Gothic"/>
          <w:b w:val="1"/>
          <w:rtl w:val="0"/>
        </w:rPr>
        <w:t xml:space="preserve">제1장 신주의 인수에 관한 사항 </w:t>
      </w:r>
    </w:p>
    <w:p w:rsidR="00000000" w:rsidDel="00000000" w:rsidP="00000000" w:rsidRDefault="00000000" w:rsidRPr="00000000" w14:paraId="0000002A">
      <w:pPr>
        <w:jc w:val="center"/>
        <w:rPr>
          <w:rFonts w:ascii="Malgun Gothic" w:cs="Malgun Gothic" w:eastAsia="Malgun Gothic" w:hAnsi="Malgun Gothic"/>
          <w:b w:val="1"/>
        </w:rPr>
      </w:pPr>
      <w:r w:rsidDel="00000000" w:rsidR="00000000" w:rsidRPr="00000000">
        <w:rPr>
          <w:rtl w:val="0"/>
        </w:rPr>
      </w:r>
    </w:p>
    <w:p w:rsidR="00000000" w:rsidDel="00000000" w:rsidP="00000000" w:rsidRDefault="00000000" w:rsidRPr="00000000" w14:paraId="0000002B">
      <w:pPr>
        <w:numPr>
          <w:ilvl w:val="0"/>
          <w:numId w:val="5"/>
        </w:numPr>
        <w:ind w:left="400" w:hanging="400"/>
        <w:rPr>
          <w:rFonts w:ascii="Malgun Gothic" w:cs="Malgun Gothic" w:eastAsia="Malgun Gothic" w:hAnsi="Malgun Gothic"/>
          <w:b w:val="1"/>
        </w:rPr>
      </w:pPr>
      <w:r w:rsidDel="00000000" w:rsidR="00000000" w:rsidRPr="00000000">
        <w:rPr>
          <w:rFonts w:ascii="Malgun Gothic" w:cs="Malgun Gothic" w:eastAsia="Malgun Gothic" w:hAnsi="Malgun Gothic"/>
          <w:b w:val="1"/>
          <w:rtl w:val="0"/>
        </w:rPr>
        <w:t xml:space="preserve">신주의 발행과 인수</w:t>
      </w:r>
    </w:p>
    <w:p w:rsidR="00000000" w:rsidDel="00000000" w:rsidP="00000000" w:rsidRDefault="00000000" w:rsidRPr="00000000" w14:paraId="0000002C">
      <w:pPr>
        <w:numPr>
          <w:ilvl w:val="0"/>
          <w:numId w:val="6"/>
        </w:numPr>
        <w:ind w:left="400" w:hanging="400"/>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회사는 본 계약에 따라 다음과 같이 투자자에게 기명식 상환전환우선주 </w:t>
      </w:r>
      <w:r w:rsidDel="00000000" w:rsidR="00000000" w:rsidRPr="00000000">
        <w:rPr>
          <w:rFonts w:ascii="Malgun Gothic" w:cs="Malgun Gothic" w:eastAsia="Malgun Gothic" w:hAnsi="Malgun Gothic"/>
          <w:highlight w:val="yellow"/>
          <w:rtl w:val="0"/>
        </w:rPr>
        <w:t xml:space="preserve">{{r15}}주</w:t>
      </w:r>
      <w:r w:rsidDel="00000000" w:rsidR="00000000" w:rsidRPr="00000000">
        <w:rPr>
          <w:rFonts w:ascii="Malgun Gothic" w:cs="Malgun Gothic" w:eastAsia="Malgun Gothic" w:hAnsi="Malgun Gothic"/>
          <w:rtl w:val="0"/>
        </w:rPr>
        <w:t xml:space="preserve">(“</w:t>
      </w:r>
      <w:r w:rsidDel="00000000" w:rsidR="00000000" w:rsidRPr="00000000">
        <w:rPr>
          <w:rFonts w:ascii="Malgun Gothic" w:cs="Malgun Gothic" w:eastAsia="Malgun Gothic" w:hAnsi="Malgun Gothic"/>
          <w:b w:val="1"/>
          <w:u w:val="single"/>
          <w:rtl w:val="0"/>
        </w:rPr>
        <w:t xml:space="preserve">본건 종류주식</w:t>
      </w:r>
      <w:r w:rsidDel="00000000" w:rsidR="00000000" w:rsidRPr="00000000">
        <w:rPr>
          <w:rFonts w:ascii="Malgun Gothic" w:cs="Malgun Gothic" w:eastAsia="Malgun Gothic" w:hAnsi="Malgun Gothic"/>
          <w:rtl w:val="0"/>
        </w:rPr>
        <w:t xml:space="preserve">”)를 발행하고, 투자자는 본건 종류주식을 인수한다. </w:t>
      </w:r>
    </w:p>
    <w:p w:rsidR="00000000" w:rsidDel="00000000" w:rsidP="00000000" w:rsidRDefault="00000000" w:rsidRPr="00000000" w14:paraId="0000002D">
      <w:pPr>
        <w:numPr>
          <w:ilvl w:val="1"/>
          <w:numId w:val="57"/>
        </w:numPr>
        <w:ind w:left="800" w:hanging="400"/>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발행할 주식의 총수: </w:t>
      </w:r>
      <w:r w:rsidDel="00000000" w:rsidR="00000000" w:rsidRPr="00000000">
        <w:rPr>
          <w:rFonts w:ascii="Malgun Gothic" w:cs="Malgun Gothic" w:eastAsia="Malgun Gothic" w:hAnsi="Malgun Gothic"/>
          <w:highlight w:val="yellow"/>
          <w:rtl w:val="0"/>
        </w:rPr>
        <w:t xml:space="preserve"> {{r16}}</w:t>
      </w:r>
      <w:r w:rsidDel="00000000" w:rsidR="00000000" w:rsidRPr="00000000">
        <w:rPr>
          <w:rFonts w:ascii="Malgun Gothic" w:cs="Malgun Gothic" w:eastAsia="Malgun Gothic" w:hAnsi="Malgun Gothic"/>
          <w:color w:val="000000"/>
          <w:highlight w:val="yellow"/>
          <w:rtl w:val="0"/>
        </w:rPr>
        <w:t xml:space="preserve">주</w:t>
      </w:r>
      <w:r w:rsidDel="00000000" w:rsidR="00000000" w:rsidRPr="00000000">
        <w:rPr>
          <w:rFonts w:ascii="Malgun Gothic" w:cs="Malgun Gothic" w:eastAsia="Malgun Gothic" w:hAnsi="Malgun Gothic"/>
          <w:color w:val="000000"/>
          <w:rtl w:val="0"/>
        </w:rPr>
        <w:t xml:space="preserve"> </w:t>
      </w:r>
    </w:p>
    <w:p w:rsidR="00000000" w:rsidDel="00000000" w:rsidP="00000000" w:rsidRDefault="00000000" w:rsidRPr="00000000" w14:paraId="0000002E">
      <w:pPr>
        <w:numPr>
          <w:ilvl w:val="1"/>
          <w:numId w:val="57"/>
        </w:numPr>
        <w:ind w:left="800" w:hanging="400"/>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기 발행주식의 총수: 기명식 보통주 </w:t>
      </w:r>
      <w:r w:rsidDel="00000000" w:rsidR="00000000" w:rsidRPr="00000000">
        <w:rPr>
          <w:rFonts w:ascii="Malgun Gothic" w:cs="Malgun Gothic" w:eastAsia="Malgun Gothic" w:hAnsi="Malgun Gothic"/>
          <w:highlight w:val="yellow"/>
          <w:rtl w:val="0"/>
        </w:rPr>
        <w:t xml:space="preserve">{{r17}}</w:t>
      </w:r>
      <w:r w:rsidDel="00000000" w:rsidR="00000000" w:rsidRPr="00000000">
        <w:rPr>
          <w:rFonts w:ascii="Malgun Gothic" w:cs="Malgun Gothic" w:eastAsia="Malgun Gothic" w:hAnsi="Malgun Gothic"/>
          <w:color w:val="000000"/>
          <w:highlight w:val="yellow"/>
          <w:rtl w:val="0"/>
        </w:rPr>
        <w:t xml:space="preserve">주</w:t>
      </w:r>
      <w:r w:rsidDel="00000000" w:rsidR="00000000" w:rsidRPr="00000000">
        <w:rPr>
          <w:rFonts w:ascii="Malgun Gothic" w:cs="Malgun Gothic" w:eastAsia="Malgun Gothic" w:hAnsi="Malgun Gothic"/>
          <w:rtl w:val="0"/>
        </w:rPr>
        <w:t xml:space="preserve"> </w:t>
      </w:r>
      <w:r w:rsidDel="00000000" w:rsidR="00000000" w:rsidRPr="00000000">
        <w:rPr>
          <w:rFonts w:ascii="Malgun Gothic" w:cs="Malgun Gothic" w:eastAsia="Malgun Gothic" w:hAnsi="Malgun Gothic"/>
          <w:color w:val="000000"/>
          <w:rtl w:val="0"/>
        </w:rPr>
        <w:t xml:space="preserve">, 상환전환우선주 </w:t>
      </w:r>
      <w:r w:rsidDel="00000000" w:rsidR="00000000" w:rsidRPr="00000000">
        <w:rPr>
          <w:rFonts w:ascii="Malgun Gothic" w:cs="Malgun Gothic" w:eastAsia="Malgun Gothic" w:hAnsi="Malgun Gothic"/>
          <w:highlight w:val="yellow"/>
          <w:rtl w:val="0"/>
        </w:rPr>
        <w:t xml:space="preserve">{{r18}}</w:t>
      </w:r>
      <w:r w:rsidDel="00000000" w:rsidR="00000000" w:rsidRPr="00000000">
        <w:rPr>
          <w:rFonts w:ascii="Malgun Gothic" w:cs="Malgun Gothic" w:eastAsia="Malgun Gothic" w:hAnsi="Malgun Gothic"/>
          <w:color w:val="000000"/>
          <w:highlight w:val="yellow"/>
          <w:rtl w:val="0"/>
        </w:rPr>
        <w:t xml:space="preserve">주</w:t>
      </w:r>
      <w:r w:rsidDel="00000000" w:rsidR="00000000" w:rsidRPr="00000000">
        <w:rPr>
          <w:rFonts w:ascii="Malgun Gothic" w:cs="Malgun Gothic" w:eastAsia="Malgun Gothic" w:hAnsi="Malgun Gothic"/>
          <w:color w:val="000000"/>
          <w:rtl w:val="0"/>
        </w:rPr>
        <w:t xml:space="preserve"> </w:t>
      </w:r>
    </w:p>
    <w:p w:rsidR="00000000" w:rsidDel="00000000" w:rsidP="00000000" w:rsidRDefault="00000000" w:rsidRPr="00000000" w14:paraId="0000002F">
      <w:pPr>
        <w:numPr>
          <w:ilvl w:val="1"/>
          <w:numId w:val="57"/>
        </w:numPr>
        <w:ind w:left="800" w:hanging="400"/>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본건 종류주식의 종류와 수: 기명식 상환전환우선주 </w:t>
      </w:r>
      <w:r w:rsidDel="00000000" w:rsidR="00000000" w:rsidRPr="00000000">
        <w:rPr>
          <w:rFonts w:ascii="Malgun Gothic" w:cs="Malgun Gothic" w:eastAsia="Malgun Gothic" w:hAnsi="Malgun Gothic"/>
          <w:highlight w:val="yellow"/>
          <w:rtl w:val="0"/>
        </w:rPr>
        <w:t xml:space="preserve">{{r19}}</w:t>
      </w:r>
      <w:r w:rsidDel="00000000" w:rsidR="00000000" w:rsidRPr="00000000">
        <w:rPr>
          <w:rFonts w:ascii="Malgun Gothic" w:cs="Malgun Gothic" w:eastAsia="Malgun Gothic" w:hAnsi="Malgun Gothic"/>
          <w:color w:val="000000"/>
          <w:highlight w:val="yellow"/>
          <w:rtl w:val="0"/>
        </w:rPr>
        <w:t xml:space="preserve">주</w:t>
      </w:r>
      <w:r w:rsidDel="00000000" w:rsidR="00000000" w:rsidRPr="00000000">
        <w:rPr>
          <w:rtl w:val="0"/>
        </w:rPr>
      </w:r>
    </w:p>
    <w:p w:rsidR="00000000" w:rsidDel="00000000" w:rsidP="00000000" w:rsidRDefault="00000000" w:rsidRPr="00000000" w14:paraId="00000030">
      <w:pPr>
        <w:numPr>
          <w:ilvl w:val="1"/>
          <w:numId w:val="57"/>
        </w:numPr>
        <w:ind w:left="800" w:hanging="400"/>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본건 종류주식의 1주당 액면가액: </w:t>
      </w:r>
      <w:r w:rsidDel="00000000" w:rsidR="00000000" w:rsidRPr="00000000">
        <w:rPr>
          <w:rFonts w:ascii="Malgun Gothic" w:cs="Malgun Gothic" w:eastAsia="Malgun Gothic" w:hAnsi="Malgun Gothic"/>
          <w:color w:val="000000"/>
          <w:highlight w:val="yellow"/>
          <w:rtl w:val="0"/>
        </w:rPr>
        <w:t xml:space="preserve">금 {{r20}}</w:t>
      </w:r>
      <w:r w:rsidDel="00000000" w:rsidR="00000000" w:rsidRPr="00000000">
        <w:rPr>
          <w:rFonts w:ascii="Malgun Gothic" w:cs="Malgun Gothic" w:eastAsia="Malgun Gothic" w:hAnsi="Malgun Gothic"/>
          <w:highlight w:val="yellow"/>
          <w:rtl w:val="0"/>
        </w:rPr>
        <w:t xml:space="preserve">원</w:t>
      </w:r>
      <w:r w:rsidDel="00000000" w:rsidR="00000000" w:rsidRPr="00000000">
        <w:rPr>
          <w:rFonts w:ascii="Malgun Gothic" w:cs="Malgun Gothic" w:eastAsia="Malgun Gothic" w:hAnsi="Malgun Gothic"/>
          <w:color w:val="000000"/>
          <w:highlight w:val="yellow"/>
          <w:rtl w:val="0"/>
        </w:rPr>
        <w:t xml:space="preserve"> (</w:t>
      </w:r>
      <w:r w:rsidDel="00000000" w:rsidR="00000000" w:rsidRPr="00000000">
        <w:rPr>
          <w:rFonts w:ascii="Malgun Gothic" w:cs="Malgun Gothic" w:eastAsia="Malgun Gothic" w:hAnsi="Malgun Gothic"/>
          <w:highlight w:val="yellow"/>
          <w:rtl w:val="0"/>
        </w:rPr>
        <w:t xml:space="preserve">{{r21}}</w:t>
      </w:r>
      <w:r w:rsidDel="00000000" w:rsidR="00000000" w:rsidRPr="00000000">
        <w:rPr>
          <w:rFonts w:ascii="Malgun Gothic" w:cs="Malgun Gothic" w:eastAsia="Malgun Gothic" w:hAnsi="Malgun Gothic"/>
          <w:color w:val="000000"/>
          <w:highlight w:val="yellow"/>
          <w:rtl w:val="0"/>
        </w:rPr>
        <w:t xml:space="preserve">원)</w:t>
      </w:r>
      <w:r w:rsidDel="00000000" w:rsidR="00000000" w:rsidRPr="00000000">
        <w:rPr>
          <w:rtl w:val="0"/>
        </w:rPr>
      </w:r>
    </w:p>
    <w:p w:rsidR="00000000" w:rsidDel="00000000" w:rsidP="00000000" w:rsidRDefault="00000000" w:rsidRPr="00000000" w14:paraId="00000031">
      <w:pPr>
        <w:numPr>
          <w:ilvl w:val="1"/>
          <w:numId w:val="57"/>
        </w:numPr>
        <w:ind w:left="800" w:hanging="400"/>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본건 종류주식의 1주당 발행가액: </w:t>
      </w:r>
      <w:r w:rsidDel="00000000" w:rsidR="00000000" w:rsidRPr="00000000">
        <w:rPr>
          <w:rFonts w:ascii="Malgun Gothic" w:cs="Malgun Gothic" w:eastAsia="Malgun Gothic" w:hAnsi="Malgun Gothic"/>
          <w:color w:val="000000"/>
          <w:highlight w:val="yellow"/>
          <w:rtl w:val="0"/>
        </w:rPr>
        <w:t xml:space="preserve">금 </w:t>
      </w:r>
      <w:r w:rsidDel="00000000" w:rsidR="00000000" w:rsidRPr="00000000">
        <w:rPr>
          <w:rFonts w:ascii="Malgun Gothic" w:cs="Malgun Gothic" w:eastAsia="Malgun Gothic" w:hAnsi="Malgun Gothic"/>
          <w:highlight w:val="yellow"/>
          <w:rtl w:val="0"/>
        </w:rPr>
        <w:t xml:space="preserve">{{r22}}원</w:t>
      </w:r>
      <w:r w:rsidDel="00000000" w:rsidR="00000000" w:rsidRPr="00000000">
        <w:rPr>
          <w:rFonts w:ascii="Malgun Gothic" w:cs="Malgun Gothic" w:eastAsia="Malgun Gothic" w:hAnsi="Malgun Gothic"/>
          <w:color w:val="000000"/>
          <w:highlight w:val="yellow"/>
          <w:rtl w:val="0"/>
        </w:rPr>
        <w:t xml:space="preserve"> (</w:t>
      </w:r>
      <w:r w:rsidDel="00000000" w:rsidR="00000000" w:rsidRPr="00000000">
        <w:rPr>
          <w:rFonts w:ascii="Malgun Gothic" w:cs="Malgun Gothic" w:eastAsia="Malgun Gothic" w:hAnsi="Malgun Gothic"/>
          <w:highlight w:val="yellow"/>
          <w:rtl w:val="0"/>
        </w:rPr>
        <w:t xml:space="preserve">{{r23}}</w:t>
      </w:r>
      <w:r w:rsidDel="00000000" w:rsidR="00000000" w:rsidRPr="00000000">
        <w:rPr>
          <w:rFonts w:ascii="Malgun Gothic" w:cs="Malgun Gothic" w:eastAsia="Malgun Gothic" w:hAnsi="Malgun Gothic"/>
          <w:color w:val="000000"/>
          <w:highlight w:val="yellow"/>
          <w:rtl w:val="0"/>
        </w:rPr>
        <w:t xml:space="preserve">원)</w:t>
      </w:r>
      <w:r w:rsidDel="00000000" w:rsidR="00000000" w:rsidRPr="00000000">
        <w:rPr>
          <w:rtl w:val="0"/>
        </w:rPr>
      </w:r>
    </w:p>
    <w:p w:rsidR="00000000" w:rsidDel="00000000" w:rsidP="00000000" w:rsidRDefault="00000000" w:rsidRPr="00000000" w14:paraId="00000032">
      <w:pPr>
        <w:numPr>
          <w:ilvl w:val="1"/>
          <w:numId w:val="57"/>
        </w:numPr>
        <w:ind w:left="800" w:hanging="400"/>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본건 종류주식의 총 인수대금: </w:t>
      </w:r>
      <w:r w:rsidDel="00000000" w:rsidR="00000000" w:rsidRPr="00000000">
        <w:rPr>
          <w:rFonts w:ascii="Malgun Gothic" w:cs="Malgun Gothic" w:eastAsia="Malgun Gothic" w:hAnsi="Malgun Gothic"/>
          <w:color w:val="000000"/>
          <w:highlight w:val="yellow"/>
          <w:rtl w:val="0"/>
        </w:rPr>
        <w:t xml:space="preserve">금 </w:t>
      </w:r>
      <w:r w:rsidDel="00000000" w:rsidR="00000000" w:rsidRPr="00000000">
        <w:rPr>
          <w:rFonts w:ascii="Malgun Gothic" w:cs="Malgun Gothic" w:eastAsia="Malgun Gothic" w:hAnsi="Malgun Gothic"/>
          <w:highlight w:val="yellow"/>
          <w:rtl w:val="0"/>
        </w:rPr>
        <w:t xml:space="preserve">{{r24}}</w:t>
      </w:r>
      <w:r w:rsidDel="00000000" w:rsidR="00000000" w:rsidRPr="00000000">
        <w:rPr>
          <w:rFonts w:ascii="Malgun Gothic" w:cs="Malgun Gothic" w:eastAsia="Malgun Gothic" w:hAnsi="Malgun Gothic"/>
          <w:color w:val="000000"/>
          <w:highlight w:val="yellow"/>
          <w:rtl w:val="0"/>
        </w:rPr>
        <w:t xml:space="preserve">원 (</w:t>
      </w:r>
      <w:r w:rsidDel="00000000" w:rsidR="00000000" w:rsidRPr="00000000">
        <w:rPr>
          <w:rFonts w:ascii="Malgun Gothic" w:cs="Malgun Gothic" w:eastAsia="Malgun Gothic" w:hAnsi="Malgun Gothic"/>
          <w:highlight w:val="yellow"/>
          <w:rtl w:val="0"/>
        </w:rPr>
        <w:t xml:space="preserve">{{r25}}</w:t>
      </w:r>
      <w:r w:rsidDel="00000000" w:rsidR="00000000" w:rsidRPr="00000000">
        <w:rPr>
          <w:rFonts w:ascii="Malgun Gothic" w:cs="Malgun Gothic" w:eastAsia="Malgun Gothic" w:hAnsi="Malgun Gothic"/>
          <w:color w:val="000000"/>
          <w:highlight w:val="yellow"/>
          <w:rtl w:val="0"/>
        </w:rPr>
        <w:t xml:space="preserve">원)</w:t>
      </w:r>
      <w:r w:rsidDel="00000000" w:rsidR="00000000" w:rsidRPr="00000000">
        <w:rPr>
          <w:rtl w:val="0"/>
        </w:rPr>
      </w:r>
    </w:p>
    <w:p w:rsidR="00000000" w:rsidDel="00000000" w:rsidP="00000000" w:rsidRDefault="00000000" w:rsidRPr="00000000" w14:paraId="00000033">
      <w:pPr>
        <w:numPr>
          <w:ilvl w:val="1"/>
          <w:numId w:val="57"/>
        </w:numPr>
        <w:ind w:left="800" w:hanging="400"/>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본건 종류주식의 납입기일: </w:t>
      </w:r>
      <w:r w:rsidDel="00000000" w:rsidR="00000000" w:rsidRPr="00000000">
        <w:rPr>
          <w:rFonts w:ascii="Malgun Gothic" w:cs="Malgun Gothic" w:eastAsia="Malgun Gothic" w:hAnsi="Malgun Gothic"/>
          <w:color w:val="000000"/>
          <w:highlight w:val="yellow"/>
          <w:rtl w:val="0"/>
        </w:rPr>
        <w:t xml:space="preserve">{{r26}}년 </w:t>
      </w:r>
      <w:r w:rsidDel="00000000" w:rsidR="00000000" w:rsidRPr="00000000">
        <w:rPr>
          <w:rFonts w:ascii="Malgun Gothic" w:cs="Malgun Gothic" w:eastAsia="Malgun Gothic" w:hAnsi="Malgun Gothic"/>
          <w:highlight w:val="yellow"/>
          <w:rtl w:val="0"/>
        </w:rPr>
        <w:t xml:space="preserve">{{r27}}</w:t>
      </w:r>
      <w:r w:rsidDel="00000000" w:rsidR="00000000" w:rsidRPr="00000000">
        <w:rPr>
          <w:rFonts w:ascii="Malgun Gothic" w:cs="Malgun Gothic" w:eastAsia="Malgun Gothic" w:hAnsi="Malgun Gothic"/>
          <w:color w:val="000000"/>
          <w:highlight w:val="yellow"/>
          <w:rtl w:val="0"/>
        </w:rPr>
        <w:t xml:space="preserve">월 </w:t>
      </w:r>
      <w:r w:rsidDel="00000000" w:rsidR="00000000" w:rsidRPr="00000000">
        <w:rPr>
          <w:rFonts w:ascii="Malgun Gothic" w:cs="Malgun Gothic" w:eastAsia="Malgun Gothic" w:hAnsi="Malgun Gothic"/>
          <w:highlight w:val="yellow"/>
          <w:rtl w:val="0"/>
        </w:rPr>
        <w:t xml:space="preserve">{{r28}}</w:t>
      </w:r>
      <w:r w:rsidDel="00000000" w:rsidR="00000000" w:rsidRPr="00000000">
        <w:rPr>
          <w:rFonts w:ascii="Malgun Gothic" w:cs="Malgun Gothic" w:eastAsia="Malgun Gothic" w:hAnsi="Malgun Gothic"/>
          <w:color w:val="000000"/>
          <w:highlight w:val="yellow"/>
          <w:rtl w:val="0"/>
        </w:rPr>
        <w:t xml:space="preserve">일</w:t>
      </w:r>
      <w:r w:rsidDel="00000000" w:rsidR="00000000" w:rsidRPr="00000000">
        <w:rPr>
          <w:rtl w:val="0"/>
        </w:rPr>
      </w:r>
    </w:p>
    <w:p w:rsidR="00000000" w:rsidDel="00000000" w:rsidP="00000000" w:rsidRDefault="00000000" w:rsidRPr="00000000" w14:paraId="00000034">
      <w:pPr>
        <w:numPr>
          <w:ilvl w:val="1"/>
          <w:numId w:val="57"/>
        </w:numPr>
        <w:ind w:left="800" w:hanging="400"/>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투자자에게 배정할 본건 종류주식의 총수 </w:t>
      </w:r>
    </w:p>
    <w:p w:rsidR="00000000" w:rsidDel="00000000" w:rsidP="00000000" w:rsidRDefault="00000000" w:rsidRPr="00000000" w14:paraId="00000035">
      <w:pPr>
        <w:pBdr>
          <w:top w:space="0" w:sz="0" w:val="nil"/>
          <w:left w:space="0" w:sz="0" w:val="nil"/>
          <w:bottom w:space="0" w:sz="0" w:val="nil"/>
          <w:right w:space="0" w:sz="0" w:val="nil"/>
          <w:between w:space="0" w:sz="0" w:val="nil"/>
        </w:pBdr>
        <w:ind w:left="7037" w:firstLine="800"/>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(단위: 주, 원)</w:t>
      </w:r>
    </w:p>
    <w:tbl>
      <w:tblPr>
        <w:tblStyle w:val="Table1"/>
        <w:tblW w:w="8595.0" w:type="dxa"/>
        <w:jc w:val="left"/>
        <w:tblInd w:w="421.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536"/>
        <w:gridCol w:w="1984"/>
        <w:gridCol w:w="2075"/>
        <w:tblGridChange w:id="0">
          <w:tblGrid>
            <w:gridCol w:w="4536"/>
            <w:gridCol w:w="1984"/>
            <w:gridCol w:w="2075"/>
          </w:tblGrid>
        </w:tblGridChange>
      </w:tblGrid>
      <w:tr>
        <w:trPr>
          <w:cantSplit w:val="0"/>
          <w:trHeight w:val="407" w:hRule="atLeast"/>
          <w:tblHeader w:val="0"/>
        </w:trPr>
        <w:tc>
          <w:tcPr>
            <w:shd w:fill="auto" w:val="clear"/>
            <w:vAlign w:val="center"/>
          </w:tcPr>
          <w:p w:rsidR="00000000" w:rsidDel="00000000" w:rsidP="00000000" w:rsidRDefault="00000000" w:rsidRPr="00000000" w14:paraId="00000036">
            <w:pPr>
              <w:pBdr>
                <w:top w:space="0" w:sz="0" w:val="nil"/>
                <w:left w:space="0" w:sz="0" w:val="nil"/>
                <w:bottom w:space="0" w:sz="0" w:val="nil"/>
                <w:right w:space="0" w:sz="0" w:val="nil"/>
                <w:between w:space="0" w:sz="0" w:val="nil"/>
              </w:pBdr>
              <w:jc w:val="center"/>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투자자명</w:t>
            </w:r>
          </w:p>
        </w:tc>
        <w:tc>
          <w:tcPr>
            <w:shd w:fill="auto" w:val="clear"/>
            <w:vAlign w:val="center"/>
          </w:tcPr>
          <w:p w:rsidR="00000000" w:rsidDel="00000000" w:rsidP="00000000" w:rsidRDefault="00000000" w:rsidRPr="00000000" w14:paraId="00000037">
            <w:pPr>
              <w:pBdr>
                <w:top w:space="0" w:sz="0" w:val="nil"/>
                <w:left w:space="0" w:sz="0" w:val="nil"/>
                <w:bottom w:space="0" w:sz="0" w:val="nil"/>
                <w:right w:space="0" w:sz="0" w:val="nil"/>
                <w:between w:space="0" w:sz="0" w:val="nil"/>
              </w:pBdr>
              <w:jc w:val="center"/>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배정할 주식의 총수</w:t>
            </w:r>
          </w:p>
        </w:tc>
        <w:tc>
          <w:tcPr>
            <w:shd w:fill="auto" w:val="clear"/>
            <w:vAlign w:val="center"/>
          </w:tcPr>
          <w:p w:rsidR="00000000" w:rsidDel="00000000" w:rsidP="00000000" w:rsidRDefault="00000000" w:rsidRPr="00000000" w14:paraId="00000038">
            <w:pPr>
              <w:pBdr>
                <w:top w:space="0" w:sz="0" w:val="nil"/>
                <w:left w:space="0" w:sz="0" w:val="nil"/>
                <w:bottom w:space="0" w:sz="0" w:val="nil"/>
                <w:right w:space="0" w:sz="0" w:val="nil"/>
                <w:between w:space="0" w:sz="0" w:val="nil"/>
              </w:pBdr>
              <w:jc w:val="center"/>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납입할 총액</w:t>
            </w:r>
          </w:p>
        </w:tc>
      </w:tr>
      <w:tr>
        <w:trPr>
          <w:cantSplit w:val="0"/>
          <w:trHeight w:val="407" w:hRule="atLeast"/>
          <w:tblHeader w:val="0"/>
        </w:trPr>
        <w:tc>
          <w:tcPr>
            <w:shd w:fill="auto" w:val="clear"/>
            <w:vAlign w:val="center"/>
          </w:tcPr>
          <w:p w:rsidR="00000000" w:rsidDel="00000000" w:rsidP="00000000" w:rsidRDefault="00000000" w:rsidRPr="00000000" w14:paraId="00000039">
            <w:pPr>
              <w:pBdr>
                <w:top w:space="0" w:sz="0" w:val="nil"/>
                <w:left w:space="0" w:sz="0" w:val="nil"/>
                <w:bottom w:space="0" w:sz="0" w:val="nil"/>
                <w:right w:space="0" w:sz="0" w:val="nil"/>
                <w:between w:space="0" w:sz="0" w:val="nil"/>
              </w:pBdr>
              <w:jc w:val="center"/>
              <w:rPr>
                <w:rFonts w:ascii="Malgun Gothic" w:cs="Malgun Gothic" w:eastAsia="Malgun Gothic" w:hAnsi="Malgun Gothic"/>
                <w:color w:val="000000"/>
                <w:highlight w:val="yellow"/>
              </w:rPr>
            </w:pPr>
            <w:r w:rsidDel="00000000" w:rsidR="00000000" w:rsidRPr="00000000">
              <w:rPr>
                <w:rtl w:val="0"/>
              </w:rPr>
            </w:r>
          </w:p>
        </w:tc>
        <w:tc>
          <w:tcPr>
            <w:shd w:fill="auto" w:val="clear"/>
            <w:vAlign w:val="center"/>
          </w:tcPr>
          <w:p w:rsidR="00000000" w:rsidDel="00000000" w:rsidP="00000000" w:rsidRDefault="00000000" w:rsidRPr="00000000" w14:paraId="0000003A">
            <w:pPr>
              <w:pBdr>
                <w:top w:space="0" w:sz="0" w:val="nil"/>
                <w:left w:space="0" w:sz="0" w:val="nil"/>
                <w:bottom w:space="0" w:sz="0" w:val="nil"/>
                <w:right w:space="0" w:sz="0" w:val="nil"/>
                <w:between w:space="0" w:sz="0" w:val="nil"/>
              </w:pBdr>
              <w:jc w:val="center"/>
              <w:rPr>
                <w:rFonts w:ascii="Malgun Gothic" w:cs="Malgun Gothic" w:eastAsia="Malgun Gothic" w:hAnsi="Malgun Gothic"/>
                <w:color w:val="000000"/>
                <w:highlight w:val="yellow"/>
              </w:rPr>
            </w:pPr>
            <w:r w:rsidDel="00000000" w:rsidR="00000000" w:rsidRPr="00000000">
              <w:rPr>
                <w:rFonts w:ascii="Malgun Gothic" w:cs="Malgun Gothic" w:eastAsia="Malgun Gothic" w:hAnsi="Malgun Gothic"/>
                <w:highlight w:val="yellow"/>
                <w:rtl w:val="0"/>
              </w:rPr>
              <w:t xml:space="preserve">주</w:t>
            </w:r>
            <w:r w:rsidDel="00000000" w:rsidR="00000000" w:rsidRPr="00000000">
              <w:rPr>
                <w:rtl w:val="0"/>
              </w:rPr>
            </w:r>
          </w:p>
        </w:tc>
        <w:tc>
          <w:tcPr>
            <w:shd w:fill="auto" w:val="clear"/>
            <w:vAlign w:val="center"/>
          </w:tcPr>
          <w:p w:rsidR="00000000" w:rsidDel="00000000" w:rsidP="00000000" w:rsidRDefault="00000000" w:rsidRPr="00000000" w14:paraId="0000003B">
            <w:pPr>
              <w:pBdr>
                <w:top w:space="0" w:sz="0" w:val="nil"/>
                <w:left w:space="0" w:sz="0" w:val="nil"/>
                <w:bottom w:space="0" w:sz="0" w:val="nil"/>
                <w:right w:space="0" w:sz="0" w:val="nil"/>
                <w:between w:space="0" w:sz="0" w:val="nil"/>
              </w:pBdr>
              <w:jc w:val="center"/>
              <w:rPr>
                <w:rFonts w:ascii="Malgun Gothic" w:cs="Malgun Gothic" w:eastAsia="Malgun Gothic" w:hAnsi="Malgun Gothic"/>
                <w:color w:val="000000"/>
                <w:highlight w:val="yellow"/>
              </w:rPr>
            </w:pPr>
            <w:r w:rsidDel="00000000" w:rsidR="00000000" w:rsidRPr="00000000">
              <w:rPr>
                <w:rFonts w:ascii="Malgun Gothic" w:cs="Malgun Gothic" w:eastAsia="Malgun Gothic" w:hAnsi="Malgun Gothic"/>
                <w:highlight w:val="yellow"/>
                <w:rtl w:val="0"/>
              </w:rPr>
              <w:t xml:space="preserve">원</w:t>
            </w:r>
            <w:r w:rsidDel="00000000" w:rsidR="00000000" w:rsidRPr="00000000">
              <w:rPr>
                <w:rtl w:val="0"/>
              </w:rPr>
            </w:r>
          </w:p>
        </w:tc>
      </w:tr>
    </w:tbl>
    <w:p w:rsidR="00000000" w:rsidDel="00000000" w:rsidP="00000000" w:rsidRDefault="00000000" w:rsidRPr="00000000" w14:paraId="0000003C">
      <w:pPr>
        <w:pBdr>
          <w:top w:space="0" w:sz="0" w:val="nil"/>
          <w:left w:space="0" w:sz="0" w:val="nil"/>
          <w:bottom w:space="0" w:sz="0" w:val="nil"/>
          <w:right w:space="0" w:sz="0" w:val="nil"/>
          <w:between w:space="0" w:sz="0" w:val="nil"/>
        </w:pBdr>
        <w:ind w:left="811" w:firstLine="0"/>
        <w:rPr>
          <w:rFonts w:ascii="Malgun Gothic" w:cs="Malgun Gothic" w:eastAsia="Malgun Gothic" w:hAnsi="Malgun Gothic"/>
          <w:color w:val="000000"/>
        </w:rPr>
      </w:pPr>
      <w:r w:rsidDel="00000000" w:rsidR="00000000" w:rsidRPr="00000000">
        <w:rPr>
          <w:rtl w:val="0"/>
        </w:rPr>
      </w:r>
    </w:p>
    <w:p w:rsidR="00000000" w:rsidDel="00000000" w:rsidP="00000000" w:rsidRDefault="00000000" w:rsidRPr="00000000" w14:paraId="0000003D">
      <w:pPr>
        <w:numPr>
          <w:ilvl w:val="0"/>
          <w:numId w:val="6"/>
        </w:numPr>
        <w:ind w:left="400" w:hanging="400"/>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회사는 납입기일로부터 3 영업일 전까지 투자자에게 주금의 납입을 위한 은행의 은행명 및 지점, 계좌번호를 통지하여야 하고, 투자자는 납입기일까지 본건 종류주식의 인수대금 전액을 회사가 통지하는 은행의 계좌에 송금하여야 한다. </w:t>
      </w:r>
    </w:p>
    <w:p w:rsidR="00000000" w:rsidDel="00000000" w:rsidP="00000000" w:rsidRDefault="00000000" w:rsidRPr="00000000" w14:paraId="0000003E">
      <w:pPr>
        <w:pBdr>
          <w:top w:space="0" w:sz="0" w:val="nil"/>
          <w:left w:space="0" w:sz="0" w:val="nil"/>
          <w:bottom w:space="0" w:sz="0" w:val="nil"/>
          <w:right w:space="0" w:sz="0" w:val="nil"/>
          <w:between w:space="0" w:sz="0" w:val="nil"/>
        </w:pBdr>
        <w:ind w:left="400" w:firstLine="0"/>
        <w:rPr>
          <w:rFonts w:ascii="Malgun Gothic" w:cs="Malgun Gothic" w:eastAsia="Malgun Gothic" w:hAnsi="Malgun Gothic"/>
          <w:color w:val="000000"/>
        </w:rPr>
      </w:pPr>
      <w:r w:rsidDel="00000000" w:rsidR="00000000" w:rsidRPr="00000000">
        <w:rPr>
          <w:rtl w:val="0"/>
        </w:rPr>
      </w:r>
    </w:p>
    <w:p w:rsidR="00000000" w:rsidDel="00000000" w:rsidP="00000000" w:rsidRDefault="00000000" w:rsidRPr="00000000" w14:paraId="0000003F">
      <w:pPr>
        <w:numPr>
          <w:ilvl w:val="0"/>
          <w:numId w:val="5"/>
        </w:numPr>
        <w:ind w:left="400" w:hanging="400"/>
        <w:rPr>
          <w:rFonts w:ascii="Malgun Gothic" w:cs="Malgun Gothic" w:eastAsia="Malgun Gothic" w:hAnsi="Malgun Gothic"/>
          <w:b w:val="1"/>
        </w:rPr>
      </w:pPr>
      <w:r w:rsidDel="00000000" w:rsidR="00000000" w:rsidRPr="00000000">
        <w:rPr>
          <w:rFonts w:ascii="Malgun Gothic" w:cs="Malgun Gothic" w:eastAsia="Malgun Gothic" w:hAnsi="Malgun Gothic"/>
          <w:b w:val="1"/>
          <w:rtl w:val="0"/>
        </w:rPr>
        <w:t xml:space="preserve">투자의 선행조건</w:t>
      </w:r>
    </w:p>
    <w:p w:rsidR="00000000" w:rsidDel="00000000" w:rsidP="00000000" w:rsidRDefault="00000000" w:rsidRPr="00000000" w14:paraId="00000040">
      <w:pP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본 계약은 주식인수대금 납입기일 현재 다음 각호의 조건이 충족되는 것을 그 이행 및 효력 발생의 선행조건으로 한다.</w:t>
      </w:r>
    </w:p>
    <w:p w:rsidR="00000000" w:rsidDel="00000000" w:rsidP="00000000" w:rsidRDefault="00000000" w:rsidRPr="00000000" w14:paraId="00000041">
      <w:pPr>
        <w:numPr>
          <w:ilvl w:val="0"/>
          <w:numId w:val="14"/>
        </w:numPr>
        <w:pBdr>
          <w:top w:space="0" w:sz="0" w:val="nil"/>
          <w:left w:space="0" w:sz="0" w:val="nil"/>
          <w:bottom w:space="0" w:sz="0" w:val="nil"/>
          <w:right w:space="0" w:sz="0" w:val="nil"/>
          <w:between w:space="0" w:sz="0" w:val="nil"/>
        </w:pBdr>
        <w:ind w:left="811" w:hanging="385"/>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회사 및 이해관계인이 본 계약에 따라 주식인수대금 납입기일 전까지 이행하여야 할 의무를 이행하였을 것</w:t>
      </w:r>
    </w:p>
    <w:p w:rsidR="00000000" w:rsidDel="00000000" w:rsidP="00000000" w:rsidRDefault="00000000" w:rsidRPr="00000000" w14:paraId="00000042">
      <w:pPr>
        <w:numPr>
          <w:ilvl w:val="0"/>
          <w:numId w:val="14"/>
        </w:numPr>
        <w:pBdr>
          <w:top w:space="0" w:sz="0" w:val="nil"/>
          <w:left w:space="0" w:sz="0" w:val="nil"/>
          <w:bottom w:space="0" w:sz="0" w:val="nil"/>
          <w:right w:space="0" w:sz="0" w:val="nil"/>
          <w:between w:space="0" w:sz="0" w:val="nil"/>
        </w:pBdr>
        <w:ind w:left="811" w:hanging="385"/>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회사 및 이해관계인이 본 계약에서 행한 [별지1] 진술과 보장이 진실되고 정확할 것</w:t>
      </w:r>
    </w:p>
    <w:p w:rsidR="00000000" w:rsidDel="00000000" w:rsidP="00000000" w:rsidRDefault="00000000" w:rsidRPr="00000000" w14:paraId="00000043">
      <w:pPr>
        <w:numPr>
          <w:ilvl w:val="0"/>
          <w:numId w:val="14"/>
        </w:numPr>
        <w:pBdr>
          <w:top w:space="0" w:sz="0" w:val="nil"/>
          <w:left w:space="0" w:sz="0" w:val="nil"/>
          <w:bottom w:space="0" w:sz="0" w:val="nil"/>
          <w:right w:space="0" w:sz="0" w:val="nil"/>
          <w:between w:space="0" w:sz="0" w:val="nil"/>
        </w:pBdr>
        <w:ind w:left="811" w:hanging="385"/>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본 계약에 따라 투자자가 인수하기로 예정된 본건 종류주식의 발행을 금지하거나 제한하는 등 본 계약의 이행을 방해하는 소송 또는 기타 절차(행정절차, 감사 등을 포함하되 이에 한하지 아니함)가 진행 중이거나 진행될 우려가 없을 것 </w:t>
      </w:r>
    </w:p>
    <w:p w:rsidR="00000000" w:rsidDel="00000000" w:rsidP="00000000" w:rsidRDefault="00000000" w:rsidRPr="00000000" w14:paraId="00000044">
      <w:pPr>
        <w:numPr>
          <w:ilvl w:val="0"/>
          <w:numId w:val="14"/>
        </w:numPr>
        <w:pBdr>
          <w:top w:space="0" w:sz="0" w:val="nil"/>
          <w:left w:space="0" w:sz="0" w:val="nil"/>
          <w:bottom w:space="0" w:sz="0" w:val="nil"/>
          <w:right w:space="0" w:sz="0" w:val="nil"/>
          <w:between w:space="0" w:sz="0" w:val="nil"/>
        </w:pBdr>
        <w:ind w:left="811" w:hanging="385"/>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회사가 본 계약의 이행과 관련하여 필요한 정부의 인허가 등을 획득하였을 것</w:t>
      </w:r>
    </w:p>
    <w:p w:rsidR="00000000" w:rsidDel="00000000" w:rsidP="00000000" w:rsidRDefault="00000000" w:rsidRPr="00000000" w14:paraId="00000045">
      <w:pPr>
        <w:numPr>
          <w:ilvl w:val="0"/>
          <w:numId w:val="14"/>
        </w:numPr>
        <w:pBdr>
          <w:top w:space="0" w:sz="0" w:val="nil"/>
          <w:left w:space="0" w:sz="0" w:val="nil"/>
          <w:bottom w:space="0" w:sz="0" w:val="nil"/>
          <w:right w:space="0" w:sz="0" w:val="nil"/>
          <w:between w:space="0" w:sz="0" w:val="nil"/>
        </w:pBdr>
        <w:ind w:left="811" w:hanging="385"/>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회사가 본 계약의 이행과 관련하여 필요한 제3자의 동의 등을 획득하였을 것; 본 계약의 이행과 관련하여 선행 투자자의 동의를 요하는 경우 선행 투자자의 동의서를 징구하여 투자자에게 그 사본을 교부하였을 것</w:t>
      </w:r>
    </w:p>
    <w:p w:rsidR="00000000" w:rsidDel="00000000" w:rsidP="00000000" w:rsidRDefault="00000000" w:rsidRPr="00000000" w14:paraId="00000046">
      <w:pPr>
        <w:numPr>
          <w:ilvl w:val="0"/>
          <w:numId w:val="14"/>
        </w:numPr>
        <w:pBdr>
          <w:top w:space="0" w:sz="0" w:val="nil"/>
          <w:left w:space="0" w:sz="0" w:val="nil"/>
          <w:bottom w:space="0" w:sz="0" w:val="nil"/>
          <w:right w:space="0" w:sz="0" w:val="nil"/>
          <w:between w:space="0" w:sz="0" w:val="nil"/>
        </w:pBdr>
        <w:ind w:left="811" w:hanging="385"/>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회사가 본 계약의 이행과 관련하여 필요한 관련 법령의 절차(상법 제418조 등) 및 회사 내부절차(정관 및 내부규칙 변경, 주주총회 결의, 이사회 결의 등 포함)를 이행하였을 것 </w:t>
      </w:r>
    </w:p>
    <w:p w:rsidR="00000000" w:rsidDel="00000000" w:rsidP="00000000" w:rsidRDefault="00000000" w:rsidRPr="00000000" w14:paraId="00000047">
      <w:pPr>
        <w:numPr>
          <w:ilvl w:val="0"/>
          <w:numId w:val="14"/>
        </w:numPr>
        <w:pBdr>
          <w:top w:space="0" w:sz="0" w:val="nil"/>
          <w:left w:space="0" w:sz="0" w:val="nil"/>
          <w:bottom w:space="0" w:sz="0" w:val="nil"/>
          <w:right w:space="0" w:sz="0" w:val="nil"/>
          <w:between w:space="0" w:sz="0" w:val="nil"/>
        </w:pBdr>
        <w:ind w:left="811" w:hanging="385"/>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본 계약의 체결 이후 회사의 자본구조, 경영상태, 재무상황의 통상적이지 않은 변동 내지 부정적 변동, 통상적인 영업활동에서 벗어난 행위가 없을 것 </w:t>
      </w:r>
    </w:p>
    <w:p w:rsidR="00000000" w:rsidDel="00000000" w:rsidP="00000000" w:rsidRDefault="00000000" w:rsidRPr="00000000" w14:paraId="00000048">
      <w:pPr>
        <w:numPr>
          <w:ilvl w:val="0"/>
          <w:numId w:val="14"/>
        </w:numPr>
        <w:pBdr>
          <w:top w:space="0" w:sz="0" w:val="nil"/>
          <w:left w:space="0" w:sz="0" w:val="nil"/>
          <w:bottom w:space="0" w:sz="0" w:val="nil"/>
          <w:right w:space="0" w:sz="0" w:val="nil"/>
          <w:between w:space="0" w:sz="0" w:val="nil"/>
        </w:pBdr>
        <w:ind w:left="811" w:hanging="385"/>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회사가 이해관계인 및 이해관계인이 아닌 임직원으로부터 [별지2] 근속 및 경업금지 확약서에 서명 또는 기명 날인을 받아 투자자에게 교부할 것</w:t>
      </w:r>
    </w:p>
    <w:p w:rsidR="00000000" w:rsidDel="00000000" w:rsidP="00000000" w:rsidRDefault="00000000" w:rsidRPr="00000000" w14:paraId="00000049">
      <w:pPr>
        <w:ind w:left="400" w:firstLine="0"/>
        <w:rPr>
          <w:rFonts w:ascii="Malgun Gothic" w:cs="Malgun Gothic" w:eastAsia="Malgun Gothic" w:hAnsi="Malgun Gothic"/>
          <w:b w:val="1"/>
        </w:rPr>
      </w:pPr>
      <w:r w:rsidDel="00000000" w:rsidR="00000000" w:rsidRPr="00000000">
        <w:rPr>
          <w:rtl w:val="0"/>
        </w:rPr>
      </w:r>
    </w:p>
    <w:p w:rsidR="00000000" w:rsidDel="00000000" w:rsidP="00000000" w:rsidRDefault="00000000" w:rsidRPr="00000000" w14:paraId="0000004A">
      <w:pPr>
        <w:numPr>
          <w:ilvl w:val="0"/>
          <w:numId w:val="5"/>
        </w:numPr>
        <w:ind w:left="400" w:hanging="400"/>
        <w:rPr>
          <w:rFonts w:ascii="Malgun Gothic" w:cs="Malgun Gothic" w:eastAsia="Malgun Gothic" w:hAnsi="Malgun Gothic"/>
          <w:b w:val="1"/>
        </w:rPr>
      </w:pPr>
      <w:r w:rsidDel="00000000" w:rsidR="00000000" w:rsidRPr="00000000">
        <w:rPr>
          <w:rFonts w:ascii="Malgun Gothic" w:cs="Malgun Gothic" w:eastAsia="Malgun Gothic" w:hAnsi="Malgun Gothic"/>
          <w:b w:val="1"/>
          <w:rtl w:val="0"/>
        </w:rPr>
        <w:t xml:space="preserve">진술과 보장 </w:t>
      </w:r>
    </w:p>
    <w:p w:rsidR="00000000" w:rsidDel="00000000" w:rsidP="00000000" w:rsidRDefault="00000000" w:rsidRPr="00000000" w14:paraId="0000004B">
      <w:pP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회사 및 이해관계인은 투자자에 대하여 [별지1] 기재사항이 본 계약 체결일로부터 거래완결일까지 진실되고 정확함을 진술하고 이를 보장한다.</w:t>
      </w:r>
    </w:p>
    <w:p w:rsidR="00000000" w:rsidDel="00000000" w:rsidP="00000000" w:rsidRDefault="00000000" w:rsidRPr="00000000" w14:paraId="0000004C">
      <w:pPr>
        <w:rPr>
          <w:rFonts w:ascii="Malgun Gothic" w:cs="Malgun Gothic" w:eastAsia="Malgun Gothic" w:hAnsi="Malgun Gothic"/>
          <w:b w:val="1"/>
        </w:rPr>
      </w:pPr>
      <w:r w:rsidDel="00000000" w:rsidR="00000000" w:rsidRPr="00000000">
        <w:rPr>
          <w:rtl w:val="0"/>
        </w:rPr>
      </w:r>
    </w:p>
    <w:p w:rsidR="00000000" w:rsidDel="00000000" w:rsidP="00000000" w:rsidRDefault="00000000" w:rsidRPr="00000000" w14:paraId="0000004D">
      <w:pPr>
        <w:numPr>
          <w:ilvl w:val="0"/>
          <w:numId w:val="5"/>
        </w:numPr>
        <w:ind w:left="400" w:hanging="400"/>
        <w:rPr>
          <w:rFonts w:ascii="Malgun Gothic" w:cs="Malgun Gothic" w:eastAsia="Malgun Gothic" w:hAnsi="Malgun Gothic"/>
          <w:b w:val="1"/>
        </w:rPr>
      </w:pPr>
      <w:r w:rsidDel="00000000" w:rsidR="00000000" w:rsidRPr="00000000">
        <w:rPr>
          <w:rFonts w:ascii="Malgun Gothic" w:cs="Malgun Gothic" w:eastAsia="Malgun Gothic" w:hAnsi="Malgun Gothic"/>
          <w:b w:val="1"/>
          <w:rtl w:val="0"/>
        </w:rPr>
        <w:t xml:space="preserve">거래 완결일 전 해제</w:t>
      </w:r>
    </w:p>
    <w:p w:rsidR="00000000" w:rsidDel="00000000" w:rsidP="00000000" w:rsidRDefault="00000000" w:rsidRPr="00000000" w14:paraId="0000004E">
      <w:pPr>
        <w:numPr>
          <w:ilvl w:val="0"/>
          <w:numId w:val="54"/>
        </w:numPr>
        <w:ind w:left="400" w:hanging="400"/>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본 계약은 다음 각호에서 정한 사유가 발생한 경우에 거래완결 전에 한하여 귀책사유 없는 당사자에 의하여 상대방에 대한 서면통지로 해제될 수 있다. </w:t>
      </w:r>
    </w:p>
    <w:p w:rsidR="00000000" w:rsidDel="00000000" w:rsidP="00000000" w:rsidRDefault="00000000" w:rsidRPr="00000000" w14:paraId="0000004F">
      <w:pPr>
        <w:numPr>
          <w:ilvl w:val="0"/>
          <w:numId w:val="15"/>
        </w:numPr>
        <w:pBdr>
          <w:top w:space="0" w:sz="0" w:val="nil"/>
          <w:left w:space="0" w:sz="0" w:val="nil"/>
          <w:bottom w:space="0" w:sz="0" w:val="nil"/>
          <w:right w:space="0" w:sz="0" w:val="nil"/>
          <w:between w:space="0" w:sz="0" w:val="nil"/>
        </w:pBdr>
        <w:ind w:left="811" w:hanging="385"/>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당사자들이 상호 합의하는 경우</w:t>
      </w:r>
    </w:p>
    <w:p w:rsidR="00000000" w:rsidDel="00000000" w:rsidP="00000000" w:rsidRDefault="00000000" w:rsidRPr="00000000" w14:paraId="00000050">
      <w:pPr>
        <w:numPr>
          <w:ilvl w:val="0"/>
          <w:numId w:val="15"/>
        </w:numPr>
        <w:pBdr>
          <w:top w:space="0" w:sz="0" w:val="nil"/>
          <w:left w:space="0" w:sz="0" w:val="nil"/>
          <w:bottom w:space="0" w:sz="0" w:val="nil"/>
          <w:right w:space="0" w:sz="0" w:val="nil"/>
          <w:between w:space="0" w:sz="0" w:val="nil"/>
        </w:pBdr>
        <w:ind w:left="811" w:hanging="385"/>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일방 당사자가 본 계약에서 정한 의무를 위반하고(진술과 보장 위반 포함) 상대방의 통보를 받은 후 5일 이내에 이를 시정 또는 치유하지 아니하는 경우 </w:t>
      </w:r>
    </w:p>
    <w:p w:rsidR="00000000" w:rsidDel="00000000" w:rsidP="00000000" w:rsidRDefault="00000000" w:rsidRPr="00000000" w14:paraId="00000051">
      <w:pPr>
        <w:numPr>
          <w:ilvl w:val="0"/>
          <w:numId w:val="15"/>
        </w:numPr>
        <w:pBdr>
          <w:top w:space="0" w:sz="0" w:val="nil"/>
          <w:left w:space="0" w:sz="0" w:val="nil"/>
          <w:bottom w:space="0" w:sz="0" w:val="nil"/>
          <w:right w:space="0" w:sz="0" w:val="nil"/>
          <w:between w:space="0" w:sz="0" w:val="nil"/>
        </w:pBdr>
        <w:ind w:left="811" w:hanging="385"/>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선행조건의 불충족 기타 사유로 거래 완결이 </w:t>
      </w:r>
      <w:r w:rsidDel="00000000" w:rsidR="00000000" w:rsidRPr="00000000">
        <w:rPr>
          <w:rFonts w:ascii="Malgun Gothic" w:cs="Malgun Gothic" w:eastAsia="Malgun Gothic" w:hAnsi="Malgun Gothic"/>
          <w:color w:val="000000"/>
          <w:highlight w:val="yellow"/>
          <w:rtl w:val="0"/>
        </w:rPr>
        <w:t xml:space="preserve">202x년 </w:t>
      </w:r>
      <w:r w:rsidDel="00000000" w:rsidR="00000000" w:rsidRPr="00000000">
        <w:rPr>
          <w:rFonts w:ascii="Malgun Gothic" w:cs="Malgun Gothic" w:eastAsia="Malgun Gothic" w:hAnsi="Malgun Gothic"/>
          <w:highlight w:val="yellow"/>
          <w:rtl w:val="0"/>
        </w:rPr>
        <w:t xml:space="preserve">x</w:t>
      </w:r>
      <w:r w:rsidDel="00000000" w:rsidR="00000000" w:rsidRPr="00000000">
        <w:rPr>
          <w:rFonts w:ascii="Malgun Gothic" w:cs="Malgun Gothic" w:eastAsia="Malgun Gothic" w:hAnsi="Malgun Gothic"/>
          <w:color w:val="000000"/>
          <w:highlight w:val="yellow"/>
          <w:rtl w:val="0"/>
        </w:rPr>
        <w:t xml:space="preserve">월 </w:t>
      </w:r>
      <w:r w:rsidDel="00000000" w:rsidR="00000000" w:rsidRPr="00000000">
        <w:rPr>
          <w:rFonts w:ascii="Malgun Gothic" w:cs="Malgun Gothic" w:eastAsia="Malgun Gothic" w:hAnsi="Malgun Gothic"/>
          <w:highlight w:val="yellow"/>
          <w:rtl w:val="0"/>
        </w:rPr>
        <w:t xml:space="preserve">x</w:t>
      </w:r>
      <w:r w:rsidDel="00000000" w:rsidR="00000000" w:rsidRPr="00000000">
        <w:rPr>
          <w:rFonts w:ascii="Malgun Gothic" w:cs="Malgun Gothic" w:eastAsia="Malgun Gothic" w:hAnsi="Malgun Gothic"/>
          <w:color w:val="000000"/>
          <w:highlight w:val="yellow"/>
          <w:rtl w:val="0"/>
        </w:rPr>
        <w:t xml:space="preserve">일</w:t>
      </w:r>
      <w:r w:rsidDel="00000000" w:rsidR="00000000" w:rsidRPr="00000000">
        <w:rPr>
          <w:rFonts w:ascii="Malgun Gothic" w:cs="Malgun Gothic" w:eastAsia="Malgun Gothic" w:hAnsi="Malgun Gothic"/>
          <w:color w:val="000000"/>
          <w:rtl w:val="0"/>
        </w:rPr>
        <w:t xml:space="preserve">까지 이루어지지 아니하는 경우 및 선행조건이 충족될 수 없는 것이 확실해진 경우</w:t>
      </w:r>
    </w:p>
    <w:p w:rsidR="00000000" w:rsidDel="00000000" w:rsidP="00000000" w:rsidRDefault="00000000" w:rsidRPr="00000000" w14:paraId="00000052">
      <w:pPr>
        <w:numPr>
          <w:ilvl w:val="0"/>
          <w:numId w:val="54"/>
        </w:numPr>
        <w:ind w:left="400" w:hanging="400"/>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본 조에 의한 계약 해제 시 귀책사유 있는 당사자는 상대방에게 그로 인한 손해를 배상하여야 한다. </w:t>
      </w:r>
    </w:p>
    <w:p w:rsidR="00000000" w:rsidDel="00000000" w:rsidP="00000000" w:rsidRDefault="00000000" w:rsidRPr="00000000" w14:paraId="00000053">
      <w:pPr>
        <w:numPr>
          <w:ilvl w:val="0"/>
          <w:numId w:val="54"/>
        </w:numPr>
        <w:ind w:left="400" w:hanging="400"/>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본 조에 의해 계약이 해제되더라도 제6조, 제30조, 제35조 등은 여전히 유효하다.</w:t>
      </w:r>
    </w:p>
    <w:p w:rsidR="00000000" w:rsidDel="00000000" w:rsidP="00000000" w:rsidRDefault="00000000" w:rsidRPr="00000000" w14:paraId="00000054">
      <w:pPr>
        <w:rPr>
          <w:rFonts w:ascii="Malgun Gothic" w:cs="Malgun Gothic" w:eastAsia="Malgun Gothic" w:hAnsi="Malgun Gothic"/>
          <w:b w:val="1"/>
        </w:rPr>
      </w:pPr>
      <w:r w:rsidDel="00000000" w:rsidR="00000000" w:rsidRPr="00000000">
        <w:rPr>
          <w:rtl w:val="0"/>
        </w:rPr>
      </w:r>
    </w:p>
    <w:p w:rsidR="00000000" w:rsidDel="00000000" w:rsidP="00000000" w:rsidRDefault="00000000" w:rsidRPr="00000000" w14:paraId="00000055">
      <w:pPr>
        <w:numPr>
          <w:ilvl w:val="0"/>
          <w:numId w:val="5"/>
        </w:numPr>
        <w:ind w:left="400" w:hanging="400"/>
        <w:rPr>
          <w:rFonts w:ascii="Malgun Gothic" w:cs="Malgun Gothic" w:eastAsia="Malgun Gothic" w:hAnsi="Malgun Gothic"/>
          <w:b w:val="1"/>
        </w:rPr>
      </w:pPr>
      <w:r w:rsidDel="00000000" w:rsidR="00000000" w:rsidRPr="00000000">
        <w:rPr>
          <w:rFonts w:ascii="Malgun Gothic" w:cs="Malgun Gothic" w:eastAsia="Malgun Gothic" w:hAnsi="Malgun Gothic"/>
          <w:b w:val="1"/>
          <w:rtl w:val="0"/>
        </w:rPr>
        <w:t xml:space="preserve">거래의 완결</w:t>
      </w:r>
    </w:p>
    <w:p w:rsidR="00000000" w:rsidDel="00000000" w:rsidP="00000000" w:rsidRDefault="00000000" w:rsidRPr="00000000" w14:paraId="00000056">
      <w:pPr>
        <w:numPr>
          <w:ilvl w:val="0"/>
          <w:numId w:val="55"/>
        </w:numPr>
        <w:ind w:left="400" w:hanging="400"/>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투자자는 납입기일 또는 당사자 간 별도로 합의하는 날에 제2조 선행조건의 충족을 조건으로 하여 제1조 제2항에 따라 회사가 통지한 계좌에 인수대금 전액을 납입하여야 한다. 인수대금 전액이 납입된 때 거래가 완결된 것으로 보고, 이 날을 본 계약에서 </w:t>
      </w:r>
      <w:r w:rsidDel="00000000" w:rsidR="00000000" w:rsidRPr="00000000">
        <w:rPr>
          <w:rFonts w:ascii="Malgun Gothic" w:cs="Malgun Gothic" w:eastAsia="Malgun Gothic" w:hAnsi="Malgun Gothic"/>
          <w:b w:val="1"/>
          <w:rtl w:val="0"/>
        </w:rPr>
        <w:t xml:space="preserve">“거래 완결일”</w:t>
      </w:r>
      <w:r w:rsidDel="00000000" w:rsidR="00000000" w:rsidRPr="00000000">
        <w:rPr>
          <w:rFonts w:ascii="Malgun Gothic" w:cs="Malgun Gothic" w:eastAsia="Malgun Gothic" w:hAnsi="Malgun Gothic"/>
          <w:rtl w:val="0"/>
        </w:rPr>
        <w:t xml:space="preserve">이라 한다. </w:t>
      </w:r>
    </w:p>
    <w:p w:rsidR="00000000" w:rsidDel="00000000" w:rsidP="00000000" w:rsidRDefault="00000000" w:rsidRPr="00000000" w14:paraId="00000057">
      <w:pPr>
        <w:numPr>
          <w:ilvl w:val="0"/>
          <w:numId w:val="55"/>
        </w:numPr>
        <w:ind w:left="400" w:hanging="400"/>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회사는 거래 완결일의 다음날 (이하 </w:t>
      </w:r>
      <w:r w:rsidDel="00000000" w:rsidR="00000000" w:rsidRPr="00000000">
        <w:rPr>
          <w:rFonts w:ascii="Malgun Gothic" w:cs="Malgun Gothic" w:eastAsia="Malgun Gothic" w:hAnsi="Malgun Gothic"/>
          <w:b w:val="1"/>
          <w:rtl w:val="0"/>
        </w:rPr>
        <w:t xml:space="preserve">“</w:t>
      </w:r>
      <w:r w:rsidDel="00000000" w:rsidR="00000000" w:rsidRPr="00000000">
        <w:rPr>
          <w:rFonts w:ascii="Malgun Gothic" w:cs="Malgun Gothic" w:eastAsia="Malgun Gothic" w:hAnsi="Malgun Gothic"/>
          <w:b w:val="1"/>
          <w:u w:val="single"/>
          <w:rtl w:val="0"/>
        </w:rPr>
        <w:t xml:space="preserve">발행일</w:t>
      </w:r>
      <w:r w:rsidDel="00000000" w:rsidR="00000000" w:rsidRPr="00000000">
        <w:rPr>
          <w:rFonts w:ascii="Malgun Gothic" w:cs="Malgun Gothic" w:eastAsia="Malgun Gothic" w:hAnsi="Malgun Gothic"/>
          <w:b w:val="1"/>
          <w:rtl w:val="0"/>
        </w:rPr>
        <w:t xml:space="preserve">”</w:t>
      </w:r>
      <w:r w:rsidDel="00000000" w:rsidR="00000000" w:rsidRPr="00000000">
        <w:rPr>
          <w:rFonts w:ascii="Malgun Gothic" w:cs="Malgun Gothic" w:eastAsia="Malgun Gothic" w:hAnsi="Malgun Gothic"/>
          <w:rtl w:val="0"/>
        </w:rPr>
        <w:t xml:space="preserve">)에 본건 종류주식을 발행하여 주주명부에 변동사항을 기재하고, 다음 각호의 서류를 투자자에게 교부하여야 한다. </w:t>
      </w:r>
    </w:p>
    <w:p w:rsidR="00000000" w:rsidDel="00000000" w:rsidP="00000000" w:rsidRDefault="00000000" w:rsidRPr="00000000" w14:paraId="00000058">
      <w:pPr>
        <w:numPr>
          <w:ilvl w:val="0"/>
          <w:numId w:val="9"/>
        </w:numPr>
        <w:pBdr>
          <w:top w:space="0" w:sz="0" w:val="nil"/>
          <w:left w:space="0" w:sz="0" w:val="nil"/>
          <w:bottom w:space="0" w:sz="0" w:val="nil"/>
          <w:right w:space="0" w:sz="0" w:val="nil"/>
          <w:between w:space="0" w:sz="0" w:val="nil"/>
        </w:pBdr>
        <w:ind w:left="811" w:hanging="385"/>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본건 종류주식을 표창하는 주권. 단, 주권을 발행하지 않기로 합의한 경우에는 주권 미발행확인서</w:t>
      </w:r>
    </w:p>
    <w:p w:rsidR="00000000" w:rsidDel="00000000" w:rsidP="00000000" w:rsidRDefault="00000000" w:rsidRPr="00000000" w14:paraId="00000059">
      <w:pPr>
        <w:numPr>
          <w:ilvl w:val="0"/>
          <w:numId w:val="9"/>
        </w:numPr>
        <w:pBdr>
          <w:top w:space="0" w:sz="0" w:val="nil"/>
          <w:left w:space="0" w:sz="0" w:val="nil"/>
          <w:bottom w:space="0" w:sz="0" w:val="nil"/>
          <w:right w:space="0" w:sz="0" w:val="nil"/>
          <w:between w:space="0" w:sz="0" w:val="nil"/>
        </w:pBdr>
        <w:ind w:left="811" w:hanging="385"/>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본건 종류주식의 인수대금 납입영수증</w:t>
      </w:r>
    </w:p>
    <w:p w:rsidR="00000000" w:rsidDel="00000000" w:rsidP="00000000" w:rsidRDefault="00000000" w:rsidRPr="00000000" w14:paraId="0000005A">
      <w:pPr>
        <w:numPr>
          <w:ilvl w:val="0"/>
          <w:numId w:val="9"/>
        </w:numPr>
        <w:pBdr>
          <w:top w:space="0" w:sz="0" w:val="nil"/>
          <w:left w:space="0" w:sz="0" w:val="nil"/>
          <w:bottom w:space="0" w:sz="0" w:val="nil"/>
          <w:right w:space="0" w:sz="0" w:val="nil"/>
          <w:between w:space="0" w:sz="0" w:val="nil"/>
        </w:pBdr>
        <w:ind w:left="811" w:hanging="385"/>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변동사항이 반영된 주주명부 사본</w:t>
      </w:r>
    </w:p>
    <w:p w:rsidR="00000000" w:rsidDel="00000000" w:rsidP="00000000" w:rsidRDefault="00000000" w:rsidRPr="00000000" w14:paraId="0000005B">
      <w:pPr>
        <w:numPr>
          <w:ilvl w:val="0"/>
          <w:numId w:val="9"/>
        </w:numPr>
        <w:pBdr>
          <w:top w:space="0" w:sz="0" w:val="nil"/>
          <w:left w:space="0" w:sz="0" w:val="nil"/>
          <w:bottom w:space="0" w:sz="0" w:val="nil"/>
          <w:right w:space="0" w:sz="0" w:val="nil"/>
          <w:between w:space="0" w:sz="0" w:val="nil"/>
        </w:pBdr>
        <w:ind w:left="811" w:hanging="385"/>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변경이 있는 경우, 거래완결일 기준 변경된 회사 정관</w:t>
      </w:r>
    </w:p>
    <w:p w:rsidR="00000000" w:rsidDel="00000000" w:rsidP="00000000" w:rsidRDefault="00000000" w:rsidRPr="00000000" w14:paraId="0000005C">
      <w:pPr>
        <w:numPr>
          <w:ilvl w:val="0"/>
          <w:numId w:val="55"/>
        </w:numPr>
        <w:ind w:left="400" w:hanging="400"/>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회사는 거래 완결일로부터 2주 이내에 증자등기 등 제반 절차를 완료하고, 등기를 마친 법인등기부등본, 주주명부 및 기타 본 계약상의 주식 인수를 적법, 유효하게 하는 것으로서 투자자가 요청하는 자료를 투자자에게 교부한다.</w:t>
      </w:r>
    </w:p>
    <w:p w:rsidR="00000000" w:rsidDel="00000000" w:rsidP="00000000" w:rsidRDefault="00000000" w:rsidRPr="00000000" w14:paraId="0000005D">
      <w:pPr>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5E">
      <w:pPr>
        <w:numPr>
          <w:ilvl w:val="0"/>
          <w:numId w:val="5"/>
        </w:numPr>
        <w:ind w:left="400" w:hanging="400"/>
        <w:rPr>
          <w:rFonts w:ascii="Malgun Gothic" w:cs="Malgun Gothic" w:eastAsia="Malgun Gothic" w:hAnsi="Malgun Gothic"/>
          <w:b w:val="1"/>
        </w:rPr>
      </w:pPr>
      <w:r w:rsidDel="00000000" w:rsidR="00000000" w:rsidRPr="00000000">
        <w:rPr>
          <w:rFonts w:ascii="Malgun Gothic" w:cs="Malgun Gothic" w:eastAsia="Malgun Gothic" w:hAnsi="Malgun Gothic"/>
          <w:b w:val="1"/>
          <w:rtl w:val="0"/>
        </w:rPr>
        <w:t xml:space="preserve">면책</w:t>
      </w:r>
    </w:p>
    <w:p w:rsidR="00000000" w:rsidDel="00000000" w:rsidP="00000000" w:rsidRDefault="00000000" w:rsidRPr="00000000" w14:paraId="0000005F">
      <w:pP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제3조에서 정한 회사 및 이해관계인의 진술 및 보장이 허위이거나 부정확한 경우 또는 회사 또는 이해관계인이 본 계약에 따라 이행되어야 할 의무를 위반하거나 이행하지 아니하는 경우, 회사 및 이해관계인은 그로 인하여 투자자가 입은 모든 손해와 손실(재무실사 비용, 소송비용, 변호사비용 포함)로부터 그러한 손해와 손실이 없었던 것과 동일한 수준으로 투자자를 면책시켜야 한다.</w:t>
      </w:r>
    </w:p>
    <w:p w:rsidR="00000000" w:rsidDel="00000000" w:rsidP="00000000" w:rsidRDefault="00000000" w:rsidRPr="00000000" w14:paraId="00000060">
      <w:pPr>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61">
      <w:pPr>
        <w:jc w:val="center"/>
        <w:rPr>
          <w:rFonts w:ascii="Malgun Gothic" w:cs="Malgun Gothic" w:eastAsia="Malgun Gothic" w:hAnsi="Malgun Gothic"/>
          <w:b w:val="1"/>
        </w:rPr>
      </w:pPr>
      <w:r w:rsidDel="00000000" w:rsidR="00000000" w:rsidRPr="00000000">
        <w:rPr>
          <w:rFonts w:ascii="Malgun Gothic" w:cs="Malgun Gothic" w:eastAsia="Malgun Gothic" w:hAnsi="Malgun Gothic"/>
          <w:b w:val="1"/>
          <w:rtl w:val="0"/>
        </w:rPr>
        <w:t xml:space="preserve">제2장   본건 종류주식(상환전환우선주)의 내용 </w:t>
      </w:r>
    </w:p>
    <w:p w:rsidR="00000000" w:rsidDel="00000000" w:rsidP="00000000" w:rsidRDefault="00000000" w:rsidRPr="00000000" w14:paraId="00000062">
      <w:pPr>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63">
      <w:pPr>
        <w:numPr>
          <w:ilvl w:val="0"/>
          <w:numId w:val="5"/>
        </w:numPr>
        <w:ind w:left="400" w:hanging="400"/>
        <w:rPr>
          <w:rFonts w:ascii="Malgun Gothic" w:cs="Malgun Gothic" w:eastAsia="Malgun Gothic" w:hAnsi="Malgun Gothic"/>
          <w:b w:val="1"/>
        </w:rPr>
      </w:pPr>
      <w:r w:rsidDel="00000000" w:rsidR="00000000" w:rsidRPr="00000000">
        <w:rPr>
          <w:rFonts w:ascii="Malgun Gothic" w:cs="Malgun Gothic" w:eastAsia="Malgun Gothic" w:hAnsi="Malgun Gothic"/>
          <w:b w:val="1"/>
          <w:rtl w:val="0"/>
        </w:rPr>
        <w:t xml:space="preserve">의결권에 관한 사항</w:t>
      </w:r>
    </w:p>
    <w:p w:rsidR="00000000" w:rsidDel="00000000" w:rsidP="00000000" w:rsidRDefault="00000000" w:rsidRPr="00000000" w14:paraId="00000064">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spacing w:after="0" w:before="0" w:line="240" w:lineRule="auto"/>
        <w:ind w:left="400" w:right="0" w:hanging="400"/>
        <w:jc w:val="both"/>
        <w:rPr>
          <w:rFonts w:ascii="Malgun Gothic" w:cs="Malgun Gothic" w:eastAsia="Malgun Gothic" w:hAnsi="Malgun Gothic"/>
          <w:b w:val="1"/>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본건 종류주식의 주주는 주식 1주당 보통주와 동일하게 1개의 의결권을 갖는다. 본건 종류주식이 보통주로 전환되는 경우 전환 후의 보통주는 1주당 1개의 의결권을 갖는다. </w:t>
      </w:r>
      <w:r w:rsidDel="00000000" w:rsidR="00000000" w:rsidRPr="00000000">
        <w:rPr>
          <w:rtl w:val="0"/>
        </w:rPr>
      </w:r>
    </w:p>
    <w:p w:rsidR="00000000" w:rsidDel="00000000" w:rsidP="00000000" w:rsidRDefault="00000000" w:rsidRPr="00000000" w14:paraId="00000065">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spacing w:after="0" w:before="0" w:line="240" w:lineRule="auto"/>
        <w:ind w:left="400" w:right="0" w:hanging="400"/>
        <w:jc w:val="both"/>
        <w:rPr>
          <w:rFonts w:ascii="Malgun Gothic" w:cs="Malgun Gothic" w:eastAsia="Malgun Gothic" w:hAnsi="Malgun Gothic"/>
          <w:b w:val="1"/>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본건 종류주식의 주주에게 불리한 내용의 주주총회 결의 등이 있는 때에는 전체 주주총회와 별도로 해당 안건에 관하여 본건 종류주식의 종류주주총회 결의를 거쳐야 한다.</w:t>
      </w:r>
      <w:r w:rsidDel="00000000" w:rsidR="00000000" w:rsidRPr="00000000">
        <w:rPr>
          <w:rtl w:val="0"/>
        </w:rPr>
      </w:r>
    </w:p>
    <w:p w:rsidR="00000000" w:rsidDel="00000000" w:rsidP="00000000" w:rsidRDefault="00000000" w:rsidRPr="00000000" w14:paraId="00000066">
      <w:pPr>
        <w:keepNext w:val="0"/>
        <w:keepLines w:val="0"/>
        <w:pageBreakBefore w:val="0"/>
        <w:widowControl w:val="0"/>
        <w:numPr>
          <w:ilvl w:val="0"/>
          <w:numId w:val="16"/>
        </w:numPr>
        <w:pBdr>
          <w:top w:space="0" w:sz="0" w:val="nil"/>
          <w:left w:space="0" w:sz="0" w:val="nil"/>
          <w:bottom w:space="0" w:sz="0" w:val="nil"/>
          <w:right w:space="0" w:sz="0" w:val="nil"/>
          <w:between w:space="0" w:sz="0" w:val="nil"/>
        </w:pBdr>
        <w:shd w:fill="auto" w:val="clear"/>
        <w:spacing w:after="0" w:before="0" w:line="240" w:lineRule="auto"/>
        <w:ind w:left="400" w:right="0" w:hanging="400"/>
        <w:jc w:val="both"/>
        <w:rPr>
          <w:rFonts w:ascii="Malgun Gothic" w:cs="Malgun Gothic" w:eastAsia="Malgun Gothic" w:hAnsi="Malgun Gothic"/>
          <w:b w:val="1"/>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본건 종류주식의 존속기간은 발행일로부터 10년(이하 “</w:t>
      </w:r>
      <w:r w:rsidDel="00000000" w:rsidR="00000000" w:rsidRPr="00000000">
        <w:rPr>
          <w:rFonts w:ascii="Malgun Gothic" w:cs="Malgun Gothic" w:eastAsia="Malgun Gothic" w:hAnsi="Malgun Gothic"/>
          <w:b w:val="1"/>
          <w:i w:val="0"/>
          <w:smallCaps w:val="0"/>
          <w:strike w:val="0"/>
          <w:color w:val="000000"/>
          <w:sz w:val="20"/>
          <w:szCs w:val="20"/>
          <w:u w:val="single"/>
          <w:shd w:fill="auto" w:val="clear"/>
          <w:vertAlign w:val="baseline"/>
          <w:rtl w:val="0"/>
        </w:rPr>
        <w:t xml:space="preserve">존속기간</w:t>
      </w: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”)으로 하고, 존속기간 내에 보통주로 전환되지 아니한 경우 존속기간 만료 다음날 별도의 의사표시 없이 보통주로 전환된다.</w:t>
      </w:r>
      <w:r w:rsidDel="00000000" w:rsidR="00000000" w:rsidRPr="00000000">
        <w:rPr>
          <w:rtl w:val="0"/>
        </w:rPr>
      </w:r>
    </w:p>
    <w:p w:rsidR="00000000" w:rsidDel="00000000" w:rsidP="00000000" w:rsidRDefault="00000000" w:rsidRPr="00000000" w14:paraId="00000067">
      <w:pPr>
        <w:ind w:left="400" w:firstLine="0"/>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68">
      <w:pPr>
        <w:numPr>
          <w:ilvl w:val="0"/>
          <w:numId w:val="5"/>
        </w:numPr>
        <w:ind w:left="400" w:hanging="400"/>
        <w:rPr>
          <w:rFonts w:ascii="Malgun Gothic" w:cs="Malgun Gothic" w:eastAsia="Malgun Gothic" w:hAnsi="Malgun Gothic"/>
          <w:b w:val="1"/>
        </w:rPr>
      </w:pPr>
      <w:r w:rsidDel="00000000" w:rsidR="00000000" w:rsidRPr="00000000">
        <w:rPr>
          <w:rFonts w:ascii="Malgun Gothic" w:cs="Malgun Gothic" w:eastAsia="Malgun Gothic" w:hAnsi="Malgun Gothic"/>
          <w:b w:val="1"/>
          <w:rtl w:val="0"/>
        </w:rPr>
        <w:t xml:space="preserve">배당에 있어서 우선권에 관한 사항</w:t>
      </w:r>
    </w:p>
    <w:p w:rsidR="00000000" w:rsidDel="00000000" w:rsidP="00000000" w:rsidRDefault="00000000" w:rsidRPr="00000000" w14:paraId="00000069">
      <w:pPr>
        <w:numPr>
          <w:ilvl w:val="0"/>
          <w:numId w:val="11"/>
        </w:numPr>
        <w:ind w:left="400" w:hanging="400"/>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본건 종류주식은 참가적, 누적적 우선주로, 본건 종류주식의 주주는 본건 종류주식을 보유하는 동안 1주당 액면가액 기준 </w:t>
      </w:r>
      <w:r w:rsidDel="00000000" w:rsidR="00000000" w:rsidRPr="00000000">
        <w:rPr>
          <w:rFonts w:ascii="Malgun Gothic" w:cs="Malgun Gothic" w:eastAsia="Malgun Gothic" w:hAnsi="Malgun Gothic"/>
          <w:highlight w:val="yellow"/>
          <w:rtl w:val="0"/>
        </w:rPr>
        <w:t xml:space="preserve">연 1%</w:t>
      </w:r>
      <w:r w:rsidDel="00000000" w:rsidR="00000000" w:rsidRPr="00000000">
        <w:rPr>
          <w:rFonts w:ascii="Malgun Gothic" w:cs="Malgun Gothic" w:eastAsia="Malgun Gothic" w:hAnsi="Malgun Gothic"/>
          <w:rtl w:val="0"/>
        </w:rPr>
        <w:t xml:space="preserve">의 배당을 누적적으로 우선배당 받고, 보통주의 배당률이 본건 종류주식의 배당률을 초과할 경우에는 초과하는 부분에 대하여 보통주와 동일한 배당률로 함께 참가하여 배당 받는다. </w:t>
      </w:r>
    </w:p>
    <w:p w:rsidR="00000000" w:rsidDel="00000000" w:rsidP="00000000" w:rsidRDefault="00000000" w:rsidRPr="00000000" w14:paraId="0000006A">
      <w:pPr>
        <w:numPr>
          <w:ilvl w:val="0"/>
          <w:numId w:val="11"/>
        </w:numPr>
        <w:ind w:left="400" w:hanging="400"/>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주식배당의 경우, 종류주식과 보통주를 합한 발행주식총수에 대한 비율에 따라, 같은 종류의 종류주식으로 배당 받을 권리를 갖는다. 다만, 단주가 발생하는 경우에는 현금으로 지급받는다. </w:t>
      </w:r>
    </w:p>
    <w:p w:rsidR="00000000" w:rsidDel="00000000" w:rsidP="00000000" w:rsidRDefault="00000000" w:rsidRPr="00000000" w14:paraId="0000006B">
      <w:pPr>
        <w:numPr>
          <w:ilvl w:val="0"/>
          <w:numId w:val="11"/>
        </w:numPr>
        <w:ind w:left="400" w:hanging="400"/>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이익배당과 관련하여 본건 종류주식의 인수인은 본건 종류주식의 효력발생일이 속하는 영업연도의 직전 영업연도 말에 주주가 되는 것으로 본다. 배당금의 지급시기를 주주총회에서 따로 정하지 아니한 경우 회사는 주주총회에서 재무제표의 승인 및 배당결의가 있은 날로부터 1개월 이내에 본건 종류주식의 주주에게 배당금을 지급하여야 한다. 회사는 위 사항에 대하여 주주총회의 승인을 얻어야 한다. 그 기간내에 배당금을 지급하지 아니한 때에는 회사는 그 배당금과 배당금에 대하여 기간만료일의 익일부터 지급일까지 </w:t>
      </w:r>
      <w:r w:rsidDel="00000000" w:rsidR="00000000" w:rsidRPr="00000000">
        <w:rPr>
          <w:rFonts w:ascii="Malgun Gothic" w:cs="Malgun Gothic" w:eastAsia="Malgun Gothic" w:hAnsi="Malgun Gothic"/>
          <w:highlight w:val="yellow"/>
          <w:rtl w:val="0"/>
        </w:rPr>
        <w:t xml:space="preserve">연복리 12%</w:t>
      </w:r>
      <w:r w:rsidDel="00000000" w:rsidR="00000000" w:rsidRPr="00000000">
        <w:rPr>
          <w:rFonts w:ascii="Malgun Gothic" w:cs="Malgun Gothic" w:eastAsia="Malgun Gothic" w:hAnsi="Malgun Gothic"/>
          <w:rtl w:val="0"/>
        </w:rPr>
        <w:t xml:space="preserve">의 이자율을 적용한 지연배상금을 가산하여 지급하기로 한다.</w:t>
      </w:r>
    </w:p>
    <w:p w:rsidR="00000000" w:rsidDel="00000000" w:rsidP="00000000" w:rsidRDefault="00000000" w:rsidRPr="00000000" w14:paraId="0000006C">
      <w:pPr>
        <w:numPr>
          <w:ilvl w:val="0"/>
          <w:numId w:val="11"/>
        </w:numPr>
        <w:ind w:left="400" w:hanging="400"/>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본건 종류주식의 전부 또는 일부에 대하여 전환권이 행사된 경우, 전환된 주식에 대하여 전환 전까지의 기간 동안 배당결의 되었으나 그 배당금이 지급되지 아니하였다면, 동 미지급 배당금에 해당하는 금액을 회사가 당해 주식의 주주에게 별도로 지급하기로 한다. </w:t>
      </w:r>
    </w:p>
    <w:p w:rsidR="00000000" w:rsidDel="00000000" w:rsidP="00000000" w:rsidRDefault="00000000" w:rsidRPr="00000000" w14:paraId="0000006D">
      <w:pPr>
        <w:ind w:left="372" w:hanging="372"/>
        <w:rPr>
          <w:rFonts w:ascii="Malgun Gothic" w:cs="Malgun Gothic" w:eastAsia="Malgun Gothic" w:hAnsi="Malgun Gothic"/>
          <w:b w:val="1"/>
          <w:u w:val="single"/>
        </w:rPr>
      </w:pPr>
      <w:r w:rsidDel="00000000" w:rsidR="00000000" w:rsidRPr="00000000">
        <w:rPr>
          <w:rtl w:val="0"/>
        </w:rPr>
      </w:r>
    </w:p>
    <w:p w:rsidR="00000000" w:rsidDel="00000000" w:rsidP="00000000" w:rsidRDefault="00000000" w:rsidRPr="00000000" w14:paraId="0000006E">
      <w:pPr>
        <w:numPr>
          <w:ilvl w:val="0"/>
          <w:numId w:val="5"/>
        </w:numPr>
        <w:ind w:left="400" w:hanging="400"/>
        <w:rPr>
          <w:rFonts w:ascii="Malgun Gothic" w:cs="Malgun Gothic" w:eastAsia="Malgun Gothic" w:hAnsi="Malgun Gothic"/>
          <w:b w:val="1"/>
        </w:rPr>
      </w:pPr>
      <w:r w:rsidDel="00000000" w:rsidR="00000000" w:rsidRPr="00000000">
        <w:rPr>
          <w:rFonts w:ascii="Malgun Gothic" w:cs="Malgun Gothic" w:eastAsia="Malgun Gothic" w:hAnsi="Malgun Gothic"/>
          <w:b w:val="1"/>
          <w:rtl w:val="0"/>
        </w:rPr>
        <w:t xml:space="preserve">청산 잔여재산 분배에 있어서 우선권에 관한 사항</w:t>
      </w:r>
    </w:p>
    <w:p w:rsidR="00000000" w:rsidDel="00000000" w:rsidP="00000000" w:rsidRDefault="00000000" w:rsidRPr="00000000" w14:paraId="0000006F">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spacing w:after="0" w:before="0" w:line="240" w:lineRule="auto"/>
        <w:ind w:left="400" w:right="0" w:hanging="400"/>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회사가 청산에 의하여 잔여재산을 분배하는 경우 본건 종류주식의 주주는 투자금(발행가액을 기준으로 하되, 주식병합 또는 주식분할의 경우에는 그 비율에 상응하여 상향 또는 하향 조정하고, 무상증자 또는 주식배당으로 인해 발행된 우선주식의 경우는 액면가액을 발행가액으로 한다) 및 이에 대하여 </w:t>
      </w:r>
      <w:r w:rsidDel="00000000" w:rsidR="00000000" w:rsidRPr="00000000">
        <w:rPr>
          <w:rFonts w:ascii="Malgun Gothic" w:cs="Malgun Gothic" w:eastAsia="Malgun Gothic" w:hAnsi="Malgun Gothic"/>
          <w:b w:val="0"/>
          <w:i w:val="0"/>
          <w:smallCaps w:val="0"/>
          <w:strike w:val="0"/>
          <w:color w:val="000000"/>
          <w:sz w:val="20"/>
          <w:szCs w:val="20"/>
          <w:highlight w:val="yellow"/>
          <w:u w:val="none"/>
          <w:vertAlign w:val="baseline"/>
          <w:rtl w:val="0"/>
        </w:rPr>
        <w:t xml:space="preserve">연복리 7%</w:t>
      </w: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의 비율로 산정한 금원에 대하여 보통주식 주주에 우선하여 잔여재산을 분배받을 권리가 있다. 이 경우 청산 이전까지 미지급 배당금이 있는 경우 동 금원에 대하여도 동일하다.</w:t>
      </w:r>
    </w:p>
    <w:p w:rsidR="00000000" w:rsidDel="00000000" w:rsidP="00000000" w:rsidRDefault="00000000" w:rsidRPr="00000000" w14:paraId="00000070">
      <w:pPr>
        <w:keepNext w:val="0"/>
        <w:keepLines w:val="0"/>
        <w:pageBreakBefore w:val="0"/>
        <w:widowControl w:val="0"/>
        <w:numPr>
          <w:ilvl w:val="0"/>
          <w:numId w:val="17"/>
        </w:numPr>
        <w:pBdr>
          <w:top w:space="0" w:sz="0" w:val="nil"/>
          <w:left w:space="0" w:sz="0" w:val="nil"/>
          <w:bottom w:space="0" w:sz="0" w:val="nil"/>
          <w:right w:space="0" w:sz="0" w:val="nil"/>
          <w:between w:space="0" w:sz="0" w:val="nil"/>
        </w:pBdr>
        <w:shd w:fill="auto" w:val="clear"/>
        <w:spacing w:after="0" w:before="0" w:line="240" w:lineRule="auto"/>
        <w:ind w:left="400" w:right="0" w:hanging="400"/>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본건 종류주식에 대한 우선 분배를 한 후 보통주에 대한 주당 분배금액이 본건 종류주식에 대한 주당 분배금액을 초과하는 경우에 본건 종류주식의 주주는 초과하는 부분에 대하여 보통주의 주주와 동일한 분배율로 함께 참가하여 잔여재산을 분배받을 권리가 있다.</w:t>
      </w:r>
    </w:p>
    <w:p w:rsidR="00000000" w:rsidDel="00000000" w:rsidP="00000000" w:rsidRDefault="00000000" w:rsidRPr="00000000" w14:paraId="00000071">
      <w:pPr>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72">
      <w:pPr>
        <w:numPr>
          <w:ilvl w:val="0"/>
          <w:numId w:val="5"/>
        </w:numPr>
        <w:ind w:left="400" w:hanging="400"/>
        <w:rPr>
          <w:rFonts w:ascii="Malgun Gothic" w:cs="Malgun Gothic" w:eastAsia="Malgun Gothic" w:hAnsi="Malgun Gothic"/>
          <w:b w:val="1"/>
          <w:u w:val="single"/>
        </w:rPr>
      </w:pPr>
      <w:r w:rsidDel="00000000" w:rsidR="00000000" w:rsidRPr="00000000">
        <w:rPr>
          <w:rFonts w:ascii="Malgun Gothic" w:cs="Malgun Gothic" w:eastAsia="Malgun Gothic" w:hAnsi="Malgun Gothic"/>
          <w:b w:val="1"/>
          <w:rtl w:val="0"/>
        </w:rPr>
        <w:t xml:space="preserve">전환권에 관한 사항</w:t>
      </w:r>
      <w:r w:rsidDel="00000000" w:rsidR="00000000" w:rsidRPr="00000000">
        <w:rPr>
          <w:rtl w:val="0"/>
        </w:rPr>
      </w:r>
    </w:p>
    <w:p w:rsidR="00000000" w:rsidDel="00000000" w:rsidP="00000000" w:rsidRDefault="00000000" w:rsidRPr="00000000" w14:paraId="00000073">
      <w:pPr>
        <w:keepNext w:val="0"/>
        <w:keepLines w:val="0"/>
        <w:pageBreakBefore w:val="0"/>
        <w:widowControl w:val="0"/>
        <w:numPr>
          <w:ilvl w:val="0"/>
          <w:numId w:val="50"/>
        </w:numPr>
        <w:pBdr>
          <w:top w:space="0" w:sz="0" w:val="nil"/>
          <w:left w:space="0" w:sz="0" w:val="nil"/>
          <w:bottom w:space="0" w:sz="0" w:val="nil"/>
          <w:right w:space="0" w:sz="0" w:val="nil"/>
          <w:between w:space="0" w:sz="0" w:val="nil"/>
        </w:pBdr>
        <w:shd w:fill="auto" w:val="clear"/>
        <w:spacing w:after="0" w:before="0" w:line="240" w:lineRule="auto"/>
        <w:ind w:left="400" w:right="0" w:hanging="400"/>
        <w:jc w:val="both"/>
        <w:rPr>
          <w:rFonts w:ascii="Malgun Gothic" w:cs="Malgun Gothic" w:eastAsia="Malgun Gothic" w:hAnsi="Malgun Gothic"/>
          <w:b w:val="1"/>
          <w:i w:val="0"/>
          <w:smallCaps w:val="0"/>
          <w:strike w:val="0"/>
          <w:color w:val="000000"/>
          <w:sz w:val="20"/>
          <w:szCs w:val="20"/>
          <w:u w:val="singl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본건 종류주식의 주주(회사는 전환권을 갖지 아니한다)는 본건 종류주식의 존속기간 동안 본건 종류주식의 전부 또는 일부를 보통주로 전환할 수 있는 권리를 갖는다. 본건 종류주식의 주주가 존속기간 만료일까지 전환권을 행사하지 않는 경우에 본건 종류주식은 그 만료일의 다음날에 보통주로 자동 전환된다.</w:t>
      </w:r>
      <w:r w:rsidDel="00000000" w:rsidR="00000000" w:rsidRPr="00000000">
        <w:rPr>
          <w:rtl w:val="0"/>
        </w:rPr>
      </w:r>
    </w:p>
    <w:p w:rsidR="00000000" w:rsidDel="00000000" w:rsidP="00000000" w:rsidRDefault="00000000" w:rsidRPr="00000000" w14:paraId="00000074">
      <w:pPr>
        <w:keepNext w:val="0"/>
        <w:keepLines w:val="0"/>
        <w:pageBreakBefore w:val="0"/>
        <w:widowControl w:val="0"/>
        <w:numPr>
          <w:ilvl w:val="0"/>
          <w:numId w:val="50"/>
        </w:numPr>
        <w:pBdr>
          <w:top w:space="0" w:sz="0" w:val="nil"/>
          <w:left w:space="0" w:sz="0" w:val="nil"/>
          <w:bottom w:space="0" w:sz="0" w:val="nil"/>
          <w:right w:space="0" w:sz="0" w:val="nil"/>
          <w:between w:space="0" w:sz="0" w:val="nil"/>
        </w:pBdr>
        <w:shd w:fill="auto" w:val="clear"/>
        <w:spacing w:after="0" w:before="0" w:line="240" w:lineRule="auto"/>
        <w:ind w:left="400" w:right="0" w:hanging="400"/>
        <w:jc w:val="both"/>
        <w:rPr>
          <w:rFonts w:ascii="Malgun Gothic" w:cs="Malgun Gothic" w:eastAsia="Malgun Gothic" w:hAnsi="Malgun Gothic"/>
          <w:b w:val="1"/>
          <w:i w:val="0"/>
          <w:smallCaps w:val="0"/>
          <w:strike w:val="0"/>
          <w:color w:val="000000"/>
          <w:sz w:val="20"/>
          <w:szCs w:val="20"/>
          <w:u w:val="singl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본건 종류주식의 보통주 전환절차는 다음과 같다. </w:t>
      </w:r>
      <w:r w:rsidDel="00000000" w:rsidR="00000000" w:rsidRPr="00000000">
        <w:rPr>
          <w:rtl w:val="0"/>
        </w:rPr>
      </w:r>
    </w:p>
    <w:p w:rsidR="00000000" w:rsidDel="00000000" w:rsidP="00000000" w:rsidRDefault="00000000" w:rsidRPr="00000000" w14:paraId="00000075">
      <w:pPr>
        <w:numPr>
          <w:ilvl w:val="0"/>
          <w:numId w:val="2"/>
        </w:numPr>
        <w:pBdr>
          <w:top w:space="0" w:sz="0" w:val="nil"/>
          <w:left w:space="0" w:sz="0" w:val="nil"/>
          <w:bottom w:space="0" w:sz="0" w:val="nil"/>
          <w:right w:space="0" w:sz="0" w:val="nil"/>
          <w:between w:space="0" w:sz="0" w:val="nil"/>
        </w:pBdr>
        <w:ind w:left="811" w:hanging="385"/>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본건 종류주식의 주주는 전환청구서에 전환하고자 하는 주식의 종류, 수, 청구 연월일을 기재하여 기명날인 또는 서명하고 주권이 발행된 경우 주권을 첨부하여 회사에 제출한다.</w:t>
      </w:r>
    </w:p>
    <w:p w:rsidR="00000000" w:rsidDel="00000000" w:rsidP="00000000" w:rsidRDefault="00000000" w:rsidRPr="00000000" w14:paraId="00000076">
      <w:pPr>
        <w:numPr>
          <w:ilvl w:val="0"/>
          <w:numId w:val="2"/>
        </w:numPr>
        <w:pBdr>
          <w:top w:space="0" w:sz="0" w:val="nil"/>
          <w:left w:space="0" w:sz="0" w:val="nil"/>
          <w:bottom w:space="0" w:sz="0" w:val="nil"/>
          <w:right w:space="0" w:sz="0" w:val="nil"/>
          <w:between w:space="0" w:sz="0" w:val="nil"/>
        </w:pBdr>
        <w:ind w:left="811" w:hanging="385"/>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전환은 본건 종류주식의 주주가 제1호의 전환청구서 및 전환될 본건 종류주식의 주권이 제출된 날짜의 영업시간 종료 직전에 효력이 발생하는 것으로 본다. </w:t>
      </w:r>
    </w:p>
    <w:p w:rsidR="00000000" w:rsidDel="00000000" w:rsidP="00000000" w:rsidRDefault="00000000" w:rsidRPr="00000000" w14:paraId="00000077">
      <w:pPr>
        <w:numPr>
          <w:ilvl w:val="0"/>
          <w:numId w:val="2"/>
        </w:numPr>
        <w:pBdr>
          <w:top w:space="0" w:sz="0" w:val="nil"/>
          <w:left w:space="0" w:sz="0" w:val="nil"/>
          <w:bottom w:space="0" w:sz="0" w:val="nil"/>
          <w:right w:space="0" w:sz="0" w:val="nil"/>
          <w:between w:space="0" w:sz="0" w:val="nil"/>
        </w:pBdr>
        <w:ind w:left="811" w:hanging="385"/>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본건 종류주식의 주주가 전환에 의하여 보통주를 부여받게 되는 경우 제2호의 날짜를 기준으로 주주명부상 주주로 간주된다. </w:t>
      </w:r>
    </w:p>
    <w:p w:rsidR="00000000" w:rsidDel="00000000" w:rsidP="00000000" w:rsidRDefault="00000000" w:rsidRPr="00000000" w14:paraId="00000078">
      <w:pPr>
        <w:numPr>
          <w:ilvl w:val="0"/>
          <w:numId w:val="2"/>
        </w:numPr>
        <w:pBdr>
          <w:top w:space="0" w:sz="0" w:val="nil"/>
          <w:left w:space="0" w:sz="0" w:val="nil"/>
          <w:bottom w:space="0" w:sz="0" w:val="nil"/>
          <w:right w:space="0" w:sz="0" w:val="nil"/>
          <w:between w:space="0" w:sz="0" w:val="nil"/>
        </w:pBdr>
        <w:ind w:left="811" w:hanging="385"/>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회사는 전환청구서 및 전환될 본건 종류주식의 주권을 인도받은 즉시 당해 본건 종류주식의 주주에게 그가 부여받을 권리가 있는 수만큼의 보통주에 대한 주권을 발행하여 인도하는 등 주식 발행에 필요한 모든 절차를 이행하여야 한다. </w:t>
      </w:r>
    </w:p>
    <w:p w:rsidR="00000000" w:rsidDel="00000000" w:rsidP="00000000" w:rsidRDefault="00000000" w:rsidRPr="00000000" w14:paraId="00000079">
      <w:pPr>
        <w:keepNext w:val="0"/>
        <w:keepLines w:val="0"/>
        <w:pageBreakBefore w:val="0"/>
        <w:widowControl w:val="0"/>
        <w:numPr>
          <w:ilvl w:val="0"/>
          <w:numId w:val="51"/>
        </w:numPr>
        <w:pBdr>
          <w:top w:space="0" w:sz="0" w:val="nil"/>
          <w:left w:space="0" w:sz="0" w:val="nil"/>
          <w:bottom w:space="0" w:sz="0" w:val="nil"/>
          <w:right w:space="0" w:sz="0" w:val="nil"/>
          <w:between w:space="0" w:sz="0" w:val="nil"/>
        </w:pBdr>
        <w:shd w:fill="auto" w:val="clear"/>
        <w:spacing w:after="0" w:before="0" w:line="240" w:lineRule="auto"/>
        <w:ind w:left="400" w:right="0" w:hanging="400"/>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본건 종류주식의 보통주 전환비율 및 전환가액은 다음과 같다. 명확하게 하기 위하여 부연하면 다음 각호는 중첩적으로 적용된다. </w:t>
      </w:r>
    </w:p>
    <w:p w:rsidR="00000000" w:rsidDel="00000000" w:rsidP="00000000" w:rsidRDefault="00000000" w:rsidRPr="00000000" w14:paraId="0000007A">
      <w:pPr>
        <w:keepNext w:val="0"/>
        <w:keepLines w:val="0"/>
        <w:pageBreakBefore w:val="0"/>
        <w:widowControl w:val="0"/>
        <w:numPr>
          <w:ilvl w:val="0"/>
          <w:numId w:val="52"/>
        </w:numPr>
        <w:pBdr>
          <w:top w:space="0" w:sz="0" w:val="nil"/>
          <w:left w:space="0" w:sz="0" w:val="nil"/>
          <w:bottom w:space="0" w:sz="0" w:val="nil"/>
          <w:right w:space="0" w:sz="0" w:val="nil"/>
          <w:between w:space="0" w:sz="0" w:val="nil"/>
        </w:pBdr>
        <w:shd w:fill="auto" w:val="clear"/>
        <w:spacing w:after="0" w:before="0" w:line="240" w:lineRule="auto"/>
        <w:ind w:left="826" w:right="0" w:hanging="400"/>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본건 종류주식의 보통주 전환비율은 본건 종류주식 1주당 보통주 1주로 한다. 단, 제2호 이하의 규정에 따라 전환가액이 조정되는 경우 조정된 전환가액에 대한 최초 발행가액의 비율을 전환비율로 한다.</w:t>
      </w:r>
    </w:p>
    <w:p w:rsidR="00000000" w:rsidDel="00000000" w:rsidP="00000000" w:rsidRDefault="00000000" w:rsidRPr="00000000" w14:paraId="0000007B">
      <w:pPr>
        <w:keepNext w:val="0"/>
        <w:keepLines w:val="0"/>
        <w:pageBreakBefore w:val="0"/>
        <w:widowControl w:val="0"/>
        <w:numPr>
          <w:ilvl w:val="0"/>
          <w:numId w:val="52"/>
        </w:numPr>
        <w:pBdr>
          <w:top w:space="0" w:sz="0" w:val="nil"/>
          <w:left w:space="0" w:sz="0" w:val="nil"/>
          <w:bottom w:space="0" w:sz="0" w:val="nil"/>
          <w:right w:space="0" w:sz="0" w:val="nil"/>
          <w:between w:space="0" w:sz="0" w:val="nil"/>
        </w:pBdr>
        <w:shd w:fill="auto" w:val="clear"/>
        <w:spacing w:after="0" w:before="0" w:line="240" w:lineRule="auto"/>
        <w:ind w:left="826" w:right="0" w:hanging="400"/>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회사가 기업공개를 통해 회사의 주식을 상장(한국거래소가 개설한 유가증권시장 또는 코스닥시장에 상장 또는 등록되는 것을 의미하며, 본 계약에서 같다) 하는 경우, 공모단가 산정을 위한 주식평가액(이하 “공모단가”)의 </w:t>
      </w:r>
      <w:r w:rsidDel="00000000" w:rsidR="00000000" w:rsidRPr="00000000">
        <w:rPr>
          <w:rFonts w:ascii="Malgun Gothic" w:cs="Malgun Gothic" w:eastAsia="Malgun Gothic" w:hAnsi="Malgun Gothic"/>
          <w:b w:val="0"/>
          <w:i w:val="0"/>
          <w:smallCaps w:val="0"/>
          <w:strike w:val="0"/>
          <w:color w:val="000000"/>
          <w:sz w:val="20"/>
          <w:szCs w:val="20"/>
          <w:highlight w:val="yellow"/>
          <w:u w:val="none"/>
          <w:vertAlign w:val="baseline"/>
          <w:rtl w:val="0"/>
        </w:rPr>
        <w:t xml:space="preserve">70%</w:t>
      </w: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에 해당하는 금액이 그 당시의 본건 종류주식의 전환가액을 하회하는 경우, 전환비율을 다음과 같이 조정한다.</w:t>
      </w:r>
    </w:p>
    <w:p w:rsidR="00000000" w:rsidDel="00000000" w:rsidP="00000000" w:rsidRDefault="00000000" w:rsidRPr="00000000" w14:paraId="0000007C">
      <w:pPr>
        <w:pBdr>
          <w:top w:space="0" w:sz="0" w:val="nil"/>
          <w:left w:space="0" w:sz="0" w:val="nil"/>
          <w:bottom w:space="0" w:sz="0" w:val="nil"/>
          <w:right w:space="0" w:sz="0" w:val="nil"/>
          <w:between w:space="0" w:sz="0" w:val="nil"/>
        </w:pBdr>
        <w:rPr>
          <w:rFonts w:ascii="Malgun Gothic" w:cs="Malgun Gothic" w:eastAsia="Malgun Gothic" w:hAnsi="Malgun Gothic"/>
          <w:color w:val="000000"/>
        </w:rPr>
      </w:pPr>
      <w:r w:rsidDel="00000000" w:rsidR="00000000" w:rsidRPr="00000000">
        <w:rPr>
          <w:rtl w:val="0"/>
        </w:rPr>
      </w:r>
    </w:p>
    <w:tbl>
      <w:tblPr>
        <w:tblStyle w:val="Table2"/>
        <w:tblW w:w="8170.0" w:type="dxa"/>
        <w:jc w:val="left"/>
        <w:tblInd w:w="846.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170"/>
        <w:tblGridChange w:id="0">
          <w:tblGrid>
            <w:gridCol w:w="8170"/>
          </w:tblGrid>
        </w:tblGridChange>
      </w:tblGrid>
      <w:tr>
        <w:trPr>
          <w:cantSplit w:val="0"/>
          <w:tblHeader w:val="0"/>
        </w:trPr>
        <w:tc>
          <w:tcPr/>
          <w:p w:rsidR="00000000" w:rsidDel="00000000" w:rsidP="00000000" w:rsidRDefault="00000000" w:rsidRPr="00000000" w14:paraId="0000007D">
            <w:pPr>
              <w:pBdr>
                <w:top w:space="0" w:sz="0" w:val="nil"/>
                <w:left w:space="0" w:sz="0" w:val="nil"/>
                <w:bottom w:space="0" w:sz="0" w:val="nil"/>
                <w:right w:space="0" w:sz="0" w:val="nil"/>
                <w:between w:space="0" w:sz="0" w:val="nil"/>
              </w:pBdr>
              <w:rPr>
                <w:color w:val="000000"/>
              </w:rPr>
            </w:pPr>
            <w:sdt>
              <w:sdtPr>
                <w:tag w:val="goog_rdk_0"/>
              </w:sdtPr>
              <w:sdtContent>
                <w:r w:rsidDel="00000000" w:rsidR="00000000" w:rsidRPr="00000000">
                  <w:rPr>
                    <w:rFonts w:ascii="Gungsuh" w:cs="Gungsuh" w:eastAsia="Gungsuh" w:hAnsi="Gungsuh"/>
                    <w:color w:val="000000"/>
                    <w:rtl w:val="0"/>
                  </w:rPr>
                  <w:t xml:space="preserve">조정 후 우선주 1주당 전환하는 보통주의 수 </w:t>
                </w:r>
              </w:sdtContent>
            </w:sdt>
          </w:p>
          <w:p w:rsidR="00000000" w:rsidDel="00000000" w:rsidP="00000000" w:rsidRDefault="00000000" w:rsidRPr="00000000" w14:paraId="0000007E">
            <w:pPr>
              <w:pBdr>
                <w:top w:space="0" w:sz="0" w:val="nil"/>
                <w:left w:space="0" w:sz="0" w:val="nil"/>
                <w:bottom w:space="0" w:sz="0" w:val="nil"/>
                <w:right w:space="0" w:sz="0" w:val="nil"/>
                <w:between w:space="0" w:sz="0" w:val="nil"/>
              </w:pBdr>
              <w:rPr>
                <w:color w:val="000000"/>
              </w:rPr>
            </w:pPr>
            <w:sdt>
              <w:sdtPr>
                <w:tag w:val="goog_rdk_1"/>
              </w:sdtPr>
              <w:sdtContent>
                <w:r w:rsidDel="00000000" w:rsidR="00000000" w:rsidRPr="00000000">
                  <w:rPr>
                    <w:rFonts w:ascii="Gungsuh" w:cs="Gungsuh" w:eastAsia="Gungsuh" w:hAnsi="Gungsuh"/>
                    <w:color w:val="000000"/>
                    <w:rtl w:val="0"/>
                  </w:rPr>
                  <w:t xml:space="preserve">= 조정 전 우선주 1주당 전환되는 보통주의 수 × 조정 전 본건 우선주식의 전환가액 / 회사 IPO 공모단가의 </w:t>
                </w:r>
              </w:sdtContent>
            </w:sdt>
            <w:r w:rsidDel="00000000" w:rsidR="00000000" w:rsidRPr="00000000">
              <w:rPr>
                <w:color w:val="000000"/>
                <w:highlight w:val="yellow"/>
                <w:rtl w:val="0"/>
              </w:rPr>
              <w:t xml:space="preserve">70%</w:t>
            </w:r>
            <w:sdt>
              <w:sdtPr>
                <w:tag w:val="goog_rdk_2"/>
              </w:sdtPr>
              <w:sdtContent>
                <w:r w:rsidDel="00000000" w:rsidR="00000000" w:rsidRPr="00000000">
                  <w:rPr>
                    <w:rFonts w:ascii="Gungsuh" w:cs="Gungsuh" w:eastAsia="Gungsuh" w:hAnsi="Gungsuh"/>
                    <w:color w:val="000000"/>
                    <w:rtl w:val="0"/>
                  </w:rPr>
                  <w:t xml:space="preserve">에 해당하는 금액</w:t>
                </w:r>
              </w:sdtContent>
            </w:sdt>
          </w:p>
        </w:tc>
      </w:tr>
    </w:tbl>
    <w:p w:rsidR="00000000" w:rsidDel="00000000" w:rsidP="00000000" w:rsidRDefault="00000000" w:rsidRPr="00000000" w14:paraId="0000007F">
      <w:pPr>
        <w:pBdr>
          <w:top w:space="0" w:sz="0" w:val="nil"/>
          <w:left w:space="0" w:sz="0" w:val="nil"/>
          <w:bottom w:space="0" w:sz="0" w:val="nil"/>
          <w:right w:space="0" w:sz="0" w:val="nil"/>
          <w:between w:space="0" w:sz="0" w:val="nil"/>
        </w:pBdr>
        <w:rPr>
          <w:rFonts w:ascii="Malgun Gothic" w:cs="Malgun Gothic" w:eastAsia="Malgun Gothic" w:hAnsi="Malgun Gothic"/>
          <w:color w:val="000000"/>
        </w:rPr>
      </w:pPr>
      <w:r w:rsidDel="00000000" w:rsidR="00000000" w:rsidRPr="00000000">
        <w:rPr>
          <w:rtl w:val="0"/>
        </w:rPr>
      </w:r>
    </w:p>
    <w:p w:rsidR="00000000" w:rsidDel="00000000" w:rsidP="00000000" w:rsidRDefault="00000000" w:rsidRPr="00000000" w14:paraId="00000080">
      <w:pPr>
        <w:keepNext w:val="0"/>
        <w:keepLines w:val="0"/>
        <w:pageBreakBefore w:val="0"/>
        <w:widowControl w:val="0"/>
        <w:numPr>
          <w:ilvl w:val="0"/>
          <w:numId w:val="52"/>
        </w:numPr>
        <w:pBdr>
          <w:top w:space="0" w:sz="0" w:val="nil"/>
          <w:left w:space="0" w:sz="0" w:val="nil"/>
          <w:bottom w:space="0" w:sz="0" w:val="nil"/>
          <w:right w:space="0" w:sz="0" w:val="nil"/>
          <w:between w:space="0" w:sz="0" w:val="nil"/>
        </w:pBdr>
        <w:shd w:fill="auto" w:val="clear"/>
        <w:spacing w:after="0" w:before="0" w:line="240" w:lineRule="auto"/>
        <w:ind w:left="826" w:right="0" w:hanging="400"/>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회사가 타사와 M&amp;A 시 절차 진행을 위한 회사 발행주식의 1주당 평가가액의 </w:t>
      </w:r>
      <w:r w:rsidDel="00000000" w:rsidR="00000000" w:rsidRPr="00000000">
        <w:rPr>
          <w:rFonts w:ascii="Malgun Gothic" w:cs="Malgun Gothic" w:eastAsia="Malgun Gothic" w:hAnsi="Malgun Gothic"/>
          <w:b w:val="0"/>
          <w:i w:val="0"/>
          <w:smallCaps w:val="0"/>
          <w:strike w:val="0"/>
          <w:color w:val="000000"/>
          <w:sz w:val="20"/>
          <w:szCs w:val="20"/>
          <w:highlight w:val="yellow"/>
          <w:u w:val="none"/>
          <w:vertAlign w:val="baseline"/>
          <w:rtl w:val="0"/>
        </w:rPr>
        <w:t xml:space="preserve">70%</w:t>
      </w: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에 해당하는 금액이 그 당시의 본건 종류주식의 전환가액을 하회하는 경우, 본건 종류주식의 전환가액을 거래단가 등의 </w:t>
      </w:r>
      <w:r w:rsidDel="00000000" w:rsidR="00000000" w:rsidRPr="00000000">
        <w:rPr>
          <w:rFonts w:ascii="Malgun Gothic" w:cs="Malgun Gothic" w:eastAsia="Malgun Gothic" w:hAnsi="Malgun Gothic"/>
          <w:b w:val="0"/>
          <w:i w:val="0"/>
          <w:smallCaps w:val="0"/>
          <w:strike w:val="0"/>
          <w:color w:val="000000"/>
          <w:sz w:val="20"/>
          <w:szCs w:val="20"/>
          <w:highlight w:val="yellow"/>
          <w:u w:val="none"/>
          <w:vertAlign w:val="baseline"/>
          <w:rtl w:val="0"/>
        </w:rPr>
        <w:t xml:space="preserve">70%</w:t>
      </w: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에 해당하는 금액으로 조정한다. </w:t>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26" w:right="0" w:firstLine="0"/>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82">
      <w:pPr>
        <w:pBdr>
          <w:top w:space="0" w:sz="0" w:val="nil"/>
          <w:left w:space="0" w:sz="0" w:val="nil"/>
          <w:bottom w:space="0" w:sz="0" w:val="nil"/>
          <w:right w:space="0" w:sz="0" w:val="nil"/>
          <w:between w:space="0" w:sz="0" w:val="nil"/>
        </w:pBdr>
        <w:rPr>
          <w:rFonts w:ascii="Malgun Gothic" w:cs="Malgun Gothic" w:eastAsia="Malgun Gothic" w:hAnsi="Malgun Gothic"/>
          <w:color w:val="000000"/>
        </w:rPr>
      </w:pPr>
      <w:r w:rsidDel="00000000" w:rsidR="00000000" w:rsidRPr="00000000">
        <w:rPr>
          <w:rtl w:val="0"/>
        </w:rPr>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826" w:right="0" w:firstLine="0"/>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본 호에서 M&amp;A라 함은 (i)회사가 한국거래소의 유가증권시장 또는 코스닥시장 및 투자자가 인정하는 해외증권시장(이하 “증권시장”이라 한다)에 상장된 기업(SPAC을 포함한다)과의 합병, 주식교환 등을 통해 상장을 위한 심사나 공모주 청약 등의 절차를 밟지 않고, 곧바로 상장되는 등의 이른바 우회상장을 하게 되는 경우 또는 (ii) “증권시장”에 상장되어 있는 기업(기업인수목적회사 포함) 또는 비상장기업과의 인수, 합병 등의 거래를 추진하는 경우 (iii)</w:t>
      </w:r>
      <w:r w:rsidDel="00000000" w:rsidR="00000000" w:rsidRPr="00000000">
        <w:rPr>
          <w:rFonts w:ascii="Times New Roman" w:cs="Times New Roman" w:eastAsia="Times New Roman" w:hAnsi="Times New Roman"/>
          <w:b w:val="0"/>
          <w:i w:val="0"/>
          <w:smallCaps w:val="0"/>
          <w:strike w:val="0"/>
          <w:color w:val="000000"/>
          <w:sz w:val="20"/>
          <w:szCs w:val="20"/>
          <w:u w:val="none"/>
          <w:shd w:fill="auto" w:val="clear"/>
          <w:vertAlign w:val="baseline"/>
          <w:rtl w:val="0"/>
        </w:rPr>
        <w:t xml:space="preserve"> </w:t>
      </w: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피인수 (회사의 신규 주식 및 주식연계증권의 발행, 회사나 주주가 보유하는 기존 주식 및 주식연계증권을 포함한 매매, 또는 양자가 결합된 동시 또는 순차의 거래로 인하여 회사의 경영권 이전의 결과가 발생하는 경우 등을 포함)되는 경우를 의미한다.</w:t>
      </w:r>
    </w:p>
    <w:p w:rsidR="00000000" w:rsidDel="00000000" w:rsidP="00000000" w:rsidRDefault="00000000" w:rsidRPr="00000000" w14:paraId="00000084">
      <w:pPr>
        <w:keepNext w:val="0"/>
        <w:keepLines w:val="0"/>
        <w:pageBreakBefore w:val="0"/>
        <w:widowControl w:val="0"/>
        <w:numPr>
          <w:ilvl w:val="0"/>
          <w:numId w:val="52"/>
        </w:numPr>
        <w:pBdr>
          <w:top w:space="0" w:sz="0" w:val="nil"/>
          <w:left w:space="0" w:sz="0" w:val="nil"/>
          <w:bottom w:space="0" w:sz="0" w:val="nil"/>
          <w:right w:space="0" w:sz="0" w:val="nil"/>
          <w:between w:space="0" w:sz="0" w:val="nil"/>
        </w:pBdr>
        <w:shd w:fill="auto" w:val="clear"/>
        <w:spacing w:after="0" w:before="0" w:line="240" w:lineRule="auto"/>
        <w:ind w:left="826" w:right="0" w:hanging="400"/>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회사가 본건 종류주식의 전환 전에 그 당시의 본건 종류주식의 전환가격을 하회하는 발행가격으로 유상증자 또는 주식관련사채 (전환사채, 신주인수권부사채 및 기타 주식으로 전환될 수 있는 종류의 사채)를 발행할 경우에는 전환가격은 그 하회하는 발행가격으로 조정한다. </w:t>
      </w:r>
    </w:p>
    <w:p w:rsidR="00000000" w:rsidDel="00000000" w:rsidP="00000000" w:rsidRDefault="00000000" w:rsidRPr="00000000" w14:paraId="00000085">
      <w:pPr>
        <w:keepNext w:val="0"/>
        <w:keepLines w:val="0"/>
        <w:pageBreakBefore w:val="0"/>
        <w:widowControl w:val="0"/>
        <w:numPr>
          <w:ilvl w:val="0"/>
          <w:numId w:val="52"/>
        </w:numPr>
        <w:pBdr>
          <w:top w:space="0" w:sz="0" w:val="nil"/>
          <w:left w:space="0" w:sz="0" w:val="nil"/>
          <w:bottom w:space="0" w:sz="0" w:val="nil"/>
          <w:right w:space="0" w:sz="0" w:val="nil"/>
          <w:between w:space="0" w:sz="0" w:val="nil"/>
        </w:pBdr>
        <w:shd w:fill="auto" w:val="clear"/>
        <w:spacing w:after="0" w:before="0" w:line="240" w:lineRule="auto"/>
        <w:ind w:left="826" w:right="0" w:hanging="400"/>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본건 종류주식의 전환 전에 주식배당, 무상증자 등으로 인하여 발행주식수가 증가하는 경우, 다음 산식에 따라 전환가액을 조정한다. </w:t>
      </w:r>
    </w:p>
    <w:p w:rsidR="00000000" w:rsidDel="00000000" w:rsidP="00000000" w:rsidRDefault="00000000" w:rsidRPr="00000000" w14:paraId="00000086">
      <w:pPr>
        <w:pBdr>
          <w:top w:space="0" w:sz="0" w:val="nil"/>
          <w:left w:space="0" w:sz="0" w:val="nil"/>
          <w:bottom w:space="0" w:sz="0" w:val="nil"/>
          <w:right w:space="0" w:sz="0" w:val="nil"/>
          <w:between w:space="0" w:sz="0" w:val="nil"/>
        </w:pBdr>
        <w:ind w:left="811" w:firstLine="0"/>
        <w:rPr>
          <w:rFonts w:ascii="Malgun Gothic" w:cs="Malgun Gothic" w:eastAsia="Malgun Gothic" w:hAnsi="Malgun Gothic"/>
          <w:color w:val="000000"/>
        </w:rPr>
      </w:pPr>
      <w:r w:rsidDel="00000000" w:rsidR="00000000" w:rsidRPr="00000000">
        <w:rPr>
          <w:rtl w:val="0"/>
        </w:rPr>
      </w:r>
    </w:p>
    <w:tbl>
      <w:tblPr>
        <w:tblStyle w:val="Table3"/>
        <w:tblW w:w="8170.0" w:type="dxa"/>
        <w:jc w:val="left"/>
        <w:tblInd w:w="846.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170"/>
        <w:tblGridChange w:id="0">
          <w:tblGrid>
            <w:gridCol w:w="8170"/>
          </w:tblGrid>
        </w:tblGridChange>
      </w:tblGrid>
      <w:tr>
        <w:trPr>
          <w:cantSplit w:val="0"/>
          <w:tblHeader w:val="0"/>
        </w:trPr>
        <w:tc>
          <w:tcPr/>
          <w:p w:rsidR="00000000" w:rsidDel="00000000" w:rsidP="00000000" w:rsidRDefault="00000000" w:rsidRPr="00000000" w14:paraId="00000087">
            <w:pPr>
              <w:pBdr>
                <w:top w:space="0" w:sz="0" w:val="nil"/>
                <w:left w:space="0" w:sz="0" w:val="nil"/>
                <w:bottom w:space="0" w:sz="0" w:val="nil"/>
                <w:right w:space="0" w:sz="0" w:val="nil"/>
                <w:between w:space="0" w:sz="0" w:val="nil"/>
              </w:pBdr>
              <w:rPr>
                <w:color w:val="000000"/>
              </w:rPr>
            </w:pPr>
            <w:sdt>
              <w:sdtPr>
                <w:tag w:val="goog_rdk_3"/>
              </w:sdtPr>
              <w:sdtContent>
                <w:r w:rsidDel="00000000" w:rsidR="00000000" w:rsidRPr="00000000">
                  <w:rPr>
                    <w:rFonts w:ascii="Gungsuh" w:cs="Gungsuh" w:eastAsia="Gungsuh" w:hAnsi="Gungsuh"/>
                    <w:color w:val="000000"/>
                    <w:rtl w:val="0"/>
                  </w:rPr>
                  <w:t xml:space="preserve">조정 후 전환가액 </w:t>
                </w:r>
              </w:sdtContent>
            </w:sdt>
          </w:p>
          <w:p w:rsidR="00000000" w:rsidDel="00000000" w:rsidP="00000000" w:rsidRDefault="00000000" w:rsidRPr="00000000" w14:paraId="00000088">
            <w:pPr>
              <w:pBdr>
                <w:top w:space="0" w:sz="0" w:val="nil"/>
                <w:left w:space="0" w:sz="0" w:val="nil"/>
                <w:bottom w:space="0" w:sz="0" w:val="nil"/>
                <w:right w:space="0" w:sz="0" w:val="nil"/>
                <w:between w:space="0" w:sz="0" w:val="nil"/>
              </w:pBdr>
              <w:rPr>
                <w:color w:val="000000"/>
              </w:rPr>
            </w:pPr>
            <w:sdt>
              <w:sdtPr>
                <w:tag w:val="goog_rdk_4"/>
              </w:sdtPr>
              <w:sdtContent>
                <w:r w:rsidDel="00000000" w:rsidR="00000000" w:rsidRPr="00000000">
                  <w:rPr>
                    <w:rFonts w:ascii="Gungsuh" w:cs="Gungsuh" w:eastAsia="Gungsuh" w:hAnsi="Gungsuh"/>
                    <w:color w:val="000000"/>
                    <w:rtl w:val="0"/>
                  </w:rPr>
                  <w:t xml:space="preserve">= 조정 전 전환가액 x {기발행주식수 / (기발행주식수 + 신발행주식수)}</w:t>
                </w:r>
              </w:sdtContent>
            </w:sdt>
          </w:p>
        </w:tc>
      </w:tr>
    </w:tbl>
    <w:p w:rsidR="00000000" w:rsidDel="00000000" w:rsidP="00000000" w:rsidRDefault="00000000" w:rsidRPr="00000000" w14:paraId="00000089">
      <w:pPr>
        <w:pBdr>
          <w:top w:space="0" w:sz="0" w:val="nil"/>
          <w:left w:space="0" w:sz="0" w:val="nil"/>
          <w:bottom w:space="0" w:sz="0" w:val="nil"/>
          <w:right w:space="0" w:sz="0" w:val="nil"/>
          <w:between w:space="0" w:sz="0" w:val="nil"/>
        </w:pBdr>
        <w:ind w:left="811" w:firstLine="0"/>
        <w:rPr>
          <w:rFonts w:ascii="Malgun Gothic" w:cs="Malgun Gothic" w:eastAsia="Malgun Gothic" w:hAnsi="Malgun Gothic"/>
          <w:color w:val="000000"/>
        </w:rPr>
      </w:pPr>
      <w:r w:rsidDel="00000000" w:rsidR="00000000" w:rsidRPr="00000000">
        <w:rPr>
          <w:rtl w:val="0"/>
        </w:rPr>
      </w:r>
    </w:p>
    <w:p w:rsidR="00000000" w:rsidDel="00000000" w:rsidP="00000000" w:rsidRDefault="00000000" w:rsidRPr="00000000" w14:paraId="0000008A">
      <w:pPr>
        <w:keepNext w:val="0"/>
        <w:keepLines w:val="0"/>
        <w:pageBreakBefore w:val="0"/>
        <w:widowControl w:val="0"/>
        <w:numPr>
          <w:ilvl w:val="0"/>
          <w:numId w:val="52"/>
        </w:numPr>
        <w:pBdr>
          <w:top w:space="0" w:sz="0" w:val="nil"/>
          <w:left w:space="0" w:sz="0" w:val="nil"/>
          <w:bottom w:space="0" w:sz="0" w:val="nil"/>
          <w:right w:space="0" w:sz="0" w:val="nil"/>
          <w:between w:space="0" w:sz="0" w:val="nil"/>
        </w:pBdr>
        <w:shd w:fill="auto" w:val="clear"/>
        <w:spacing w:after="0" w:before="0" w:line="240" w:lineRule="auto"/>
        <w:ind w:left="826" w:right="0" w:hanging="400"/>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회사의 주식을 분할 또는 병합하는 경우 전환비율은 그 분할 또는 병합의 비율에 따라 조정된다. 단주의 평가는 주식의 분할 또는 병합 당시 본건 종류주식의 전환가격을 기준으로 한다. </w:t>
      </w:r>
    </w:p>
    <w:p w:rsidR="00000000" w:rsidDel="00000000" w:rsidP="00000000" w:rsidRDefault="00000000" w:rsidRPr="00000000" w14:paraId="0000008B">
      <w:pPr>
        <w:keepNext w:val="0"/>
        <w:keepLines w:val="0"/>
        <w:pageBreakBefore w:val="0"/>
        <w:widowControl w:val="0"/>
        <w:numPr>
          <w:ilvl w:val="0"/>
          <w:numId w:val="52"/>
        </w:numPr>
        <w:pBdr>
          <w:top w:space="0" w:sz="0" w:val="nil"/>
          <w:left w:space="0" w:sz="0" w:val="nil"/>
          <w:bottom w:space="0" w:sz="0" w:val="nil"/>
          <w:right w:space="0" w:sz="0" w:val="nil"/>
          <w:between w:space="0" w:sz="0" w:val="nil"/>
        </w:pBdr>
        <w:shd w:fill="auto" w:val="clear"/>
        <w:spacing w:after="0" w:before="0" w:line="240" w:lineRule="auto"/>
        <w:ind w:left="826" w:right="0" w:hanging="400"/>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회사가 전환 전에 무상감자를 할 경우에는 전환비율은 그 감자의 비율에 따라 조정한다. 다만, 경영과실 등의 사유로 특정 주주에 대해서만 차등적으로 무상감자를 하는 경우는 전환비율을 조정하지 않기로 한다. </w:t>
      </w:r>
    </w:p>
    <w:p w:rsidR="00000000" w:rsidDel="00000000" w:rsidP="00000000" w:rsidRDefault="00000000" w:rsidRPr="00000000" w14:paraId="0000008C">
      <w:pPr>
        <w:keepNext w:val="0"/>
        <w:keepLines w:val="0"/>
        <w:pageBreakBefore w:val="0"/>
        <w:widowControl w:val="0"/>
        <w:numPr>
          <w:ilvl w:val="0"/>
          <w:numId w:val="52"/>
        </w:numPr>
        <w:pBdr>
          <w:top w:space="0" w:sz="0" w:val="nil"/>
          <w:left w:space="0" w:sz="0" w:val="nil"/>
          <w:bottom w:space="0" w:sz="0" w:val="nil"/>
          <w:right w:space="0" w:sz="0" w:val="nil"/>
          <w:between w:space="0" w:sz="0" w:val="nil"/>
        </w:pBdr>
        <w:shd w:fill="auto" w:val="clear"/>
        <w:spacing w:after="0" w:before="0" w:line="240" w:lineRule="auto"/>
        <w:ind w:left="826" w:right="0" w:hanging="400"/>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위 각호의 사안이 복합적으로 발생하는 경우, 발생한 순서에 따라 누적하여 계산된 전환가액 또는 각호에 의하여 각각 산출된 전환가액 중 가장 낮은 금액으로 전환가액을 정하며, 전환비율 또한 이에 따라 조정한다. </w:t>
      </w:r>
    </w:p>
    <w:p w:rsidR="00000000" w:rsidDel="00000000" w:rsidP="00000000" w:rsidRDefault="00000000" w:rsidRPr="00000000" w14:paraId="0000008D">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spacing w:after="0" w:before="0" w:line="240" w:lineRule="auto"/>
        <w:ind w:left="400" w:right="0" w:hanging="400"/>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회사는 본건 종류주식의 전환청구기간 만료 시까지 회사가 발행할 주식의 총수 (수권주식총수)에 본건 종류주식의 전환으로 발행 가능한 주식수를 유보한다. </w:t>
      </w:r>
    </w:p>
    <w:p w:rsidR="00000000" w:rsidDel="00000000" w:rsidP="00000000" w:rsidRDefault="00000000" w:rsidRPr="00000000" w14:paraId="0000008E">
      <w:pPr>
        <w:keepNext w:val="0"/>
        <w:keepLines w:val="0"/>
        <w:pageBreakBefore w:val="0"/>
        <w:widowControl w:val="0"/>
        <w:numPr>
          <w:ilvl w:val="0"/>
          <w:numId w:val="18"/>
        </w:numPr>
        <w:pBdr>
          <w:top w:space="0" w:sz="0" w:val="nil"/>
          <w:left w:space="0" w:sz="0" w:val="nil"/>
          <w:bottom w:space="0" w:sz="0" w:val="nil"/>
          <w:right w:space="0" w:sz="0" w:val="nil"/>
          <w:between w:space="0" w:sz="0" w:val="nil"/>
        </w:pBdr>
        <w:shd w:fill="auto" w:val="clear"/>
        <w:spacing w:after="0" w:before="0" w:line="240" w:lineRule="auto"/>
        <w:ind w:left="400" w:right="0" w:hanging="400"/>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전환주식의 발행, 전환의 청구, 기타 전환에 관한 사항은 상법 등 관련 법령을 따르며, 전환권을 행사한 종류주식 및 전환으로 발행된 신주의 배당에 관하여서는 그 청구한 때가 속하는 영업연도의 직전 영업연도 말에 전환된 것으로 본다. </w:t>
      </w:r>
    </w:p>
    <w:p w:rsidR="00000000" w:rsidDel="00000000" w:rsidP="00000000" w:rsidRDefault="00000000" w:rsidRPr="00000000" w14:paraId="0000008F">
      <w:pPr>
        <w:ind w:left="372" w:hanging="372"/>
        <w:rPr>
          <w:rFonts w:ascii="Malgun Gothic" w:cs="Malgun Gothic" w:eastAsia="Malgun Gothic" w:hAnsi="Malgun Gothic"/>
          <w:b w:val="1"/>
          <w:u w:val="single"/>
        </w:rPr>
      </w:pPr>
      <w:r w:rsidDel="00000000" w:rsidR="00000000" w:rsidRPr="00000000">
        <w:rPr>
          <w:rtl w:val="0"/>
        </w:rPr>
      </w:r>
    </w:p>
    <w:p w:rsidR="00000000" w:rsidDel="00000000" w:rsidP="00000000" w:rsidRDefault="00000000" w:rsidRPr="00000000" w14:paraId="00000090">
      <w:pPr>
        <w:numPr>
          <w:ilvl w:val="0"/>
          <w:numId w:val="5"/>
        </w:numPr>
        <w:ind w:left="400" w:hanging="400"/>
        <w:rPr>
          <w:rFonts w:ascii="Malgun Gothic" w:cs="Malgun Gothic" w:eastAsia="Malgun Gothic" w:hAnsi="Malgun Gothic"/>
          <w:b w:val="1"/>
        </w:rPr>
      </w:pPr>
      <w:r w:rsidDel="00000000" w:rsidR="00000000" w:rsidRPr="00000000">
        <w:rPr>
          <w:rFonts w:ascii="Malgun Gothic" w:cs="Malgun Gothic" w:eastAsia="Malgun Gothic" w:hAnsi="Malgun Gothic"/>
          <w:b w:val="1"/>
          <w:rtl w:val="0"/>
        </w:rPr>
        <w:t xml:space="preserve">상환권에 관한 사항</w:t>
      </w:r>
    </w:p>
    <w:p w:rsidR="00000000" w:rsidDel="00000000" w:rsidP="00000000" w:rsidRDefault="00000000" w:rsidRPr="00000000" w14:paraId="00000091">
      <w:pPr>
        <w:keepNext w:val="0"/>
        <w:keepLines w:val="0"/>
        <w:pageBreakBefore w:val="0"/>
        <w:widowControl w:val="0"/>
        <w:numPr>
          <w:ilvl w:val="0"/>
          <w:numId w:val="53"/>
        </w:numPr>
        <w:pBdr>
          <w:top w:space="0" w:sz="0" w:val="nil"/>
          <w:left w:space="0" w:sz="0" w:val="nil"/>
          <w:bottom w:space="0" w:sz="0" w:val="nil"/>
          <w:right w:space="0" w:sz="0" w:val="nil"/>
          <w:between w:space="0" w:sz="0" w:val="nil"/>
        </w:pBdr>
        <w:shd w:fill="auto" w:val="clear"/>
        <w:spacing w:after="0" w:before="0" w:line="240" w:lineRule="auto"/>
        <w:ind w:left="440" w:right="0" w:hanging="440"/>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본건 종류주식의 주주(회사는 상환권을 갖지 아니한다)는 본건 종류주식의 발행일로부터 </w:t>
      </w:r>
      <w:r w:rsidDel="00000000" w:rsidR="00000000" w:rsidRPr="00000000">
        <w:rPr>
          <w:rFonts w:ascii="Malgun Gothic" w:cs="Malgun Gothic" w:eastAsia="Malgun Gothic" w:hAnsi="Malgun Gothic"/>
          <w:b w:val="0"/>
          <w:i w:val="0"/>
          <w:smallCaps w:val="0"/>
          <w:strike w:val="0"/>
          <w:color w:val="000000"/>
          <w:sz w:val="20"/>
          <w:szCs w:val="20"/>
          <w:highlight w:val="yellow"/>
          <w:u w:val="none"/>
          <w:vertAlign w:val="baseline"/>
          <w:rtl w:val="0"/>
        </w:rPr>
        <w:t xml:space="preserve">2년</w:t>
      </w: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이 경과한 날부터 본건 종류주식의 존속기간 만료일까지 회사에 대하여 본 조에 따라 본건 종류주식의 전부 또는 일부의 상환을 청구할 수 있다. 이 경우 회사는 법적으로 상환가능한 최대한의 자금으로 이를 상환하여야 한다. 이후 본건 종류주식의 상환에 합법적으로 사용가능한 추가 자금이 발생하는 때에는 회사는 동 자금을 본건 종류주식의 주주가 상환청구하였으나 미상환된 주식의 상환에 우선적으로 사용하여야 한다. 다만, 상환청구가 있었음에도 상환되지 아니한 경우에 상환기간은 상환이 완료될 때까지 연장되는 것으로 한다. 상환청구권의 행사는 상환청구일까지 미지급 배당금의 청구에 영향을 미치지 아니한다.</w:t>
      </w:r>
    </w:p>
    <w:p w:rsidR="00000000" w:rsidDel="00000000" w:rsidP="00000000" w:rsidRDefault="00000000" w:rsidRPr="00000000" w14:paraId="00000092">
      <w:pPr>
        <w:keepNext w:val="0"/>
        <w:keepLines w:val="0"/>
        <w:pageBreakBefore w:val="0"/>
        <w:widowControl w:val="0"/>
        <w:numPr>
          <w:ilvl w:val="0"/>
          <w:numId w:val="53"/>
        </w:numPr>
        <w:pBdr>
          <w:top w:space="0" w:sz="0" w:val="nil"/>
          <w:left w:space="0" w:sz="0" w:val="nil"/>
          <w:bottom w:space="0" w:sz="0" w:val="nil"/>
          <w:right w:space="0" w:sz="0" w:val="nil"/>
          <w:between w:space="0" w:sz="0" w:val="nil"/>
        </w:pBdr>
        <w:shd w:fill="auto" w:val="clear"/>
        <w:spacing w:after="0" w:before="0" w:line="240" w:lineRule="auto"/>
        <w:ind w:left="440" w:right="0" w:hanging="440"/>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상환 조건: 본건 종류주식의 주주가 본건 종류주식의 존속기간까지 본건 종류주식의 상환을 요청하는 경우, 회사는 상법 제462조에 따른 배당가능이익 한도 내에서 상환하기로 한다.</w:t>
      </w:r>
    </w:p>
    <w:p w:rsidR="00000000" w:rsidDel="00000000" w:rsidP="00000000" w:rsidRDefault="00000000" w:rsidRPr="00000000" w14:paraId="00000093">
      <w:pPr>
        <w:keepNext w:val="0"/>
        <w:keepLines w:val="0"/>
        <w:pageBreakBefore w:val="0"/>
        <w:widowControl w:val="0"/>
        <w:numPr>
          <w:ilvl w:val="0"/>
          <w:numId w:val="53"/>
        </w:numPr>
        <w:pBdr>
          <w:top w:space="0" w:sz="0" w:val="nil"/>
          <w:left w:space="0" w:sz="0" w:val="nil"/>
          <w:bottom w:space="0" w:sz="0" w:val="nil"/>
          <w:right w:space="0" w:sz="0" w:val="nil"/>
          <w:between w:space="0" w:sz="0" w:val="nil"/>
        </w:pBdr>
        <w:shd w:fill="auto" w:val="clear"/>
        <w:spacing w:after="0" w:before="0" w:line="240" w:lineRule="auto"/>
        <w:ind w:left="440" w:right="0" w:hanging="440"/>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상환 방법: 회사는 본건 종류주식의 주주의 상환 요구가 있는 날로부터 </w:t>
      </w:r>
      <w:sdt>
        <w:sdtPr>
          <w:tag w:val="goog_rdk_5"/>
        </w:sdtPr>
        <w:sdtContent>
          <w:commentRangeStart w:id="0"/>
        </w:sdtContent>
      </w:sdt>
      <w:r w:rsidDel="00000000" w:rsidR="00000000" w:rsidRPr="00000000">
        <w:rPr>
          <w:rFonts w:ascii="Malgun Gothic" w:cs="Malgun Gothic" w:eastAsia="Malgun Gothic" w:hAnsi="Malgun Gothic"/>
          <w:highlight w:val="yellow"/>
          <w:rtl w:val="0"/>
        </w:rPr>
        <w:t xml:space="preserve">6</w:t>
      </w:r>
      <w:r w:rsidDel="00000000" w:rsidR="00000000" w:rsidRPr="00000000">
        <w:rPr>
          <w:rFonts w:ascii="Malgun Gothic" w:cs="Malgun Gothic" w:eastAsia="Malgun Gothic" w:hAnsi="Malgun Gothic"/>
          <w:b w:val="0"/>
          <w:i w:val="0"/>
          <w:smallCaps w:val="0"/>
          <w:strike w:val="0"/>
          <w:color w:val="000000"/>
          <w:sz w:val="20"/>
          <w:szCs w:val="20"/>
          <w:highlight w:val="yellow"/>
          <w:u w:val="none"/>
          <w:vertAlign w:val="baseline"/>
          <w:rtl w:val="0"/>
        </w:rPr>
        <w:t xml:space="preserve">0일</w:t>
      </w:r>
      <w:commentRangeEnd w:id="0"/>
      <w:r w:rsidDel="00000000" w:rsidR="00000000" w:rsidRPr="00000000">
        <w:commentReference w:id="0"/>
      </w:r>
      <w:r w:rsidDel="00000000" w:rsidR="00000000" w:rsidRPr="00000000">
        <w:rPr>
          <w:rFonts w:ascii="Malgun Gothic" w:cs="Malgun Gothic" w:eastAsia="Malgun Gothic" w:hAnsi="Malgun Gothic"/>
          <w:b w:val="0"/>
          <w:i w:val="0"/>
          <w:smallCaps w:val="0"/>
          <w:strike w:val="0"/>
          <w:color w:val="000000"/>
          <w:sz w:val="20"/>
          <w:szCs w:val="20"/>
          <w:highlight w:val="yellow"/>
          <w:u w:val="none"/>
          <w:vertAlign w:val="baseline"/>
          <w:rtl w:val="0"/>
        </w:rPr>
        <w:t xml:space="preserve"> 이내</w:t>
      </w: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에 현금으로 상환하기로 한다. 단, 본건 종류주식의 주주의 서면 요청이 있는 경우 예외적으로 현금 이외에 유가증권 및 기타 자산으로 상환을 할 수 있다.</w:t>
      </w:r>
    </w:p>
    <w:p w:rsidR="00000000" w:rsidDel="00000000" w:rsidP="00000000" w:rsidRDefault="00000000" w:rsidRPr="00000000" w14:paraId="00000094">
      <w:pPr>
        <w:keepNext w:val="0"/>
        <w:keepLines w:val="0"/>
        <w:pageBreakBefore w:val="0"/>
        <w:widowControl w:val="0"/>
        <w:numPr>
          <w:ilvl w:val="0"/>
          <w:numId w:val="53"/>
        </w:numPr>
        <w:pBdr>
          <w:top w:space="0" w:sz="0" w:val="nil"/>
          <w:left w:space="0" w:sz="0" w:val="nil"/>
          <w:bottom w:space="0" w:sz="0" w:val="nil"/>
          <w:right w:space="0" w:sz="0" w:val="nil"/>
          <w:between w:space="0" w:sz="0" w:val="nil"/>
        </w:pBdr>
        <w:shd w:fill="auto" w:val="clear"/>
        <w:spacing w:after="0" w:before="0" w:line="240" w:lineRule="auto"/>
        <w:ind w:left="440" w:right="0" w:hanging="440"/>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상환 금액: 1주당 상환가액은 본건 종류주식의 1주당 발행가액과 이에 대한 거래완결일의 다음날부터 상환일까지 </w:t>
      </w:r>
      <w:r w:rsidDel="00000000" w:rsidR="00000000" w:rsidRPr="00000000">
        <w:rPr>
          <w:rFonts w:ascii="Malgun Gothic" w:cs="Malgun Gothic" w:eastAsia="Malgun Gothic" w:hAnsi="Malgun Gothic"/>
          <w:b w:val="0"/>
          <w:i w:val="0"/>
          <w:smallCaps w:val="0"/>
          <w:strike w:val="0"/>
          <w:color w:val="000000"/>
          <w:sz w:val="20"/>
          <w:szCs w:val="20"/>
          <w:highlight w:val="yellow"/>
          <w:u w:val="none"/>
          <w:vertAlign w:val="baseline"/>
          <w:rtl w:val="0"/>
        </w:rPr>
        <w:t xml:space="preserve">연복리 7%</w:t>
      </w: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를 적용하여 산출한 이자금액의 합계액으로 하되 본건 종류주식 발행일부터 상환일까지 지급된 배당금이 있을 경우 차감하여 계산하기로 한다.</w:t>
      </w:r>
    </w:p>
    <w:p w:rsidR="00000000" w:rsidDel="00000000" w:rsidP="00000000" w:rsidRDefault="00000000" w:rsidRPr="00000000" w14:paraId="00000095">
      <w:pPr>
        <w:keepNext w:val="0"/>
        <w:keepLines w:val="0"/>
        <w:pageBreakBefore w:val="0"/>
        <w:widowControl w:val="0"/>
        <w:numPr>
          <w:ilvl w:val="0"/>
          <w:numId w:val="53"/>
        </w:numPr>
        <w:pBdr>
          <w:top w:space="0" w:sz="0" w:val="nil"/>
          <w:left w:space="0" w:sz="0" w:val="nil"/>
          <w:bottom w:space="0" w:sz="0" w:val="nil"/>
          <w:right w:space="0" w:sz="0" w:val="nil"/>
          <w:between w:space="0" w:sz="0" w:val="nil"/>
        </w:pBdr>
        <w:shd w:fill="auto" w:val="clear"/>
        <w:spacing w:after="0" w:before="0" w:line="240" w:lineRule="auto"/>
        <w:ind w:left="440" w:right="0" w:hanging="440"/>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지연배상금: 회사가 배당가능이익이 있음에도 불구하고 상환을 청구한 본건 종류주식의 주주에게 상환가액을 지급하지 아니하는 경우에는 회사는 본조 제3항에 따라 상환을 하여야 하는 날의 다음날로부터 실제 지급하는 날까지 상환가액에 대하여 제31조(지연배상금)의 지연배상금을 지급하여야 한다.</w:t>
      </w:r>
    </w:p>
    <w:p w:rsidR="00000000" w:rsidDel="00000000" w:rsidP="00000000" w:rsidRDefault="00000000" w:rsidRPr="00000000" w14:paraId="00000096">
      <w:pPr>
        <w:keepNext w:val="0"/>
        <w:keepLines w:val="0"/>
        <w:pageBreakBefore w:val="0"/>
        <w:widowControl w:val="0"/>
        <w:numPr>
          <w:ilvl w:val="0"/>
          <w:numId w:val="53"/>
        </w:numPr>
        <w:pBdr>
          <w:top w:space="0" w:sz="0" w:val="nil"/>
          <w:left w:space="0" w:sz="0" w:val="nil"/>
          <w:bottom w:space="0" w:sz="0" w:val="nil"/>
          <w:right w:space="0" w:sz="0" w:val="nil"/>
          <w:between w:space="0" w:sz="0" w:val="nil"/>
        </w:pBdr>
        <w:shd w:fill="auto" w:val="clear"/>
        <w:spacing w:after="0" w:before="0" w:line="240" w:lineRule="auto"/>
        <w:ind w:left="440" w:right="0" w:hanging="440"/>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기한 전 상환: 본건 종류주식의 주주는 다음 각 호의 사유가 발생하는 경우에는 회사에 대해 본조 제1항에서 정한 상환청구가능기간 전이라도 사유 발생일로부터 본건 종류주식 전부 또는 일부의 상환을 청구할 수 있다. 각 경우 본조 제3항 내지 제5항의 규정을 준용하되, 상환 이자율은 </w:t>
      </w:r>
      <w:r w:rsidDel="00000000" w:rsidR="00000000" w:rsidRPr="00000000">
        <w:rPr>
          <w:rFonts w:ascii="Malgun Gothic" w:cs="Malgun Gothic" w:eastAsia="Malgun Gothic" w:hAnsi="Malgun Gothic"/>
          <w:b w:val="0"/>
          <w:i w:val="0"/>
          <w:smallCaps w:val="0"/>
          <w:strike w:val="0"/>
          <w:color w:val="000000"/>
          <w:sz w:val="20"/>
          <w:szCs w:val="20"/>
          <w:highlight w:val="yellow"/>
          <w:u w:val="none"/>
          <w:vertAlign w:val="baseline"/>
          <w:rtl w:val="0"/>
        </w:rPr>
        <w:t xml:space="preserve">연복리 12%</w:t>
      </w: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를 적용한다.</w:t>
      </w:r>
    </w:p>
    <w:p w:rsidR="00000000" w:rsidDel="00000000" w:rsidP="00000000" w:rsidRDefault="00000000" w:rsidRPr="00000000" w14:paraId="00000097">
      <w:pPr>
        <w:keepNext w:val="0"/>
        <w:keepLines w:val="0"/>
        <w:pageBreakBefore w:val="0"/>
        <w:widowControl w:val="0"/>
        <w:numPr>
          <w:ilvl w:val="3"/>
          <w:numId w:val="5"/>
        </w:numPr>
        <w:pBdr>
          <w:top w:space="0" w:sz="0" w:val="nil"/>
          <w:left w:space="0" w:sz="0" w:val="nil"/>
          <w:bottom w:space="0" w:sz="0" w:val="nil"/>
          <w:right w:space="0" w:sz="0" w:val="nil"/>
          <w:between w:space="0" w:sz="0" w:val="nil"/>
        </w:pBdr>
        <w:shd w:fill="auto" w:val="clear"/>
        <w:spacing w:after="0" w:before="0" w:line="240" w:lineRule="auto"/>
        <w:ind w:left="967" w:right="0" w:hanging="400"/>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거래완결일 이후 주금의 가장납입 등 명목 여하를 불문하고 중요 자산을 사업목적 외의 용도에 사용하거나 유출시킨 경우</w:t>
      </w:r>
    </w:p>
    <w:p w:rsidR="00000000" w:rsidDel="00000000" w:rsidP="00000000" w:rsidRDefault="00000000" w:rsidRPr="00000000" w14:paraId="00000098">
      <w:pPr>
        <w:keepNext w:val="0"/>
        <w:keepLines w:val="0"/>
        <w:pageBreakBefore w:val="0"/>
        <w:widowControl w:val="0"/>
        <w:numPr>
          <w:ilvl w:val="3"/>
          <w:numId w:val="5"/>
        </w:numPr>
        <w:pBdr>
          <w:top w:space="0" w:sz="0" w:val="nil"/>
          <w:left w:space="0" w:sz="0" w:val="nil"/>
          <w:bottom w:space="0" w:sz="0" w:val="nil"/>
          <w:right w:space="0" w:sz="0" w:val="nil"/>
          <w:between w:space="0" w:sz="0" w:val="nil"/>
        </w:pBdr>
        <w:shd w:fill="auto" w:val="clear"/>
        <w:spacing w:after="0" w:before="0" w:line="240" w:lineRule="auto"/>
        <w:ind w:left="967" w:right="0" w:hanging="400"/>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본건 종류주식 발행 및 인수 관련 계약에서 정한 회사의 진술과 보장이 허위인 것으로 밝혀진 경우</w:t>
      </w:r>
    </w:p>
    <w:p w:rsidR="00000000" w:rsidDel="00000000" w:rsidP="00000000" w:rsidRDefault="00000000" w:rsidRPr="00000000" w14:paraId="00000099">
      <w:pPr>
        <w:keepNext w:val="0"/>
        <w:keepLines w:val="0"/>
        <w:pageBreakBefore w:val="0"/>
        <w:widowControl w:val="0"/>
        <w:numPr>
          <w:ilvl w:val="3"/>
          <w:numId w:val="5"/>
        </w:numPr>
        <w:pBdr>
          <w:top w:space="0" w:sz="0" w:val="nil"/>
          <w:left w:space="0" w:sz="0" w:val="nil"/>
          <w:bottom w:space="0" w:sz="0" w:val="nil"/>
          <w:right w:space="0" w:sz="0" w:val="nil"/>
          <w:between w:space="0" w:sz="0" w:val="nil"/>
        </w:pBdr>
        <w:shd w:fill="auto" w:val="clear"/>
        <w:spacing w:after="0" w:before="0" w:line="240" w:lineRule="auto"/>
        <w:ind w:left="967" w:right="0" w:hanging="400"/>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거래완결일 이후 상법 또는 자본시장과 금융투자업에 관한 법률 등의 제반 법규를 위반하여 회사가 본 계약의 내용을 이행할 수 없는 경우</w:t>
      </w:r>
    </w:p>
    <w:p w:rsidR="00000000" w:rsidDel="00000000" w:rsidP="00000000" w:rsidRDefault="00000000" w:rsidRPr="00000000" w14:paraId="0000009A">
      <w:pPr>
        <w:keepNext w:val="0"/>
        <w:keepLines w:val="0"/>
        <w:pageBreakBefore w:val="0"/>
        <w:widowControl w:val="0"/>
        <w:numPr>
          <w:ilvl w:val="3"/>
          <w:numId w:val="5"/>
        </w:numPr>
        <w:pBdr>
          <w:top w:space="0" w:sz="0" w:val="nil"/>
          <w:left w:space="0" w:sz="0" w:val="nil"/>
          <w:bottom w:space="0" w:sz="0" w:val="nil"/>
          <w:right w:space="0" w:sz="0" w:val="nil"/>
          <w:between w:space="0" w:sz="0" w:val="nil"/>
        </w:pBdr>
        <w:shd w:fill="auto" w:val="clear"/>
        <w:spacing w:after="0" w:before="0" w:line="240" w:lineRule="auto"/>
        <w:ind w:left="967" w:right="0" w:hanging="400"/>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회사의 감사보고서에 대한 외부감사인의 의견이 적정이 아닌, 감사범위 제한으로 인한 한정, 부적정, 의견거절일 경우 (단, 외부감사 첫 해의 [한정] 의견은 예외로 한다)</w:t>
      </w:r>
    </w:p>
    <w:p w:rsidR="00000000" w:rsidDel="00000000" w:rsidP="00000000" w:rsidRDefault="00000000" w:rsidRPr="00000000" w14:paraId="0000009B">
      <w:pPr>
        <w:keepNext w:val="0"/>
        <w:keepLines w:val="0"/>
        <w:pageBreakBefore w:val="0"/>
        <w:widowControl w:val="0"/>
        <w:numPr>
          <w:ilvl w:val="3"/>
          <w:numId w:val="5"/>
        </w:numPr>
        <w:pBdr>
          <w:top w:space="0" w:sz="0" w:val="nil"/>
          <w:left w:space="0" w:sz="0" w:val="nil"/>
          <w:bottom w:space="0" w:sz="0" w:val="nil"/>
          <w:right w:space="0" w:sz="0" w:val="nil"/>
          <w:between w:space="0" w:sz="0" w:val="nil"/>
        </w:pBdr>
        <w:shd w:fill="auto" w:val="clear"/>
        <w:spacing w:after="0" w:before="0" w:line="240" w:lineRule="auto"/>
        <w:ind w:left="967" w:right="0" w:hanging="400"/>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회사 또는 이해관계인이 본 계약을 위반하는 경우</w:t>
      </w:r>
    </w:p>
    <w:p w:rsidR="00000000" w:rsidDel="00000000" w:rsidP="00000000" w:rsidRDefault="00000000" w:rsidRPr="00000000" w14:paraId="0000009C">
      <w:pPr>
        <w:keepNext w:val="0"/>
        <w:keepLines w:val="0"/>
        <w:pageBreakBefore w:val="0"/>
        <w:widowControl w:val="0"/>
        <w:numPr>
          <w:ilvl w:val="3"/>
          <w:numId w:val="5"/>
        </w:numPr>
        <w:pBdr>
          <w:top w:space="0" w:sz="0" w:val="nil"/>
          <w:left w:space="0" w:sz="0" w:val="nil"/>
          <w:bottom w:space="0" w:sz="0" w:val="nil"/>
          <w:right w:space="0" w:sz="0" w:val="nil"/>
          <w:between w:space="0" w:sz="0" w:val="nil"/>
        </w:pBdr>
        <w:shd w:fill="auto" w:val="clear"/>
        <w:spacing w:after="0" w:before="0" w:line="240" w:lineRule="auto"/>
        <w:ind w:left="967" w:right="0" w:hanging="400"/>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기타 회사의 정상적인 사업 추진이 불가능해진 경우</w:t>
      </w:r>
    </w:p>
    <w:p w:rsidR="00000000" w:rsidDel="00000000" w:rsidP="00000000" w:rsidRDefault="00000000" w:rsidRPr="00000000" w14:paraId="0000009D">
      <w:pPr>
        <w:keepNext w:val="0"/>
        <w:keepLines w:val="0"/>
        <w:pageBreakBefore w:val="0"/>
        <w:widowControl w:val="0"/>
        <w:numPr>
          <w:ilvl w:val="3"/>
          <w:numId w:val="5"/>
        </w:numPr>
        <w:pBdr>
          <w:top w:space="0" w:sz="0" w:val="nil"/>
          <w:left w:space="0" w:sz="0" w:val="nil"/>
          <w:bottom w:space="0" w:sz="0" w:val="nil"/>
          <w:right w:space="0" w:sz="0" w:val="nil"/>
          <w:between w:space="0" w:sz="0" w:val="nil"/>
        </w:pBdr>
        <w:shd w:fill="auto" w:val="clear"/>
        <w:spacing w:after="0" w:before="0" w:line="240" w:lineRule="auto"/>
        <w:ind w:left="967" w:right="0" w:hanging="400"/>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투자자와 회사가 합의하는 경우</w:t>
      </w:r>
    </w:p>
    <w:p w:rsidR="00000000" w:rsidDel="00000000" w:rsidP="00000000" w:rsidRDefault="00000000" w:rsidRPr="00000000" w14:paraId="0000009E">
      <w:pPr>
        <w:keepNext w:val="0"/>
        <w:keepLines w:val="0"/>
        <w:pageBreakBefore w:val="0"/>
        <w:widowControl w:val="0"/>
        <w:numPr>
          <w:ilvl w:val="0"/>
          <w:numId w:val="53"/>
        </w:numPr>
        <w:pBdr>
          <w:top w:space="0" w:sz="0" w:val="nil"/>
          <w:left w:space="0" w:sz="0" w:val="nil"/>
          <w:bottom w:space="0" w:sz="0" w:val="nil"/>
          <w:right w:space="0" w:sz="0" w:val="nil"/>
          <w:between w:space="0" w:sz="0" w:val="nil"/>
        </w:pBdr>
        <w:shd w:fill="auto" w:val="clear"/>
        <w:spacing w:after="0" w:before="0" w:line="240" w:lineRule="auto"/>
        <w:ind w:left="440" w:right="0" w:hanging="440"/>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본조 제6항의 기한 전 상환청구가 있었음에도 불구하고 회사가 배당가능이익이 없는 등의 사유로 상환을 하지 못하는 경우, 회사는 제6항의 상환금액과 실제 상환한 금액과의 차액을 본건 종류주식의 주주에게 위약금으로 지급하여야 한다. 본건 종류주식의 주주는 회사로부터 위약금 및 본 계약에 의한 회사의 지급의무 있는 모든 금원을 지급받음과 동시에 본건 종류주식을 회사에 반환한다.</w:t>
      </w:r>
    </w:p>
    <w:p w:rsidR="00000000" w:rsidDel="00000000" w:rsidP="00000000" w:rsidRDefault="00000000" w:rsidRPr="00000000" w14:paraId="0000009F">
      <w:pPr>
        <w:keepNext w:val="0"/>
        <w:keepLines w:val="0"/>
        <w:pageBreakBefore w:val="0"/>
        <w:widowControl w:val="0"/>
        <w:numPr>
          <w:ilvl w:val="0"/>
          <w:numId w:val="53"/>
        </w:numPr>
        <w:pBdr>
          <w:top w:space="0" w:sz="0" w:val="nil"/>
          <w:left w:space="0" w:sz="0" w:val="nil"/>
          <w:bottom w:space="0" w:sz="0" w:val="nil"/>
          <w:right w:space="0" w:sz="0" w:val="nil"/>
          <w:between w:space="0" w:sz="0" w:val="nil"/>
        </w:pBdr>
        <w:shd w:fill="auto" w:val="clear"/>
        <w:spacing w:after="0" w:before="0" w:line="240" w:lineRule="auto"/>
        <w:ind w:left="440" w:right="0" w:hanging="440"/>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본 조 제6항 제5호에서 이해관계인이 고의 또는 중과실로 본 계약을 위반한 경우(선행조건 미충족, 진술과 보장 위반, 사용용도 위반, 주식 처분 제한 위반을 의미하며, 이하 “이해관계인의 연대책임 사유”), 이해관계인은 제6항 내지 제7항에 따른 회사의 책임을 연대하여 부담한다.</w:t>
      </w:r>
    </w:p>
    <w:p w:rsidR="00000000" w:rsidDel="00000000" w:rsidP="00000000" w:rsidRDefault="00000000" w:rsidRPr="00000000" w14:paraId="000000A0">
      <w:pPr>
        <w:keepNext w:val="0"/>
        <w:keepLines w:val="0"/>
        <w:pageBreakBefore w:val="0"/>
        <w:widowControl w:val="0"/>
        <w:numPr>
          <w:ilvl w:val="0"/>
          <w:numId w:val="53"/>
        </w:numPr>
        <w:pBdr>
          <w:top w:space="0" w:sz="0" w:val="nil"/>
          <w:left w:space="0" w:sz="0" w:val="nil"/>
          <w:bottom w:space="0" w:sz="0" w:val="nil"/>
          <w:right w:space="0" w:sz="0" w:val="nil"/>
          <w:between w:space="0" w:sz="0" w:val="nil"/>
        </w:pBdr>
        <w:shd w:fill="auto" w:val="clear"/>
        <w:spacing w:after="0" w:before="0" w:line="240" w:lineRule="auto"/>
        <w:ind w:left="440" w:right="0" w:hanging="440"/>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회사의 자본준비금 및 이익준비금이 납입자본금의 </w:t>
      </w:r>
      <w:r w:rsidDel="00000000" w:rsidR="00000000" w:rsidRPr="00000000">
        <w:rPr>
          <w:rFonts w:ascii="Malgun Gothic" w:cs="Malgun Gothic" w:eastAsia="Malgun Gothic" w:hAnsi="Malgun Gothic"/>
          <w:b w:val="0"/>
          <w:i w:val="0"/>
          <w:smallCaps w:val="0"/>
          <w:strike w:val="0"/>
          <w:color w:val="000000"/>
          <w:sz w:val="20"/>
          <w:szCs w:val="20"/>
          <w:highlight w:val="yellow"/>
          <w:u w:val="none"/>
          <w:vertAlign w:val="baseline"/>
          <w:rtl w:val="0"/>
        </w:rPr>
        <w:t xml:space="preserve">1.5배</w:t>
      </w: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를 초과하는 경우, 회사 및 이해관계인은 본건 종류주식의 주주 요청 시 상법 제461조의2에 따라 납입자본금의 </w:t>
      </w:r>
      <w:r w:rsidDel="00000000" w:rsidR="00000000" w:rsidRPr="00000000">
        <w:rPr>
          <w:rFonts w:ascii="Malgun Gothic" w:cs="Malgun Gothic" w:eastAsia="Malgun Gothic" w:hAnsi="Malgun Gothic"/>
          <w:b w:val="0"/>
          <w:i w:val="0"/>
          <w:smallCaps w:val="0"/>
          <w:strike w:val="0"/>
          <w:color w:val="000000"/>
          <w:sz w:val="20"/>
          <w:szCs w:val="20"/>
          <w:highlight w:val="yellow"/>
          <w:u w:val="none"/>
          <w:vertAlign w:val="baseline"/>
          <w:rtl w:val="0"/>
        </w:rPr>
        <w:t xml:space="preserve">1.5배</w:t>
      </w: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를 초과한 금액의 범위 내에서 법정준비금을 감소하는 절차를 취하여야 하며, 이해관계인은 관련 이사회 및 주주총회에서 법정준비금 감소를 위하여 의결권을 행사하여야 한다.</w:t>
      </w:r>
    </w:p>
    <w:p w:rsidR="00000000" w:rsidDel="00000000" w:rsidP="00000000" w:rsidRDefault="00000000" w:rsidRPr="00000000" w14:paraId="000000A1">
      <w:pPr>
        <w:rPr>
          <w:rFonts w:ascii="Malgun Gothic" w:cs="Malgun Gothic" w:eastAsia="Malgun Gothic" w:hAnsi="Malgun Gothic"/>
          <w:b w:val="1"/>
        </w:rPr>
      </w:pPr>
      <w:r w:rsidDel="00000000" w:rsidR="00000000" w:rsidRPr="00000000">
        <w:rPr>
          <w:rtl w:val="0"/>
        </w:rPr>
      </w:r>
    </w:p>
    <w:p w:rsidR="00000000" w:rsidDel="00000000" w:rsidP="00000000" w:rsidRDefault="00000000" w:rsidRPr="00000000" w14:paraId="000000A2">
      <w:pPr>
        <w:numPr>
          <w:ilvl w:val="0"/>
          <w:numId w:val="5"/>
        </w:numPr>
        <w:ind w:left="400" w:hanging="400"/>
        <w:rPr>
          <w:rFonts w:ascii="Malgun Gothic" w:cs="Malgun Gothic" w:eastAsia="Malgun Gothic" w:hAnsi="Malgun Gothic"/>
          <w:b w:val="1"/>
        </w:rPr>
      </w:pPr>
      <w:r w:rsidDel="00000000" w:rsidR="00000000" w:rsidRPr="00000000">
        <w:rPr>
          <w:rFonts w:ascii="Malgun Gothic" w:cs="Malgun Gothic" w:eastAsia="Malgun Gothic" w:hAnsi="Malgun Gothic"/>
          <w:b w:val="1"/>
          <w:rtl w:val="0"/>
        </w:rPr>
        <w:t xml:space="preserve">신주인수권에 관한 사항</w:t>
      </w:r>
    </w:p>
    <w:p w:rsidR="00000000" w:rsidDel="00000000" w:rsidP="00000000" w:rsidRDefault="00000000" w:rsidRPr="00000000" w14:paraId="000000A3">
      <w:pP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본건 종류주식은 보통주와 동등한 신주인수권이 있으며, 무상증자의 경우에는 같은 종류의 상환전환우선주로, 유상증자의 경우에는 회사가 발행하기로 한 종류의 주식으로 배정받을 권리가 있다.</w:t>
      </w:r>
    </w:p>
    <w:p w:rsidR="00000000" w:rsidDel="00000000" w:rsidP="00000000" w:rsidRDefault="00000000" w:rsidRPr="00000000" w14:paraId="000000A4">
      <w:pPr>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A5">
      <w:pPr>
        <w:jc w:val="center"/>
        <w:rPr>
          <w:rFonts w:ascii="Malgun Gothic" w:cs="Malgun Gothic" w:eastAsia="Malgun Gothic" w:hAnsi="Malgun Gothic"/>
          <w:b w:val="1"/>
        </w:rPr>
      </w:pPr>
      <w:r w:rsidDel="00000000" w:rsidR="00000000" w:rsidRPr="00000000">
        <w:rPr>
          <w:rFonts w:ascii="Malgun Gothic" w:cs="Malgun Gothic" w:eastAsia="Malgun Gothic" w:hAnsi="Malgun Gothic"/>
          <w:b w:val="1"/>
          <w:rtl w:val="0"/>
        </w:rPr>
        <w:t xml:space="preserve">제3장  거래 완결 후 회사 경영에 관한 사항 </w:t>
      </w:r>
    </w:p>
    <w:p w:rsidR="00000000" w:rsidDel="00000000" w:rsidP="00000000" w:rsidRDefault="00000000" w:rsidRPr="00000000" w14:paraId="000000A6">
      <w:pPr>
        <w:ind w:left="372" w:hanging="372"/>
        <w:rPr>
          <w:rFonts w:ascii="Malgun Gothic" w:cs="Malgun Gothic" w:eastAsia="Malgun Gothic" w:hAnsi="Malgun Gothic"/>
          <w:b w:val="1"/>
          <w:u w:val="single"/>
        </w:rPr>
      </w:pPr>
      <w:r w:rsidDel="00000000" w:rsidR="00000000" w:rsidRPr="00000000">
        <w:rPr>
          <w:rtl w:val="0"/>
        </w:rPr>
      </w:r>
    </w:p>
    <w:p w:rsidR="00000000" w:rsidDel="00000000" w:rsidP="00000000" w:rsidRDefault="00000000" w:rsidRPr="00000000" w14:paraId="000000A7">
      <w:pPr>
        <w:numPr>
          <w:ilvl w:val="0"/>
          <w:numId w:val="5"/>
        </w:numPr>
        <w:ind w:left="400" w:hanging="400"/>
        <w:rPr>
          <w:rFonts w:ascii="Malgun Gothic" w:cs="Malgun Gothic" w:eastAsia="Malgun Gothic" w:hAnsi="Malgun Gothic"/>
          <w:b w:val="1"/>
        </w:rPr>
      </w:pPr>
      <w:r w:rsidDel="00000000" w:rsidR="00000000" w:rsidRPr="00000000">
        <w:rPr>
          <w:rFonts w:ascii="Malgun Gothic" w:cs="Malgun Gothic" w:eastAsia="Malgun Gothic" w:hAnsi="Malgun Gothic"/>
          <w:b w:val="1"/>
          <w:rtl w:val="0"/>
        </w:rPr>
        <w:t xml:space="preserve">투자금의 용도 및 제한</w:t>
      </w:r>
    </w:p>
    <w:p w:rsidR="00000000" w:rsidDel="00000000" w:rsidP="00000000" w:rsidRDefault="00000000" w:rsidRPr="00000000" w14:paraId="000000A8">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spacing w:after="0" w:before="0" w:line="240" w:lineRule="auto"/>
        <w:ind w:left="400" w:right="0" w:hanging="400"/>
        <w:jc w:val="both"/>
        <w:rPr>
          <w:rFonts w:ascii="Malgun Gothic" w:cs="Malgun Gothic" w:eastAsia="Malgun Gothic" w:hAnsi="Malgun Gothic"/>
          <w:b w:val="0"/>
          <w:i w:val="0"/>
          <w:smallCaps w:val="0"/>
          <w:strike w:val="0"/>
          <w:color w:val="000000"/>
          <w:sz w:val="20"/>
          <w:szCs w:val="20"/>
          <w:u w:val="none"/>
          <w:shd w:fill="auto" w:val="clear"/>
          <w:vertAlign w:val="baseline"/>
        </w:rPr>
      </w:pPr>
      <w:bookmarkStart w:colFirst="0" w:colLast="0" w:name="_heading=h.gjdgxs" w:id="0"/>
      <w:bookmarkEnd w:id="0"/>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회사 및 이해관계인은 본 계약에 의하여 투자자로부터 받은 인수대금(이하 본 조에서 “</w:t>
      </w:r>
      <w:r w:rsidDel="00000000" w:rsidR="00000000" w:rsidRPr="00000000">
        <w:rPr>
          <w:rFonts w:ascii="Malgun Gothic" w:cs="Malgun Gothic" w:eastAsia="Malgun Gothic" w:hAnsi="Malgun Gothic"/>
          <w:b w:val="1"/>
          <w:i w:val="0"/>
          <w:smallCaps w:val="0"/>
          <w:strike w:val="0"/>
          <w:color w:val="000000"/>
          <w:sz w:val="20"/>
          <w:szCs w:val="20"/>
          <w:u w:val="single"/>
          <w:shd w:fill="auto" w:val="clear"/>
          <w:vertAlign w:val="baseline"/>
          <w:rtl w:val="0"/>
        </w:rPr>
        <w:t xml:space="preserve">투자금</w:t>
      </w: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”)을 다음 투자금 사용용도로 사용하여야 하며, 투자자는 투자금이 사용용도에 맞게 사용되었는지를 확인하기 위하여 본 계약 이후 투자자가 지정하는 회계법인을 통하여 회사의 투자금 사용내역에 대한 실사를 진행할 수 있다. 실사비용은 회사의 부담으로 한다.</w:t>
      </w:r>
    </w:p>
    <w:tbl>
      <w:tblPr>
        <w:tblStyle w:val="Table4"/>
        <w:tblW w:w="8784.0" w:type="dxa"/>
        <w:jc w:val="left"/>
        <w:tblInd w:w="12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136"/>
        <w:gridCol w:w="1926"/>
        <w:gridCol w:w="3722"/>
        <w:tblGridChange w:id="0">
          <w:tblGrid>
            <w:gridCol w:w="3136"/>
            <w:gridCol w:w="1926"/>
            <w:gridCol w:w="3722"/>
          </w:tblGrid>
        </w:tblGridChange>
      </w:tblGrid>
      <w:tr>
        <w:trPr>
          <w:cantSplit w:val="0"/>
          <w:trHeight w:val="272" w:hRule="atLeast"/>
          <w:tblHeader w:val="0"/>
        </w:trPr>
        <w:tc>
          <w:tcPr>
            <w:tcBorders>
              <w:bottom w:color="000000" w:space="0" w:sz="4" w:val="single"/>
            </w:tcBorders>
          </w:tcPr>
          <w:p w:rsidR="00000000" w:rsidDel="00000000" w:rsidP="00000000" w:rsidRDefault="00000000" w:rsidRPr="00000000" w14:paraId="000000A9">
            <w:pPr>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용   도</w:t>
            </w:r>
          </w:p>
        </w:tc>
        <w:tc>
          <w:tcPr>
            <w:tcBorders>
              <w:bottom w:color="000000" w:space="0" w:sz="4" w:val="single"/>
            </w:tcBorders>
          </w:tcPr>
          <w:p w:rsidR="00000000" w:rsidDel="00000000" w:rsidP="00000000" w:rsidRDefault="00000000" w:rsidRPr="00000000" w14:paraId="000000AA">
            <w:pPr>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금   액</w:t>
            </w:r>
          </w:p>
        </w:tc>
        <w:tc>
          <w:tcPr>
            <w:tcBorders>
              <w:bottom w:color="000000" w:space="0" w:sz="4" w:val="single"/>
            </w:tcBorders>
          </w:tcPr>
          <w:p w:rsidR="00000000" w:rsidDel="00000000" w:rsidP="00000000" w:rsidRDefault="00000000" w:rsidRPr="00000000" w14:paraId="000000AB">
            <w:pPr>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비   고</w:t>
            </w:r>
          </w:p>
        </w:tc>
      </w:tr>
      <w:tr>
        <w:trPr>
          <w:cantSplit w:val="0"/>
          <w:trHeight w:val="258" w:hRule="atLeast"/>
          <w:tblHeader w:val="0"/>
        </w:trPr>
        <w:tc>
          <w:tcPr>
            <w:tcBorders>
              <w:top w:color="000000" w:space="0" w:sz="4" w:val="single"/>
            </w:tcBorders>
          </w:tcPr>
          <w:p w:rsidR="00000000" w:rsidDel="00000000" w:rsidP="00000000" w:rsidRDefault="00000000" w:rsidRPr="00000000" w14:paraId="000000AC">
            <w:pPr>
              <w:jc w:val="center"/>
              <w:rPr>
                <w:rFonts w:ascii="Malgun Gothic" w:cs="Malgun Gothic" w:eastAsia="Malgun Gothic" w:hAnsi="Malgun Gothic"/>
                <w:highlight w:val="yellow"/>
              </w:rPr>
            </w:pPr>
            <w:r w:rsidDel="00000000" w:rsidR="00000000" w:rsidRPr="00000000">
              <w:rPr>
                <w:rtl w:val="0"/>
              </w:rPr>
            </w:r>
          </w:p>
        </w:tc>
        <w:tc>
          <w:tcPr>
            <w:tcBorders>
              <w:top w:color="000000" w:space="0" w:sz="4" w:val="single"/>
            </w:tcBorders>
          </w:tcPr>
          <w:p w:rsidR="00000000" w:rsidDel="00000000" w:rsidP="00000000" w:rsidRDefault="00000000" w:rsidRPr="00000000" w14:paraId="000000AD">
            <w:pPr>
              <w:jc w:val="center"/>
              <w:rPr>
                <w:rFonts w:ascii="Malgun Gothic" w:cs="Malgun Gothic" w:eastAsia="Malgun Gothic" w:hAnsi="Malgun Gothic"/>
                <w:highlight w:val="yellow"/>
              </w:rPr>
            </w:pPr>
            <w:r w:rsidDel="00000000" w:rsidR="00000000" w:rsidRPr="00000000">
              <w:rPr>
                <w:rFonts w:ascii="Malgun Gothic" w:cs="Malgun Gothic" w:eastAsia="Malgun Gothic" w:hAnsi="Malgun Gothic"/>
                <w:highlight w:val="yellow"/>
                <w:rtl w:val="0"/>
              </w:rPr>
              <w:t xml:space="preserve">원</w:t>
            </w:r>
          </w:p>
        </w:tc>
        <w:tc>
          <w:tcPr>
            <w:tcBorders>
              <w:top w:color="000000" w:space="0" w:sz="4" w:val="single"/>
            </w:tcBorders>
            <w:vAlign w:val="center"/>
          </w:tcPr>
          <w:p w:rsidR="00000000" w:rsidDel="00000000" w:rsidP="00000000" w:rsidRDefault="00000000" w:rsidRPr="00000000" w14:paraId="000000AE">
            <w:pPr>
              <w:rPr>
                <w:rFonts w:ascii="Malgun Gothic" w:cs="Malgun Gothic" w:eastAsia="Malgun Gothic" w:hAnsi="Malgun Gothic"/>
              </w:rPr>
            </w:pPr>
            <w:r w:rsidDel="00000000" w:rsidR="00000000" w:rsidRPr="00000000">
              <w:rPr>
                <w:rtl w:val="0"/>
              </w:rPr>
            </w:r>
          </w:p>
        </w:tc>
      </w:tr>
      <w:tr>
        <w:trPr>
          <w:cantSplit w:val="0"/>
          <w:trHeight w:val="272" w:hRule="atLeast"/>
          <w:tblHeader w:val="0"/>
        </w:trPr>
        <w:tc>
          <w:tcPr>
            <w:tcBorders>
              <w:top w:color="000000" w:space="0" w:sz="4" w:val="single"/>
            </w:tcBorders>
            <w:shd w:fill="e6e6e6" w:val="clear"/>
          </w:tcPr>
          <w:p w:rsidR="00000000" w:rsidDel="00000000" w:rsidP="00000000" w:rsidRDefault="00000000" w:rsidRPr="00000000" w14:paraId="000000AF">
            <w:pPr>
              <w:jc w:val="center"/>
              <w:rPr>
                <w:rFonts w:ascii="Malgun Gothic" w:cs="Malgun Gothic" w:eastAsia="Malgun Gothic" w:hAnsi="Malgun Gothic"/>
                <w:highlight w:val="yellow"/>
              </w:rPr>
            </w:pPr>
            <w:r w:rsidDel="00000000" w:rsidR="00000000" w:rsidRPr="00000000">
              <w:rPr>
                <w:rFonts w:ascii="Malgun Gothic" w:cs="Malgun Gothic" w:eastAsia="Malgun Gothic" w:hAnsi="Malgun Gothic"/>
                <w:highlight w:val="yellow"/>
                <w:rtl w:val="0"/>
              </w:rPr>
              <w:t xml:space="preserve">합  계</w:t>
            </w:r>
          </w:p>
        </w:tc>
        <w:tc>
          <w:tcPr>
            <w:tcBorders>
              <w:top w:color="000000" w:space="0" w:sz="4" w:val="single"/>
            </w:tcBorders>
            <w:shd w:fill="e6e6e6" w:val="clear"/>
          </w:tcPr>
          <w:p w:rsidR="00000000" w:rsidDel="00000000" w:rsidP="00000000" w:rsidRDefault="00000000" w:rsidRPr="00000000" w14:paraId="000000B0">
            <w:pPr>
              <w:jc w:val="center"/>
              <w:rPr>
                <w:rFonts w:ascii="Malgun Gothic" w:cs="Malgun Gothic" w:eastAsia="Malgun Gothic" w:hAnsi="Malgun Gothic"/>
                <w:highlight w:val="yellow"/>
              </w:rPr>
            </w:pPr>
            <w:r w:rsidDel="00000000" w:rsidR="00000000" w:rsidRPr="00000000">
              <w:rPr>
                <w:rFonts w:ascii="Malgun Gothic" w:cs="Malgun Gothic" w:eastAsia="Malgun Gothic" w:hAnsi="Malgun Gothic"/>
                <w:highlight w:val="yellow"/>
                <w:rtl w:val="0"/>
              </w:rPr>
              <w:t xml:space="preserve">원</w:t>
            </w:r>
          </w:p>
        </w:tc>
        <w:tc>
          <w:tcPr>
            <w:tcBorders>
              <w:top w:color="000000" w:space="0" w:sz="4" w:val="single"/>
            </w:tcBorders>
            <w:shd w:fill="e6e6e6" w:val="clear"/>
          </w:tcPr>
          <w:p w:rsidR="00000000" w:rsidDel="00000000" w:rsidP="00000000" w:rsidRDefault="00000000" w:rsidRPr="00000000" w14:paraId="000000B1">
            <w:pPr>
              <w:jc w:val="right"/>
              <w:rPr>
                <w:rFonts w:ascii="Malgun Gothic" w:cs="Malgun Gothic" w:eastAsia="Malgun Gothic" w:hAnsi="Malgun Gothic"/>
              </w:rPr>
            </w:pPr>
            <w:r w:rsidDel="00000000" w:rsidR="00000000" w:rsidRPr="00000000">
              <w:rPr>
                <w:rtl w:val="0"/>
              </w:rPr>
            </w:r>
          </w:p>
        </w:tc>
      </w:tr>
    </w:tbl>
    <w:p w:rsidR="00000000" w:rsidDel="00000000" w:rsidP="00000000" w:rsidRDefault="00000000" w:rsidRPr="00000000" w14:paraId="000000B2">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spacing w:after="0" w:before="0" w:line="240" w:lineRule="auto"/>
        <w:ind w:left="400" w:right="0" w:hanging="400"/>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회사는 투자금으로 제3자에게 자금을 대여하거나 제3자의 주식을 매수하여서는 아니 되며, 본 조에서 정한 사용 용도와 달리 사용하고자 할 경우에는 투자자로부터 사전에 서면동의를 얻어야 한다.</w:t>
      </w:r>
    </w:p>
    <w:p w:rsidR="00000000" w:rsidDel="00000000" w:rsidP="00000000" w:rsidRDefault="00000000" w:rsidRPr="00000000" w14:paraId="000000B3">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spacing w:after="0" w:before="0" w:line="240" w:lineRule="auto"/>
        <w:ind w:left="400" w:right="0" w:hanging="400"/>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회사는 투자금의 사용기록부를 작성·비치하여 두어야 하며, 투자자가 회사에 대하여 투자금의 사용내역을 요청한 경우, 회사는 언제든지 이에 적극적으로 협조하여야 한다. </w:t>
      </w:r>
    </w:p>
    <w:p w:rsidR="00000000" w:rsidDel="00000000" w:rsidP="00000000" w:rsidRDefault="00000000" w:rsidRPr="00000000" w14:paraId="000000B4">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spacing w:after="0" w:before="0" w:line="240" w:lineRule="auto"/>
        <w:ind w:left="400" w:right="0" w:hanging="400"/>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회사는 투자자가 투자금의 납입을 완료한 날로부터 1년 이내 또는 투자금이 소진된 날로부터 30일 중 먼저 도래하는 날까지 투자자가 필요하다고 판단될 경우 회계법인으로부터 투자금 사용내역에 관한 실사를 받을 수 있다.</w:t>
      </w:r>
    </w:p>
    <w:p w:rsidR="00000000" w:rsidDel="00000000" w:rsidP="00000000" w:rsidRDefault="00000000" w:rsidRPr="00000000" w14:paraId="000000B5">
      <w:pPr>
        <w:keepNext w:val="0"/>
        <w:keepLines w:val="0"/>
        <w:pageBreakBefore w:val="0"/>
        <w:widowControl w:val="0"/>
        <w:numPr>
          <w:ilvl w:val="0"/>
          <w:numId w:val="19"/>
        </w:numPr>
        <w:pBdr>
          <w:top w:space="0" w:sz="0" w:val="nil"/>
          <w:left w:space="0" w:sz="0" w:val="nil"/>
          <w:bottom w:space="0" w:sz="0" w:val="nil"/>
          <w:right w:space="0" w:sz="0" w:val="nil"/>
          <w:between w:space="0" w:sz="0" w:val="nil"/>
        </w:pBdr>
        <w:shd w:fill="auto" w:val="clear"/>
        <w:spacing w:after="0" w:before="0" w:line="240" w:lineRule="auto"/>
        <w:ind w:left="400" w:right="0" w:hanging="400"/>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회사가 투자자의 사전 서면동의 없이 본조에서 정한 투자금 사용용도를 위반하여 투자금을 사용한 경우, 투자자는 해당 위반사항을 확인한 즉시 원상회복을 요구할 수 있고 회사는 그러한 요구를 받은 날로부터 10영업일 이내에 원상 회복하여야 하며, 원상회복 후 3개월 이내에 투자자가 지정한 회계법인으로부터 투자금 사용내역에 대한 실사를 받아야 한다.</w:t>
      </w:r>
    </w:p>
    <w:p w:rsidR="00000000" w:rsidDel="00000000" w:rsidP="00000000" w:rsidRDefault="00000000" w:rsidRPr="00000000" w14:paraId="000000B6">
      <w:pPr>
        <w:ind w:left="372" w:hanging="372"/>
        <w:rPr>
          <w:rFonts w:ascii="Malgun Gothic" w:cs="Malgun Gothic" w:eastAsia="Malgun Gothic" w:hAnsi="Malgun Gothic"/>
          <w:b w:val="1"/>
          <w:u w:val="single"/>
        </w:rPr>
      </w:pPr>
      <w:r w:rsidDel="00000000" w:rsidR="00000000" w:rsidRPr="00000000">
        <w:rPr>
          <w:rtl w:val="0"/>
        </w:rPr>
      </w:r>
    </w:p>
    <w:p w:rsidR="00000000" w:rsidDel="00000000" w:rsidP="00000000" w:rsidRDefault="00000000" w:rsidRPr="00000000" w14:paraId="000000B7">
      <w:pPr>
        <w:numPr>
          <w:ilvl w:val="0"/>
          <w:numId w:val="5"/>
        </w:numPr>
        <w:ind w:left="400" w:hanging="400"/>
        <w:rPr>
          <w:rFonts w:ascii="Malgun Gothic" w:cs="Malgun Gothic" w:eastAsia="Malgun Gothic" w:hAnsi="Malgun Gothic"/>
          <w:b w:val="1"/>
        </w:rPr>
      </w:pPr>
      <w:r w:rsidDel="00000000" w:rsidR="00000000" w:rsidRPr="00000000">
        <w:rPr>
          <w:rFonts w:ascii="Malgun Gothic" w:cs="Malgun Gothic" w:eastAsia="Malgun Gothic" w:hAnsi="Malgun Gothic"/>
          <w:b w:val="1"/>
          <w:rtl w:val="0"/>
        </w:rPr>
        <w:t xml:space="preserve">기술의 이전, 양도, 겸업 및 신회사 설립 제한</w:t>
        <w:tab/>
        <w:tab/>
      </w:r>
    </w:p>
    <w:p w:rsidR="00000000" w:rsidDel="00000000" w:rsidP="00000000" w:rsidRDefault="00000000" w:rsidRPr="00000000" w14:paraId="000000B8">
      <w:pPr>
        <w:numPr>
          <w:ilvl w:val="0"/>
          <w:numId w:val="1"/>
        </w:numPr>
        <w:pBdr>
          <w:top w:space="0" w:sz="0" w:val="nil"/>
          <w:left w:space="0" w:sz="0" w:val="nil"/>
          <w:bottom w:space="0" w:sz="0" w:val="nil"/>
          <w:right w:space="0" w:sz="0" w:val="nil"/>
          <w:between w:space="0" w:sz="0" w:val="nil"/>
        </w:pBdr>
        <w:spacing w:after="105" w:before="105" w:lineRule="auto"/>
        <w:ind w:left="426" w:hanging="426"/>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회사 또는 이해관계인은 투자자의 사전 서면 동의 없이 현재 회사 또는 이해관계인이 보유하고 있는 기술 또는 개발중이거나 개발계획이 확정(외부기관에 의뢰하여 개발하는 경우도 포함, 이하 같음)되었거나 도입 예정인 영업비밀, Know-how, 정보, 기술 등 유·무형의 재산적 가치가 있는 자산을 제3자에게 제공하거나 이전 또는 양도할 수 없다. </w:t>
      </w:r>
    </w:p>
    <w:p w:rsidR="00000000" w:rsidDel="00000000" w:rsidP="00000000" w:rsidRDefault="00000000" w:rsidRPr="00000000" w14:paraId="000000B9">
      <w:pPr>
        <w:numPr>
          <w:ilvl w:val="0"/>
          <w:numId w:val="1"/>
        </w:numPr>
        <w:pBdr>
          <w:top w:space="0" w:sz="0" w:val="nil"/>
          <w:left w:space="0" w:sz="0" w:val="nil"/>
          <w:bottom w:space="0" w:sz="0" w:val="nil"/>
          <w:right w:space="0" w:sz="0" w:val="nil"/>
          <w:between w:space="0" w:sz="0" w:val="nil"/>
        </w:pBdr>
        <w:spacing w:after="105" w:before="105" w:lineRule="auto"/>
        <w:ind w:left="426" w:hanging="426"/>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이해관계인은 투자자의 사전 서면 동의 없이 현재 회사가 보유하고 있는 기술, 개발중이거나 도입하는 기술의 일부 또는 전부와 관련된 신회사를 설립하거나 개인사업을 할 수 없으며, 경쟁업종 종사, 경쟁사 주식취득 또는 회사가 경영하는 사업에 직간접적으로 중대한 영향을 미치는 사업에 법적으로 또는 실질적으로 경영진, 기술고문 및 직원으로 참여하는 등의 이해관계가 상충되는 행위를 할 수 없다.</w:t>
      </w:r>
    </w:p>
    <w:p w:rsidR="00000000" w:rsidDel="00000000" w:rsidP="00000000" w:rsidRDefault="00000000" w:rsidRPr="00000000" w14:paraId="000000BA">
      <w:pPr>
        <w:numPr>
          <w:ilvl w:val="0"/>
          <w:numId w:val="1"/>
        </w:numPr>
        <w:pBdr>
          <w:top w:space="0" w:sz="0" w:val="nil"/>
          <w:left w:space="0" w:sz="0" w:val="nil"/>
          <w:bottom w:space="0" w:sz="0" w:val="nil"/>
          <w:right w:space="0" w:sz="0" w:val="nil"/>
          <w:between w:space="0" w:sz="0" w:val="nil"/>
        </w:pBdr>
        <w:spacing w:after="105" w:before="105" w:lineRule="auto"/>
        <w:ind w:left="426" w:hanging="426"/>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본조에서 정한 이해관계인의 의무는 이해관계인이 회사의 지분을 보유하고 있는 기간은 물론, 이해관계인이 지분을 처분한 이후에도 투자자가 회사의 주주로 남아있는 경우에는 이해관계인이 지분 전체를 처분하여 회사에 더 이상 지분을 유지하고 있지 않게 된 시점부터 2년간 유효하다.</w:t>
      </w:r>
    </w:p>
    <w:p w:rsidR="00000000" w:rsidDel="00000000" w:rsidP="00000000" w:rsidRDefault="00000000" w:rsidRPr="00000000" w14:paraId="000000BB">
      <w:pPr>
        <w:numPr>
          <w:ilvl w:val="0"/>
          <w:numId w:val="1"/>
        </w:numPr>
        <w:pBdr>
          <w:top w:space="0" w:sz="0" w:val="nil"/>
          <w:left w:space="0" w:sz="0" w:val="nil"/>
          <w:bottom w:space="0" w:sz="0" w:val="nil"/>
          <w:right w:space="0" w:sz="0" w:val="nil"/>
          <w:between w:space="0" w:sz="0" w:val="nil"/>
        </w:pBdr>
        <w:spacing w:after="105" w:before="105" w:lineRule="auto"/>
        <w:ind w:left="426" w:hanging="426"/>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기타 사항은 [별지2] 퇴사제한 및 경업금지약정서의 기재에 따른다.</w:t>
      </w:r>
    </w:p>
    <w:p w:rsidR="00000000" w:rsidDel="00000000" w:rsidP="00000000" w:rsidRDefault="00000000" w:rsidRPr="00000000" w14:paraId="000000BC">
      <w:pPr>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BD">
      <w:pPr>
        <w:numPr>
          <w:ilvl w:val="0"/>
          <w:numId w:val="5"/>
        </w:numPr>
        <w:ind w:left="400" w:hanging="400"/>
        <w:rPr>
          <w:rFonts w:ascii="Malgun Gothic" w:cs="Malgun Gothic" w:eastAsia="Malgun Gothic" w:hAnsi="Malgun Gothic"/>
          <w:b w:val="1"/>
        </w:rPr>
      </w:pPr>
      <w:r w:rsidDel="00000000" w:rsidR="00000000" w:rsidRPr="00000000">
        <w:rPr>
          <w:rFonts w:ascii="Malgun Gothic" w:cs="Malgun Gothic" w:eastAsia="Malgun Gothic" w:hAnsi="Malgun Gothic"/>
          <w:b w:val="1"/>
          <w:rtl w:val="0"/>
        </w:rPr>
        <w:t xml:space="preserve">경영사항에 대한 동의권 및 협의권</w:t>
      </w:r>
    </w:p>
    <w:p w:rsidR="00000000" w:rsidDel="00000000" w:rsidP="00000000" w:rsidRDefault="00000000" w:rsidRPr="00000000" w14:paraId="000000BE">
      <w:pPr>
        <w:keepNext w:val="0"/>
        <w:keepLines w:val="0"/>
        <w:pageBreakBefore w:val="0"/>
        <w:widowControl w:val="0"/>
        <w:numPr>
          <w:ilvl w:val="0"/>
          <w:numId w:val="48"/>
        </w:numPr>
        <w:pBdr>
          <w:top w:space="0" w:sz="0" w:val="nil"/>
          <w:left w:space="0" w:sz="0" w:val="nil"/>
          <w:bottom w:space="0" w:sz="0" w:val="nil"/>
          <w:right w:space="0" w:sz="0" w:val="nil"/>
          <w:between w:space="0" w:sz="0" w:val="nil"/>
        </w:pBdr>
        <w:shd w:fill="auto" w:val="clear"/>
        <w:spacing w:after="105" w:before="105" w:line="240" w:lineRule="auto"/>
        <w:ind w:left="400" w:right="0" w:hanging="400"/>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회사 또는 이해관계인은 다음 각 호의 사항에 관하여 투자자에게 각 사항의 시행일로부터 2주일 전까지 서면으로 통지한 뒤 각 사항의 시행일의 전일까지 투자자로부터 서면 동의를 얻어야 한다.</w:t>
      </w:r>
    </w:p>
    <w:p w:rsidR="00000000" w:rsidDel="00000000" w:rsidP="00000000" w:rsidRDefault="00000000" w:rsidRPr="00000000" w14:paraId="000000BF">
      <w:pPr>
        <w:numPr>
          <w:ilvl w:val="0"/>
          <w:numId w:val="44"/>
        </w:numPr>
        <w:ind w:left="851" w:hanging="425"/>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본건 종류주식의 조건 변경</w:t>
      </w:r>
    </w:p>
    <w:p w:rsidR="00000000" w:rsidDel="00000000" w:rsidP="00000000" w:rsidRDefault="00000000" w:rsidRPr="00000000" w14:paraId="000000C0">
      <w:pPr>
        <w:numPr>
          <w:ilvl w:val="0"/>
          <w:numId w:val="44"/>
        </w:numPr>
        <w:ind w:left="851" w:hanging="425"/>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정관의 변경</w:t>
      </w:r>
    </w:p>
    <w:p w:rsidR="00000000" w:rsidDel="00000000" w:rsidP="00000000" w:rsidRDefault="00000000" w:rsidRPr="00000000" w14:paraId="000000C1">
      <w:pPr>
        <w:numPr>
          <w:ilvl w:val="0"/>
          <w:numId w:val="44"/>
        </w:numPr>
        <w:ind w:left="851" w:hanging="425"/>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신주 발행(유무상증자), 주식관련사채, 옵션 등의 발행 또는 부여 </w:t>
      </w:r>
    </w:p>
    <w:p w:rsidR="00000000" w:rsidDel="00000000" w:rsidP="00000000" w:rsidRDefault="00000000" w:rsidRPr="00000000" w14:paraId="000000C2">
      <w:pPr>
        <w:numPr>
          <w:ilvl w:val="0"/>
          <w:numId w:val="44"/>
        </w:numPr>
        <w:ind w:left="851" w:hanging="425"/>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해산, 청산, 합병, 분할, 분할합병, 주식의 포괄적 교환 또는 이전, 영업의 양도, 영업의 양수, 타회사의 인수, 경영임대차, 위탁경영 기타 회사조직의 근본적인 변경</w:t>
      </w:r>
    </w:p>
    <w:p w:rsidR="00000000" w:rsidDel="00000000" w:rsidP="00000000" w:rsidRDefault="00000000" w:rsidRPr="00000000" w14:paraId="000000C3">
      <w:pPr>
        <w:numPr>
          <w:ilvl w:val="0"/>
          <w:numId w:val="44"/>
        </w:numPr>
        <w:ind w:left="851" w:hanging="425"/>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건당 전년도 </w:t>
      </w:r>
      <w:r w:rsidDel="00000000" w:rsidR="00000000" w:rsidRPr="00000000">
        <w:rPr>
          <w:rFonts w:ascii="Malgun Gothic" w:cs="Malgun Gothic" w:eastAsia="Malgun Gothic" w:hAnsi="Malgun Gothic"/>
          <w:highlight w:val="yellow"/>
          <w:rtl w:val="0"/>
        </w:rPr>
        <w:t xml:space="preserve">자산총계의 5% 이상</w:t>
      </w:r>
      <w:r w:rsidDel="00000000" w:rsidR="00000000" w:rsidRPr="00000000">
        <w:rPr>
          <w:rFonts w:ascii="Malgun Gothic" w:cs="Malgun Gothic" w:eastAsia="Malgun Gothic" w:hAnsi="Malgun Gothic"/>
          <w:rtl w:val="0"/>
        </w:rPr>
        <w:t xml:space="preserve"> (</w:t>
      </w:r>
      <w:r w:rsidDel="00000000" w:rsidR="00000000" w:rsidRPr="00000000">
        <w:rPr>
          <w:rFonts w:ascii="Malgun Gothic" w:cs="Malgun Gothic" w:eastAsia="Malgun Gothic" w:hAnsi="Malgun Gothic"/>
          <w:highlight w:val="yellow"/>
          <w:rtl w:val="0"/>
        </w:rPr>
        <w:t xml:space="preserve">단, 전년도 자산총계가 50억원 이하인 경우 2억원</w:t>
      </w:r>
      <w:r w:rsidDel="00000000" w:rsidR="00000000" w:rsidRPr="00000000">
        <w:rPr>
          <w:rFonts w:ascii="Malgun Gothic" w:cs="Malgun Gothic" w:eastAsia="Malgun Gothic" w:hAnsi="Malgun Gothic"/>
          <w:rtl w:val="0"/>
        </w:rPr>
        <w:t xml:space="preserve">) 또는 연간 누계액 기준 전년도 </w:t>
      </w:r>
      <w:r w:rsidDel="00000000" w:rsidR="00000000" w:rsidRPr="00000000">
        <w:rPr>
          <w:rFonts w:ascii="Malgun Gothic" w:cs="Malgun Gothic" w:eastAsia="Malgun Gothic" w:hAnsi="Malgun Gothic"/>
          <w:highlight w:val="yellow"/>
          <w:rtl w:val="0"/>
        </w:rPr>
        <w:t xml:space="preserve">자산총계의 10%</w:t>
      </w:r>
      <w:r w:rsidDel="00000000" w:rsidR="00000000" w:rsidRPr="00000000">
        <w:rPr>
          <w:rFonts w:ascii="Malgun Gothic" w:cs="Malgun Gothic" w:eastAsia="Malgun Gothic" w:hAnsi="Malgun Gothic"/>
          <w:rtl w:val="0"/>
        </w:rPr>
        <w:t xml:space="preserve"> (</w:t>
      </w:r>
      <w:r w:rsidDel="00000000" w:rsidR="00000000" w:rsidRPr="00000000">
        <w:rPr>
          <w:rFonts w:ascii="Malgun Gothic" w:cs="Malgun Gothic" w:eastAsia="Malgun Gothic" w:hAnsi="Malgun Gothic"/>
          <w:highlight w:val="yellow"/>
          <w:rtl w:val="0"/>
        </w:rPr>
        <w:t xml:space="preserve">단, 전년도 자산총계가 50억원 이하인 경우 5억원</w:t>
      </w:r>
      <w:r w:rsidDel="00000000" w:rsidR="00000000" w:rsidRPr="00000000">
        <w:rPr>
          <w:rFonts w:ascii="Malgun Gothic" w:cs="Malgun Gothic" w:eastAsia="Malgun Gothic" w:hAnsi="Malgun Gothic"/>
          <w:rtl w:val="0"/>
        </w:rPr>
        <w:t xml:space="preserve">) 이상의 규모에 해당하는 자산의 취득 및 처분, 신규 자금차입 또는 채무의 부담</w:t>
      </w:r>
    </w:p>
    <w:p w:rsidR="00000000" w:rsidDel="00000000" w:rsidP="00000000" w:rsidRDefault="00000000" w:rsidRPr="00000000" w14:paraId="000000C4">
      <w:pPr>
        <w:numPr>
          <w:ilvl w:val="0"/>
          <w:numId w:val="44"/>
        </w:numPr>
        <w:ind w:left="851" w:hanging="425"/>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제3자에 대한 투자(주식 및 사채인수 포함), 자금대여, 담보 제공, 보증 등</w:t>
      </w:r>
    </w:p>
    <w:p w:rsidR="00000000" w:rsidDel="00000000" w:rsidP="00000000" w:rsidRDefault="00000000" w:rsidRPr="00000000" w14:paraId="000000C5">
      <w:pPr>
        <w:numPr>
          <w:ilvl w:val="0"/>
          <w:numId w:val="44"/>
        </w:numPr>
        <w:ind w:left="851" w:hanging="425"/>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본건 투자 당시 사업계획에 명시한 것과 현저히 다른 사업에 착수하거나, 주요사업의 중단, 포기</w:t>
      </w:r>
    </w:p>
    <w:p w:rsidR="00000000" w:rsidDel="00000000" w:rsidP="00000000" w:rsidRDefault="00000000" w:rsidRPr="00000000" w14:paraId="000000C6">
      <w:pPr>
        <w:numPr>
          <w:ilvl w:val="0"/>
          <w:numId w:val="44"/>
        </w:numPr>
        <w:ind w:left="851" w:hanging="425"/>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계열회사(독점규제 및 공정거래에 관한 법률상 계열회사의 범위에 포함되는 회사를 말한다), 임직원, 주주, 그 특수관계인(자본시장 및 금융투자업에 관한 법률상의 특수관계인의 범위에 해당하는 자를 말한다)과의 거래</w:t>
      </w:r>
    </w:p>
    <w:p w:rsidR="00000000" w:rsidDel="00000000" w:rsidP="00000000" w:rsidRDefault="00000000" w:rsidRPr="00000000" w14:paraId="000000C7">
      <w:pPr>
        <w:numPr>
          <w:ilvl w:val="0"/>
          <w:numId w:val="44"/>
        </w:numPr>
        <w:ind w:left="851" w:hanging="425"/>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계열회사, 임직원, 주주, 그 특수관계인을 위한 일체의 채무부담행위</w:t>
      </w:r>
    </w:p>
    <w:p w:rsidR="00000000" w:rsidDel="00000000" w:rsidP="00000000" w:rsidRDefault="00000000" w:rsidRPr="00000000" w14:paraId="000000C8">
      <w:pPr>
        <w:numPr>
          <w:ilvl w:val="0"/>
          <w:numId w:val="44"/>
        </w:numPr>
        <w:ind w:left="851" w:hanging="425"/>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현금, 주식 또는 기타 회사의 재산으로 이루어지는 배당의 의결 또는 지급</w:t>
      </w:r>
    </w:p>
    <w:p w:rsidR="00000000" w:rsidDel="00000000" w:rsidP="00000000" w:rsidRDefault="00000000" w:rsidRPr="00000000" w14:paraId="000000C9">
      <w:pPr>
        <w:numPr>
          <w:ilvl w:val="0"/>
          <w:numId w:val="44"/>
        </w:numPr>
        <w:ind w:left="851" w:hanging="425"/>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이해관계인의 주식처분, 임직원에 대한 주식매수선택권의 부여</w:t>
      </w:r>
    </w:p>
    <w:p w:rsidR="00000000" w:rsidDel="00000000" w:rsidP="00000000" w:rsidRDefault="00000000" w:rsidRPr="00000000" w14:paraId="000000CA">
      <w:pPr>
        <w:numPr>
          <w:ilvl w:val="0"/>
          <w:numId w:val="44"/>
        </w:numPr>
        <w:ind w:left="851" w:hanging="425"/>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외부감사인의 선임 및 변경 </w:t>
      </w:r>
    </w:p>
    <w:p w:rsidR="00000000" w:rsidDel="00000000" w:rsidP="00000000" w:rsidRDefault="00000000" w:rsidRPr="00000000" w14:paraId="000000CB">
      <w:pPr>
        <w:numPr>
          <w:ilvl w:val="0"/>
          <w:numId w:val="44"/>
        </w:numPr>
        <w:ind w:left="851" w:hanging="425"/>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대표이사, 이사의 선임 및 해임</w:t>
      </w:r>
    </w:p>
    <w:p w:rsidR="00000000" w:rsidDel="00000000" w:rsidP="00000000" w:rsidRDefault="00000000" w:rsidRPr="00000000" w14:paraId="000000CC">
      <w:pPr>
        <w:numPr>
          <w:ilvl w:val="0"/>
          <w:numId w:val="44"/>
        </w:numPr>
        <w:ind w:left="851" w:hanging="425"/>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자회사 또는 합작회사의 설립</w:t>
      </w:r>
    </w:p>
    <w:p w:rsidR="00000000" w:rsidDel="00000000" w:rsidP="00000000" w:rsidRDefault="00000000" w:rsidRPr="00000000" w14:paraId="000000CD">
      <w:pPr>
        <w:keepNext w:val="0"/>
        <w:keepLines w:val="0"/>
        <w:pageBreakBefore w:val="0"/>
        <w:widowControl w:val="0"/>
        <w:numPr>
          <w:ilvl w:val="0"/>
          <w:numId w:val="48"/>
        </w:numPr>
        <w:pBdr>
          <w:top w:space="0" w:sz="0" w:val="nil"/>
          <w:left w:space="0" w:sz="0" w:val="nil"/>
          <w:bottom w:space="0" w:sz="0" w:val="nil"/>
          <w:right w:space="0" w:sz="0" w:val="nil"/>
          <w:between w:space="0" w:sz="0" w:val="nil"/>
        </w:pBdr>
        <w:shd w:fill="auto" w:val="clear"/>
        <w:spacing w:after="105" w:before="105" w:line="240" w:lineRule="auto"/>
        <w:ind w:left="400" w:right="0" w:hanging="400"/>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회사는 다음 각 호의 사항에 관하여 투자자와 사전에 협의하고 투자자에게 업무처리에 따른 결과를 서면으로 통지하여야 한다.</w:t>
      </w:r>
    </w:p>
    <w:p w:rsidR="00000000" w:rsidDel="00000000" w:rsidP="00000000" w:rsidRDefault="00000000" w:rsidRPr="00000000" w14:paraId="000000CE">
      <w:pPr>
        <w:numPr>
          <w:ilvl w:val="0"/>
          <w:numId w:val="10"/>
        </w:numPr>
        <w:ind w:left="851" w:hanging="425"/>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주주총회의 안건 및 이사회의 안건</w:t>
      </w:r>
    </w:p>
    <w:p w:rsidR="00000000" w:rsidDel="00000000" w:rsidP="00000000" w:rsidRDefault="00000000" w:rsidRPr="00000000" w14:paraId="000000CF">
      <w:pPr>
        <w:numPr>
          <w:ilvl w:val="0"/>
          <w:numId w:val="10"/>
        </w:numPr>
        <w:ind w:left="851" w:hanging="425"/>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주식보유상황의 변동에 관한 사항, 단, 제3자의 주식보유상황의 변동은 사후 통지만 한다.</w:t>
      </w:r>
    </w:p>
    <w:p w:rsidR="00000000" w:rsidDel="00000000" w:rsidP="00000000" w:rsidRDefault="00000000" w:rsidRPr="00000000" w14:paraId="000000D0">
      <w:pPr>
        <w:numPr>
          <w:ilvl w:val="0"/>
          <w:numId w:val="10"/>
        </w:numPr>
        <w:ind w:left="851" w:hanging="425"/>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임직원에 지급하는 Profit Sharing의 비율 변경</w:t>
      </w:r>
    </w:p>
    <w:p w:rsidR="00000000" w:rsidDel="00000000" w:rsidP="00000000" w:rsidRDefault="00000000" w:rsidRPr="00000000" w14:paraId="000000D1">
      <w:pPr>
        <w:numPr>
          <w:ilvl w:val="0"/>
          <w:numId w:val="10"/>
        </w:numPr>
        <w:ind w:left="851" w:hanging="425"/>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회사의 기업공개(IPO)의 시기, 상장주식시장, 상장주식의 수 및 공모가격의 결정, 우회상장의 조건 및 방법</w:t>
      </w:r>
    </w:p>
    <w:p w:rsidR="00000000" w:rsidDel="00000000" w:rsidP="00000000" w:rsidRDefault="00000000" w:rsidRPr="00000000" w14:paraId="000000D2">
      <w:pPr>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D3">
      <w:pPr>
        <w:numPr>
          <w:ilvl w:val="0"/>
          <w:numId w:val="5"/>
        </w:numPr>
        <w:ind w:left="400" w:hanging="400"/>
        <w:rPr>
          <w:rFonts w:ascii="Malgun Gothic" w:cs="Malgun Gothic" w:eastAsia="Malgun Gothic" w:hAnsi="Malgun Gothic"/>
          <w:b w:val="1"/>
        </w:rPr>
      </w:pPr>
      <w:r w:rsidDel="00000000" w:rsidR="00000000" w:rsidRPr="00000000">
        <w:rPr>
          <w:rFonts w:ascii="Malgun Gothic" w:cs="Malgun Gothic" w:eastAsia="Malgun Gothic" w:hAnsi="Malgun Gothic"/>
          <w:b w:val="1"/>
          <w:rtl w:val="0"/>
        </w:rPr>
        <w:t xml:space="preserve">보고 및 자료 제출</w:t>
      </w:r>
    </w:p>
    <w:p w:rsidR="00000000" w:rsidDel="00000000" w:rsidP="00000000" w:rsidRDefault="00000000" w:rsidRPr="00000000" w14:paraId="000000D4">
      <w:pPr>
        <w:numPr>
          <w:ilvl w:val="0"/>
          <w:numId w:val="20"/>
        </w:numPr>
        <w:ind w:left="386" w:hanging="386"/>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회사는 투자자의 별도 요청이 없더라도 다음 각 호의 사항이 발생했을 경우에는 지체없이 투자자에게 서면으로 통지한다. </w:t>
      </w:r>
    </w:p>
    <w:p w:rsidR="00000000" w:rsidDel="00000000" w:rsidP="00000000" w:rsidRDefault="00000000" w:rsidRPr="00000000" w14:paraId="000000D5">
      <w:pPr>
        <w:numPr>
          <w:ilvl w:val="0"/>
          <w:numId w:val="23"/>
        </w:numPr>
        <w:ind w:left="851" w:hanging="425"/>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재해로 인하여 막대한 손해를 입은 때</w:t>
      </w:r>
    </w:p>
    <w:p w:rsidR="00000000" w:rsidDel="00000000" w:rsidP="00000000" w:rsidRDefault="00000000" w:rsidRPr="00000000" w14:paraId="000000D6">
      <w:pPr>
        <w:numPr>
          <w:ilvl w:val="0"/>
          <w:numId w:val="23"/>
        </w:numPr>
        <w:ind w:left="851" w:hanging="425"/>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회사가 발행, 배서 또는 보증한 어음 또는 수표가 부도로 되거나 은행과의 거래가 정지된 때</w:t>
      </w:r>
    </w:p>
    <w:p w:rsidR="00000000" w:rsidDel="00000000" w:rsidP="00000000" w:rsidRDefault="00000000" w:rsidRPr="00000000" w14:paraId="000000D7">
      <w:pPr>
        <w:numPr>
          <w:ilvl w:val="0"/>
          <w:numId w:val="23"/>
        </w:numPr>
        <w:ind w:left="851" w:hanging="425"/>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파산, 회생절차 또는 이에 준하는 절차의 개시의 신청이 있거나 부실징후기업으로 인정되는 때</w:t>
      </w:r>
    </w:p>
    <w:p w:rsidR="00000000" w:rsidDel="00000000" w:rsidP="00000000" w:rsidRDefault="00000000" w:rsidRPr="00000000" w14:paraId="000000D8">
      <w:pPr>
        <w:numPr>
          <w:ilvl w:val="0"/>
          <w:numId w:val="23"/>
        </w:numPr>
        <w:ind w:left="851" w:hanging="425"/>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중대한 영향을 미칠 소송이 제기된 때</w:t>
      </w:r>
    </w:p>
    <w:p w:rsidR="00000000" w:rsidDel="00000000" w:rsidP="00000000" w:rsidRDefault="00000000" w:rsidRPr="00000000" w14:paraId="000000D9">
      <w:pPr>
        <w:numPr>
          <w:ilvl w:val="0"/>
          <w:numId w:val="23"/>
        </w:numPr>
        <w:ind w:left="851" w:hanging="425"/>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중대한 손해의 발생</w:t>
      </w:r>
    </w:p>
    <w:p w:rsidR="00000000" w:rsidDel="00000000" w:rsidP="00000000" w:rsidRDefault="00000000" w:rsidRPr="00000000" w14:paraId="000000DA">
      <w:pPr>
        <w:numPr>
          <w:ilvl w:val="0"/>
          <w:numId w:val="23"/>
        </w:numPr>
        <w:ind w:left="851" w:hanging="425"/>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정부 및 준정부기관에 의한 행정적 제재</w:t>
      </w:r>
    </w:p>
    <w:p w:rsidR="00000000" w:rsidDel="00000000" w:rsidP="00000000" w:rsidRDefault="00000000" w:rsidRPr="00000000" w14:paraId="000000DB">
      <w:pPr>
        <w:numPr>
          <w:ilvl w:val="0"/>
          <w:numId w:val="23"/>
        </w:numPr>
        <w:ind w:left="851" w:hanging="425"/>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제15조 제1항 제8호의 동의사항에 이르지 아니할 정도의 사업계획의 변경</w:t>
      </w:r>
    </w:p>
    <w:p w:rsidR="00000000" w:rsidDel="00000000" w:rsidP="00000000" w:rsidRDefault="00000000" w:rsidRPr="00000000" w14:paraId="000000DC">
      <w:pPr>
        <w:numPr>
          <w:ilvl w:val="0"/>
          <w:numId w:val="23"/>
        </w:numPr>
        <w:ind w:left="851" w:hanging="425"/>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주요주주의 변동</w:t>
      </w:r>
    </w:p>
    <w:p w:rsidR="00000000" w:rsidDel="00000000" w:rsidP="00000000" w:rsidRDefault="00000000" w:rsidRPr="00000000" w14:paraId="000000DD">
      <w:pPr>
        <w:numPr>
          <w:ilvl w:val="0"/>
          <w:numId w:val="23"/>
        </w:numPr>
        <w:ind w:left="851" w:hanging="425"/>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회사의 사업에 필요한 중요 기술인력의 채용 및 퇴직 상황</w:t>
      </w:r>
    </w:p>
    <w:p w:rsidR="00000000" w:rsidDel="00000000" w:rsidP="00000000" w:rsidRDefault="00000000" w:rsidRPr="00000000" w14:paraId="000000DE">
      <w:pPr>
        <w:numPr>
          <w:ilvl w:val="0"/>
          <w:numId w:val="23"/>
        </w:numPr>
        <w:ind w:left="851" w:hanging="425"/>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기타 상기에 준하는 것으로서 투자자가 중요하다고 인정하여 회사와 서면으로 요청한 사항</w:t>
      </w:r>
    </w:p>
    <w:p w:rsidR="00000000" w:rsidDel="00000000" w:rsidP="00000000" w:rsidRDefault="00000000" w:rsidRPr="00000000" w14:paraId="000000DF">
      <w:pPr>
        <w:numPr>
          <w:ilvl w:val="0"/>
          <w:numId w:val="20"/>
        </w:numPr>
        <w:ind w:left="386" w:hanging="386"/>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회사는 투자자의 별도 요청이 없더라도 다음 각 호의 사항을 정해진 기일 내에 제출하여야 한다.</w:t>
      </w:r>
    </w:p>
    <w:p w:rsidR="00000000" w:rsidDel="00000000" w:rsidP="00000000" w:rsidRDefault="00000000" w:rsidRPr="00000000" w14:paraId="000000E0">
      <w:pPr>
        <w:numPr>
          <w:ilvl w:val="0"/>
          <w:numId w:val="24"/>
        </w:numPr>
        <w:ind w:left="851" w:hanging="425"/>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연차보고 - 다음 회계연도 시작일로부터 90일 이내</w:t>
      </w:r>
    </w:p>
    <w:p w:rsidR="00000000" w:rsidDel="00000000" w:rsidP="00000000" w:rsidRDefault="00000000" w:rsidRPr="00000000" w14:paraId="000000E1">
      <w:pPr>
        <w:keepNext w:val="0"/>
        <w:keepLines w:val="0"/>
        <w:pageBreakBefore w:val="0"/>
        <w:widowControl w:val="0"/>
        <w:numPr>
          <w:ilvl w:val="0"/>
          <w:numId w:val="21"/>
        </w:numPr>
        <w:pBdr>
          <w:top w:space="0" w:sz="0" w:val="nil"/>
          <w:left w:space="0" w:sz="0" w:val="nil"/>
          <w:bottom w:space="0" w:sz="0" w:val="nil"/>
          <w:right w:space="0" w:sz="0" w:val="nil"/>
          <w:between w:space="0" w:sz="0" w:val="nil"/>
        </w:pBdr>
        <w:shd w:fill="auto" w:val="clear"/>
        <w:spacing w:after="0" w:before="0" w:line="240" w:lineRule="auto"/>
        <w:ind w:left="1352" w:right="0" w:hanging="500.99999999999994"/>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회계법인의 감사를 받은 결산 재무제표</w:t>
      </w:r>
    </w:p>
    <w:p w:rsidR="00000000" w:rsidDel="00000000" w:rsidP="00000000" w:rsidRDefault="00000000" w:rsidRPr="00000000" w14:paraId="000000E2">
      <w:pPr>
        <w:keepNext w:val="0"/>
        <w:keepLines w:val="0"/>
        <w:pageBreakBefore w:val="0"/>
        <w:widowControl w:val="0"/>
        <w:numPr>
          <w:ilvl w:val="0"/>
          <w:numId w:val="21"/>
        </w:numPr>
        <w:pBdr>
          <w:top w:space="0" w:sz="0" w:val="nil"/>
          <w:left w:space="0" w:sz="0" w:val="nil"/>
          <w:bottom w:space="0" w:sz="0" w:val="nil"/>
          <w:right w:space="0" w:sz="0" w:val="nil"/>
          <w:between w:space="0" w:sz="0" w:val="nil"/>
        </w:pBdr>
        <w:shd w:fill="auto" w:val="clear"/>
        <w:spacing w:after="0" w:before="0" w:line="240" w:lineRule="auto"/>
        <w:ind w:left="1352" w:right="0" w:hanging="500.99999999999994"/>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연간경영보고서(사업계획서)</w:t>
      </w:r>
    </w:p>
    <w:p w:rsidR="00000000" w:rsidDel="00000000" w:rsidP="00000000" w:rsidRDefault="00000000" w:rsidRPr="00000000" w14:paraId="000000E3">
      <w:pPr>
        <w:keepNext w:val="0"/>
        <w:keepLines w:val="0"/>
        <w:pageBreakBefore w:val="0"/>
        <w:widowControl w:val="0"/>
        <w:numPr>
          <w:ilvl w:val="0"/>
          <w:numId w:val="21"/>
        </w:numPr>
        <w:pBdr>
          <w:top w:space="0" w:sz="0" w:val="nil"/>
          <w:left w:space="0" w:sz="0" w:val="nil"/>
          <w:bottom w:space="0" w:sz="0" w:val="nil"/>
          <w:right w:space="0" w:sz="0" w:val="nil"/>
          <w:between w:space="0" w:sz="0" w:val="nil"/>
        </w:pBdr>
        <w:shd w:fill="auto" w:val="clear"/>
        <w:spacing w:after="0" w:before="0" w:line="240" w:lineRule="auto"/>
        <w:ind w:left="1352" w:right="0" w:hanging="500.99999999999994"/>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주주명부</w:t>
      </w:r>
    </w:p>
    <w:p w:rsidR="00000000" w:rsidDel="00000000" w:rsidP="00000000" w:rsidRDefault="00000000" w:rsidRPr="00000000" w14:paraId="000000E4">
      <w:pPr>
        <w:keepNext w:val="0"/>
        <w:keepLines w:val="0"/>
        <w:pageBreakBefore w:val="0"/>
        <w:widowControl w:val="0"/>
        <w:numPr>
          <w:ilvl w:val="0"/>
          <w:numId w:val="21"/>
        </w:numPr>
        <w:pBdr>
          <w:top w:space="0" w:sz="0" w:val="nil"/>
          <w:left w:space="0" w:sz="0" w:val="nil"/>
          <w:bottom w:space="0" w:sz="0" w:val="nil"/>
          <w:right w:space="0" w:sz="0" w:val="nil"/>
          <w:between w:space="0" w:sz="0" w:val="nil"/>
        </w:pBdr>
        <w:shd w:fill="auto" w:val="clear"/>
        <w:spacing w:after="0" w:before="0" w:line="240" w:lineRule="auto"/>
        <w:ind w:left="1352" w:right="0" w:hanging="500.99999999999994"/>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세무조정계산서</w:t>
      </w:r>
    </w:p>
    <w:p w:rsidR="00000000" w:rsidDel="00000000" w:rsidP="00000000" w:rsidRDefault="00000000" w:rsidRPr="00000000" w14:paraId="000000E5">
      <w:pPr>
        <w:numPr>
          <w:ilvl w:val="0"/>
          <w:numId w:val="24"/>
        </w:numPr>
        <w:ind w:left="851" w:hanging="425"/>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반기보고 - 다음 반기 시작일로부터 30일 이내</w:t>
      </w:r>
    </w:p>
    <w:p w:rsidR="00000000" w:rsidDel="00000000" w:rsidP="00000000" w:rsidRDefault="00000000" w:rsidRPr="00000000" w14:paraId="000000E6">
      <w:pPr>
        <w:numPr>
          <w:ilvl w:val="0"/>
          <w:numId w:val="25"/>
        </w:numPr>
        <w:ind w:left="1418" w:hanging="566.9999999999999"/>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재무제표</w:t>
      </w:r>
    </w:p>
    <w:p w:rsidR="00000000" w:rsidDel="00000000" w:rsidP="00000000" w:rsidRDefault="00000000" w:rsidRPr="00000000" w14:paraId="000000E7">
      <w:pPr>
        <w:numPr>
          <w:ilvl w:val="0"/>
          <w:numId w:val="25"/>
        </w:numPr>
        <w:ind w:left="1418" w:hanging="566.9999999999999"/>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경영보고서</w:t>
      </w:r>
    </w:p>
    <w:p w:rsidR="00000000" w:rsidDel="00000000" w:rsidP="00000000" w:rsidRDefault="00000000" w:rsidRPr="00000000" w14:paraId="000000E8">
      <w:pPr>
        <w:numPr>
          <w:ilvl w:val="0"/>
          <w:numId w:val="24"/>
        </w:numPr>
        <w:ind w:left="851" w:hanging="425"/>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기타보고 – 투자자가 정하는 기일내</w:t>
      </w:r>
    </w:p>
    <w:p w:rsidR="00000000" w:rsidDel="00000000" w:rsidP="00000000" w:rsidRDefault="00000000" w:rsidRPr="00000000" w14:paraId="000000E9">
      <w:pPr>
        <w:keepNext w:val="0"/>
        <w:keepLines w:val="0"/>
        <w:pageBreakBefore w:val="0"/>
        <w:widowControl w:val="0"/>
        <w:numPr>
          <w:ilvl w:val="2"/>
          <w:numId w:val="21"/>
        </w:numPr>
        <w:pBdr>
          <w:top w:space="0" w:sz="0" w:val="nil"/>
          <w:left w:space="0" w:sz="0" w:val="nil"/>
          <w:bottom w:space="0" w:sz="0" w:val="nil"/>
          <w:right w:space="0" w:sz="0" w:val="nil"/>
          <w:between w:space="0" w:sz="0" w:val="nil"/>
        </w:pBdr>
        <w:shd w:fill="auto" w:val="clear"/>
        <w:spacing w:after="0" w:before="0" w:line="240" w:lineRule="auto"/>
        <w:ind w:left="1418" w:right="0" w:hanging="567"/>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기타 상기에 준하는 것으로서 투자자가 요청하는 사항</w:t>
      </w:r>
    </w:p>
    <w:p w:rsidR="00000000" w:rsidDel="00000000" w:rsidP="00000000" w:rsidRDefault="00000000" w:rsidRPr="00000000" w14:paraId="000000EA">
      <w:pPr>
        <w:numPr>
          <w:ilvl w:val="0"/>
          <w:numId w:val="20"/>
        </w:numPr>
        <w:ind w:left="386" w:hanging="386"/>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회사는 투자자가 요청하는 경영자료를 투자자가 요청하는 양식에 따라 투자자에게 제공하기로 한다. </w:t>
      </w:r>
    </w:p>
    <w:p w:rsidR="00000000" w:rsidDel="00000000" w:rsidP="00000000" w:rsidRDefault="00000000" w:rsidRPr="00000000" w14:paraId="000000EB">
      <w:pPr>
        <w:ind w:left="312" w:firstLine="0"/>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EC">
      <w:pPr>
        <w:numPr>
          <w:ilvl w:val="0"/>
          <w:numId w:val="5"/>
        </w:numPr>
        <w:ind w:left="400" w:hanging="400"/>
        <w:rPr>
          <w:rFonts w:ascii="Malgun Gothic" w:cs="Malgun Gothic" w:eastAsia="Malgun Gothic" w:hAnsi="Malgun Gothic"/>
          <w:b w:val="1"/>
        </w:rPr>
      </w:pPr>
      <w:r w:rsidDel="00000000" w:rsidR="00000000" w:rsidRPr="00000000">
        <w:rPr>
          <w:rFonts w:ascii="Malgun Gothic" w:cs="Malgun Gothic" w:eastAsia="Malgun Gothic" w:hAnsi="Malgun Gothic"/>
          <w:b w:val="1"/>
          <w:rtl w:val="0"/>
        </w:rPr>
        <w:t xml:space="preserve">기업공개(IPO)에 관한 사항</w:t>
      </w:r>
    </w:p>
    <w:p w:rsidR="00000000" w:rsidDel="00000000" w:rsidP="00000000" w:rsidRDefault="00000000" w:rsidRPr="00000000" w14:paraId="000000ED">
      <w:pP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회사는 가능한 이른 시간 내에 자신의 주권을 유가증권시장 또는 코스닥시장에 상장 또는 등록하도록 노력하여야 한다. 회사가 증권거래소의 상장 규정에 따른 외형적 요건을 충족하였음에도 불구하고 회사가 특별한 이유 없이 기업공개를 미루는 경우 투자자는 구체적인 근거를 제시하여 기업공개를 서면으로 요구할 수 있다.</w:t>
      </w:r>
    </w:p>
    <w:p w:rsidR="00000000" w:rsidDel="00000000" w:rsidP="00000000" w:rsidRDefault="00000000" w:rsidRPr="00000000" w14:paraId="000000EE">
      <w:pPr>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EF">
      <w:pPr>
        <w:numPr>
          <w:ilvl w:val="0"/>
          <w:numId w:val="5"/>
        </w:numPr>
        <w:ind w:left="400" w:hanging="400"/>
        <w:rPr>
          <w:rFonts w:ascii="Malgun Gothic" w:cs="Malgun Gothic" w:eastAsia="Malgun Gothic" w:hAnsi="Malgun Gothic"/>
          <w:b w:val="1"/>
        </w:rPr>
      </w:pPr>
      <w:r w:rsidDel="00000000" w:rsidR="00000000" w:rsidRPr="00000000">
        <w:rPr>
          <w:rFonts w:ascii="Malgun Gothic" w:cs="Malgun Gothic" w:eastAsia="Malgun Gothic" w:hAnsi="Malgun Gothic"/>
          <w:b w:val="1"/>
          <w:rtl w:val="0"/>
        </w:rPr>
        <w:t xml:space="preserve">주식매수선택권의 부여</w:t>
      </w:r>
    </w:p>
    <w:p w:rsidR="00000000" w:rsidDel="00000000" w:rsidP="00000000" w:rsidRDefault="00000000" w:rsidRPr="00000000" w14:paraId="000000F0">
      <w:pPr>
        <w:pBdr>
          <w:top w:space="0" w:sz="0" w:val="nil"/>
          <w:left w:space="0" w:sz="0" w:val="nil"/>
          <w:bottom w:space="0" w:sz="0" w:val="nil"/>
          <w:right w:space="0" w:sz="0" w:val="nil"/>
          <w:between w:space="0" w:sz="0" w:val="nil"/>
        </w:pBdr>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회사는 회사 경영 및 기술개발 등 사업 전반에 기여하였거나, 기여할 능력을 갖춘 임직원에 대해, 본건 거래완결일 전 이미 부여되었거나 발행된 것과 제15조 제1항 제13호에 따라 투자자의 동의 하에 발행된 것을 포함하여 그 행사로 인해 발행될 수 있는 주식 지분율 총계가 주식매수선택권 부여시점의 </w:t>
      </w:r>
      <w:r w:rsidDel="00000000" w:rsidR="00000000" w:rsidRPr="00000000">
        <w:rPr>
          <w:rFonts w:ascii="Malgun Gothic" w:cs="Malgun Gothic" w:eastAsia="Malgun Gothic" w:hAnsi="Malgun Gothic"/>
          <w:color w:val="000000"/>
          <w:highlight w:val="yellow"/>
          <w:rtl w:val="0"/>
        </w:rPr>
        <w:t xml:space="preserve">발행주식총수의 10%</w:t>
      </w:r>
      <w:r w:rsidDel="00000000" w:rsidR="00000000" w:rsidRPr="00000000">
        <w:rPr>
          <w:rFonts w:ascii="Malgun Gothic" w:cs="Malgun Gothic" w:eastAsia="Malgun Gothic" w:hAnsi="Malgun Gothic"/>
          <w:color w:val="000000"/>
          <w:rtl w:val="0"/>
        </w:rPr>
        <w:t xml:space="preserve"> 이내인 범위 내에서, 주식매수선택권을 부여할 수 있다. 이 경우 주식매수선택권 교부는 신주발행교부에 의한 방식으로 한다. </w:t>
      </w:r>
    </w:p>
    <w:p w:rsidR="00000000" w:rsidDel="00000000" w:rsidP="00000000" w:rsidRDefault="00000000" w:rsidRPr="00000000" w14:paraId="000000F1">
      <w:pPr>
        <w:rPr>
          <w:rFonts w:ascii="Malgun Gothic" w:cs="Malgun Gothic" w:eastAsia="Malgun Gothic" w:hAnsi="Malgun Gothic"/>
          <w:u w:val="single"/>
        </w:rPr>
      </w:pPr>
      <w:r w:rsidDel="00000000" w:rsidR="00000000" w:rsidRPr="00000000">
        <w:rPr>
          <w:rtl w:val="0"/>
        </w:rPr>
      </w:r>
    </w:p>
    <w:p w:rsidR="00000000" w:rsidDel="00000000" w:rsidP="00000000" w:rsidRDefault="00000000" w:rsidRPr="00000000" w14:paraId="000000F2">
      <w:pPr>
        <w:numPr>
          <w:ilvl w:val="0"/>
          <w:numId w:val="5"/>
        </w:numPr>
        <w:ind w:left="400" w:hanging="400"/>
        <w:rPr>
          <w:rFonts w:ascii="Malgun Gothic" w:cs="Malgun Gothic" w:eastAsia="Malgun Gothic" w:hAnsi="Malgun Gothic"/>
          <w:b w:val="1"/>
        </w:rPr>
      </w:pPr>
      <w:r w:rsidDel="00000000" w:rsidR="00000000" w:rsidRPr="00000000">
        <w:rPr>
          <w:rFonts w:ascii="Malgun Gothic" w:cs="Malgun Gothic" w:eastAsia="Malgun Gothic" w:hAnsi="Malgun Gothic"/>
          <w:b w:val="1"/>
          <w:rtl w:val="0"/>
        </w:rPr>
        <w:t xml:space="preserve">이사회 및 주주총회 개최 요구 </w:t>
      </w:r>
    </w:p>
    <w:p w:rsidR="00000000" w:rsidDel="00000000" w:rsidP="00000000" w:rsidRDefault="00000000" w:rsidRPr="00000000" w14:paraId="000000F3">
      <w:pP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투자자가 회사 또는 이해관계인에게 주주총회 개최를 요구하거나, 투자자가 지명한 이사가 회사 및/또는 이해관계인에게 이사회 개최를 요구하는 경우, 회사 및 이해관계인은 지체없이 임시주주총회 내지 이사회를 개최하여야 한다. </w:t>
      </w:r>
    </w:p>
    <w:p w:rsidR="00000000" w:rsidDel="00000000" w:rsidP="00000000" w:rsidRDefault="00000000" w:rsidRPr="00000000" w14:paraId="000000F4">
      <w:pPr>
        <w:ind w:left="360" w:firstLine="0"/>
        <w:rPr>
          <w:rFonts w:ascii="Malgun Gothic" w:cs="Malgun Gothic" w:eastAsia="Malgun Gothic" w:hAnsi="Malgun Gothic"/>
          <w:u w:val="single"/>
        </w:rPr>
      </w:pPr>
      <w:r w:rsidDel="00000000" w:rsidR="00000000" w:rsidRPr="00000000">
        <w:rPr>
          <w:rtl w:val="0"/>
        </w:rPr>
      </w:r>
    </w:p>
    <w:p w:rsidR="00000000" w:rsidDel="00000000" w:rsidP="00000000" w:rsidRDefault="00000000" w:rsidRPr="00000000" w14:paraId="000000F5">
      <w:pPr>
        <w:numPr>
          <w:ilvl w:val="0"/>
          <w:numId w:val="5"/>
        </w:numPr>
        <w:ind w:left="400" w:hanging="400"/>
        <w:rPr>
          <w:rFonts w:ascii="Malgun Gothic" w:cs="Malgun Gothic" w:eastAsia="Malgun Gothic" w:hAnsi="Malgun Gothic"/>
          <w:b w:val="1"/>
        </w:rPr>
      </w:pPr>
      <w:r w:rsidDel="00000000" w:rsidR="00000000" w:rsidRPr="00000000">
        <w:rPr>
          <w:rFonts w:ascii="Malgun Gothic" w:cs="Malgun Gothic" w:eastAsia="Malgun Gothic" w:hAnsi="Malgun Gothic"/>
          <w:b w:val="1"/>
          <w:rtl w:val="0"/>
        </w:rPr>
        <w:t xml:space="preserve">회계 및 업무감사; 시정조치</w:t>
      </w:r>
    </w:p>
    <w:p w:rsidR="00000000" w:rsidDel="00000000" w:rsidP="00000000" w:rsidRDefault="00000000" w:rsidRPr="00000000" w14:paraId="000000F6">
      <w:pPr>
        <w:keepNext w:val="0"/>
        <w:keepLines w:val="0"/>
        <w:pageBreakBefore w:val="0"/>
        <w:widowControl w:val="0"/>
        <w:numPr>
          <w:ilvl w:val="0"/>
          <w:numId w:val="26"/>
        </w:numPr>
        <w:pBdr>
          <w:top w:space="0" w:sz="0" w:val="nil"/>
          <w:left w:space="0" w:sz="0" w:val="nil"/>
          <w:bottom w:space="0" w:sz="0" w:val="nil"/>
          <w:right w:space="0" w:sz="0" w:val="nil"/>
          <w:between w:space="0" w:sz="0" w:val="nil"/>
        </w:pBdr>
        <w:shd w:fill="auto" w:val="clear"/>
        <w:spacing w:after="0" w:before="0" w:line="240" w:lineRule="auto"/>
        <w:ind w:left="400" w:right="0" w:hanging="400"/>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투자자는 회사와 사전에 합의한 회계법인을 통하여 회사의 회계 및 업무 전반에 대하여 감사를 실시할 수 있으며, 회사는 감사자료의 제공 등 감사의 실시에 따른 투자자의 정당한 요구에 성실히 협조하여야 한다.</w:t>
      </w:r>
    </w:p>
    <w:p w:rsidR="00000000" w:rsidDel="00000000" w:rsidP="00000000" w:rsidRDefault="00000000" w:rsidRPr="00000000" w14:paraId="000000F7">
      <w:pPr>
        <w:keepNext w:val="0"/>
        <w:keepLines w:val="0"/>
        <w:pageBreakBefore w:val="0"/>
        <w:widowControl w:val="0"/>
        <w:numPr>
          <w:ilvl w:val="0"/>
          <w:numId w:val="26"/>
        </w:numPr>
        <w:pBdr>
          <w:top w:space="0" w:sz="0" w:val="nil"/>
          <w:left w:space="0" w:sz="0" w:val="nil"/>
          <w:bottom w:space="0" w:sz="0" w:val="nil"/>
          <w:right w:space="0" w:sz="0" w:val="nil"/>
          <w:between w:space="0" w:sz="0" w:val="nil"/>
        </w:pBdr>
        <w:shd w:fill="auto" w:val="clear"/>
        <w:spacing w:after="0" w:before="0" w:line="240" w:lineRule="auto"/>
        <w:ind w:left="400" w:right="0" w:hanging="400"/>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투자자는 회사의 경영 및 재산 상태를 확인하고 계획된 사업의 수행에 대해 투자자의 입장에서 선의의 관리가 필요하다고 판단하는 경우 자신의 직원 또는 외부의 전문가를 파견하여 회사의 회계 및 업무 전반에 관한 조사(이하 “</w:t>
      </w:r>
      <w:r w:rsidDel="00000000" w:rsidR="00000000" w:rsidRPr="00000000">
        <w:rPr>
          <w:rFonts w:ascii="Malgun Gothic" w:cs="Malgun Gothic" w:eastAsia="Malgun Gothic" w:hAnsi="Malgun Gothic"/>
          <w:b w:val="1"/>
          <w:i w:val="0"/>
          <w:smallCaps w:val="0"/>
          <w:strike w:val="0"/>
          <w:color w:val="000000"/>
          <w:sz w:val="20"/>
          <w:szCs w:val="20"/>
          <w:u w:val="single"/>
          <w:shd w:fill="auto" w:val="clear"/>
          <w:vertAlign w:val="baseline"/>
          <w:rtl w:val="0"/>
        </w:rPr>
        <w:t xml:space="preserve">경영상의 조사</w:t>
      </w: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 및 기타 투자자가 필요하다고 판단하는 업무를 수행하게 할 수 있고, 회사 및 이해관계인은 이에 대하여 성실히 협조하여야 한다.</w:t>
      </w:r>
    </w:p>
    <w:p w:rsidR="00000000" w:rsidDel="00000000" w:rsidP="00000000" w:rsidRDefault="00000000" w:rsidRPr="00000000" w14:paraId="000000F8">
      <w:pPr>
        <w:keepNext w:val="0"/>
        <w:keepLines w:val="0"/>
        <w:pageBreakBefore w:val="0"/>
        <w:widowControl w:val="0"/>
        <w:numPr>
          <w:ilvl w:val="0"/>
          <w:numId w:val="26"/>
        </w:numPr>
        <w:pBdr>
          <w:top w:space="0" w:sz="0" w:val="nil"/>
          <w:left w:space="0" w:sz="0" w:val="nil"/>
          <w:bottom w:space="0" w:sz="0" w:val="nil"/>
          <w:right w:space="0" w:sz="0" w:val="nil"/>
          <w:between w:space="0" w:sz="0" w:val="nil"/>
        </w:pBdr>
        <w:shd w:fill="auto" w:val="clear"/>
        <w:spacing w:after="0" w:before="0" w:line="240" w:lineRule="auto"/>
        <w:ind w:left="400" w:right="0" w:hanging="400"/>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투자자는 회계감사 결과 또는 경영상의 조사 결과에 따라 회사에 일정한 기간을 정하여 특정한 사항의 시정을 요구할 수 있다. 이 경우 회사는 시정을 요구받은 사항에 대해 정하여진 일정한 기간 내에 시정 조치를 이행하고 그 결과를 투자자에게 서면으로 통지하여야 한다.</w:t>
      </w:r>
    </w:p>
    <w:p w:rsidR="00000000" w:rsidDel="00000000" w:rsidP="00000000" w:rsidRDefault="00000000" w:rsidRPr="00000000" w14:paraId="000000F9">
      <w:pPr>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0FA">
      <w:pPr>
        <w:rPr>
          <w:rFonts w:ascii="Malgun Gothic" w:cs="Malgun Gothic" w:eastAsia="Malgun Gothic" w:hAnsi="Malgun Gothic"/>
          <w:u w:val="single"/>
        </w:rPr>
      </w:pPr>
      <w:r w:rsidDel="00000000" w:rsidR="00000000" w:rsidRPr="00000000">
        <w:rPr>
          <w:rtl w:val="0"/>
        </w:rPr>
      </w:r>
    </w:p>
    <w:p w:rsidR="00000000" w:rsidDel="00000000" w:rsidP="00000000" w:rsidRDefault="00000000" w:rsidRPr="00000000" w14:paraId="000000FB">
      <w:pPr>
        <w:jc w:val="center"/>
        <w:rPr>
          <w:rFonts w:ascii="Malgun Gothic" w:cs="Malgun Gothic" w:eastAsia="Malgun Gothic" w:hAnsi="Malgun Gothic"/>
          <w:b w:val="1"/>
        </w:rPr>
      </w:pPr>
      <w:r w:rsidDel="00000000" w:rsidR="00000000" w:rsidRPr="00000000">
        <w:rPr>
          <w:rFonts w:ascii="Malgun Gothic" w:cs="Malgun Gothic" w:eastAsia="Malgun Gothic" w:hAnsi="Malgun Gothic"/>
          <w:b w:val="1"/>
          <w:rtl w:val="0"/>
        </w:rPr>
        <w:t xml:space="preserve">제4장 거래 완결 후 주식의 처분 등에 관한 사항 </w:t>
      </w:r>
    </w:p>
    <w:p w:rsidR="00000000" w:rsidDel="00000000" w:rsidP="00000000" w:rsidRDefault="00000000" w:rsidRPr="00000000" w14:paraId="000000FC">
      <w:pPr>
        <w:ind w:left="360" w:firstLine="0"/>
        <w:rPr>
          <w:rFonts w:ascii="Malgun Gothic" w:cs="Malgun Gothic" w:eastAsia="Malgun Gothic" w:hAnsi="Malgun Gothic"/>
          <w:u w:val="single"/>
        </w:rPr>
      </w:pPr>
      <w:r w:rsidDel="00000000" w:rsidR="00000000" w:rsidRPr="00000000">
        <w:rPr>
          <w:rtl w:val="0"/>
        </w:rPr>
      </w:r>
    </w:p>
    <w:p w:rsidR="00000000" w:rsidDel="00000000" w:rsidP="00000000" w:rsidRDefault="00000000" w:rsidRPr="00000000" w14:paraId="000000FD">
      <w:pPr>
        <w:numPr>
          <w:ilvl w:val="0"/>
          <w:numId w:val="5"/>
        </w:numPr>
        <w:ind w:left="400" w:hanging="400"/>
        <w:rPr>
          <w:rFonts w:ascii="Malgun Gothic" w:cs="Malgun Gothic" w:eastAsia="Malgun Gothic" w:hAnsi="Malgun Gothic"/>
          <w:b w:val="1"/>
          <w:u w:val="single"/>
        </w:rPr>
      </w:pPr>
      <w:r w:rsidDel="00000000" w:rsidR="00000000" w:rsidRPr="00000000">
        <w:rPr>
          <w:rFonts w:ascii="Malgun Gothic" w:cs="Malgun Gothic" w:eastAsia="Malgun Gothic" w:hAnsi="Malgun Gothic"/>
          <w:b w:val="1"/>
          <w:rtl w:val="0"/>
        </w:rPr>
        <w:t xml:space="preserve">투자자의 주식처분</w:t>
      </w:r>
      <w:r w:rsidDel="00000000" w:rsidR="00000000" w:rsidRPr="00000000">
        <w:rPr>
          <w:rtl w:val="0"/>
        </w:rPr>
      </w:r>
    </w:p>
    <w:p w:rsidR="00000000" w:rsidDel="00000000" w:rsidP="00000000" w:rsidRDefault="00000000" w:rsidRPr="00000000" w14:paraId="000000FE">
      <w:pPr>
        <w:keepNext w:val="0"/>
        <w:keepLines w:val="0"/>
        <w:pageBreakBefore w:val="0"/>
        <w:widowControl w:val="0"/>
        <w:numPr>
          <w:ilvl w:val="0"/>
          <w:numId w:val="27"/>
        </w:numPr>
        <w:pBdr>
          <w:top w:space="0" w:sz="0" w:val="nil"/>
          <w:left w:space="0" w:sz="0" w:val="nil"/>
          <w:bottom w:space="0" w:sz="0" w:val="nil"/>
          <w:right w:space="0" w:sz="0" w:val="nil"/>
          <w:between w:space="0" w:sz="0" w:val="nil"/>
        </w:pBdr>
        <w:shd w:fill="auto" w:val="clear"/>
        <w:spacing w:after="0" w:before="0" w:line="240" w:lineRule="auto"/>
        <w:ind w:left="400" w:right="0" w:hanging="400"/>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투자자는 본건 종류주식을 포함하여 거래 완결일 이후 투자자가 보유하게 된 회사의 주식을 자유롭게 처분할 수 있다. 회사는 투자자의 요청에 따라 처분 주식의 명의개서 등 처분에 따른 권리 이전에 필요한 절차를 지체없이 이행하여야 한다.</w:t>
      </w:r>
    </w:p>
    <w:p w:rsidR="00000000" w:rsidDel="00000000" w:rsidP="00000000" w:rsidRDefault="00000000" w:rsidRPr="00000000" w14:paraId="000000FF">
      <w:pPr>
        <w:keepNext w:val="0"/>
        <w:keepLines w:val="0"/>
        <w:pageBreakBefore w:val="0"/>
        <w:widowControl w:val="0"/>
        <w:numPr>
          <w:ilvl w:val="0"/>
          <w:numId w:val="27"/>
        </w:numPr>
        <w:pBdr>
          <w:top w:space="0" w:sz="0" w:val="nil"/>
          <w:left w:space="0" w:sz="0" w:val="nil"/>
          <w:bottom w:space="0" w:sz="0" w:val="nil"/>
          <w:right w:space="0" w:sz="0" w:val="nil"/>
          <w:between w:space="0" w:sz="0" w:val="nil"/>
        </w:pBdr>
        <w:shd w:fill="auto" w:val="clear"/>
        <w:spacing w:after="0" w:before="0" w:line="240" w:lineRule="auto"/>
        <w:ind w:left="400" w:right="0" w:hanging="400"/>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투자자가 본조 제1항에 따라 주식의 처분을 위하여 회사에 IR 자료를 요청하는 경우 회사는 이에 응하여야 한다.</w:t>
      </w:r>
    </w:p>
    <w:p w:rsidR="00000000" w:rsidDel="00000000" w:rsidP="00000000" w:rsidRDefault="00000000" w:rsidRPr="00000000" w14:paraId="00000100">
      <w:pPr>
        <w:ind w:left="360" w:firstLine="0"/>
        <w:rPr>
          <w:rFonts w:ascii="Malgun Gothic" w:cs="Malgun Gothic" w:eastAsia="Malgun Gothic" w:hAnsi="Malgun Gothic"/>
          <w:u w:val="single"/>
        </w:rPr>
      </w:pPr>
      <w:r w:rsidDel="00000000" w:rsidR="00000000" w:rsidRPr="00000000">
        <w:rPr>
          <w:rtl w:val="0"/>
        </w:rPr>
      </w:r>
    </w:p>
    <w:p w:rsidR="00000000" w:rsidDel="00000000" w:rsidP="00000000" w:rsidRDefault="00000000" w:rsidRPr="00000000" w14:paraId="00000101">
      <w:pPr>
        <w:numPr>
          <w:ilvl w:val="0"/>
          <w:numId w:val="5"/>
        </w:numPr>
        <w:ind w:left="400" w:hanging="400"/>
        <w:rPr>
          <w:rFonts w:ascii="Malgun Gothic" w:cs="Malgun Gothic" w:eastAsia="Malgun Gothic" w:hAnsi="Malgun Gothic"/>
          <w:b w:val="1"/>
        </w:rPr>
      </w:pPr>
      <w:r w:rsidDel="00000000" w:rsidR="00000000" w:rsidRPr="00000000">
        <w:rPr>
          <w:rFonts w:ascii="Malgun Gothic" w:cs="Malgun Gothic" w:eastAsia="Malgun Gothic" w:hAnsi="Malgun Gothic"/>
          <w:b w:val="1"/>
          <w:rtl w:val="0"/>
        </w:rPr>
        <w:t xml:space="preserve">이해관계인의 주식처분</w:t>
      </w:r>
    </w:p>
    <w:p w:rsidR="00000000" w:rsidDel="00000000" w:rsidP="00000000" w:rsidRDefault="00000000" w:rsidRPr="00000000" w14:paraId="00000102">
      <w:pPr>
        <w:keepNext w:val="0"/>
        <w:keepLines w:val="0"/>
        <w:pageBreakBefore w:val="0"/>
        <w:widowControl w:val="0"/>
        <w:numPr>
          <w:ilvl w:val="0"/>
          <w:numId w:val="28"/>
        </w:numPr>
        <w:pBdr>
          <w:top w:space="0" w:sz="0" w:val="nil"/>
          <w:left w:space="0" w:sz="0" w:val="nil"/>
          <w:bottom w:space="0" w:sz="0" w:val="nil"/>
          <w:right w:space="0" w:sz="0" w:val="nil"/>
          <w:between w:space="0" w:sz="0" w:val="nil"/>
        </w:pBdr>
        <w:shd w:fill="auto" w:val="clear"/>
        <w:spacing w:after="0" w:before="0" w:line="240" w:lineRule="auto"/>
        <w:ind w:left="400" w:right="0" w:hanging="400"/>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이해관계인은 투자자의 사전 서면동의 없이 이해관계인이 보유하고 있는 회사 주식의 전부 또는 일부를 처분(양도, 이전, 매도, 담보제공 등)을 하여서는 아니 된다. 단, 투자자의 사전 서면동의를 받은 경우에도 제23조 및 제24조(투자자의 우선매수권 및 공동매도권)에서 정하는 제한 하에서 회사 주식의 전부 또는 일부를 처분할 수 있다</w:t>
      </w:r>
    </w:p>
    <w:p w:rsidR="00000000" w:rsidDel="00000000" w:rsidP="00000000" w:rsidRDefault="00000000" w:rsidRPr="00000000" w14:paraId="00000103">
      <w:pPr>
        <w:keepNext w:val="0"/>
        <w:keepLines w:val="0"/>
        <w:pageBreakBefore w:val="0"/>
        <w:widowControl w:val="0"/>
        <w:numPr>
          <w:ilvl w:val="0"/>
          <w:numId w:val="28"/>
        </w:numPr>
        <w:pBdr>
          <w:top w:space="0" w:sz="0" w:val="nil"/>
          <w:left w:space="0" w:sz="0" w:val="nil"/>
          <w:bottom w:space="0" w:sz="0" w:val="nil"/>
          <w:right w:space="0" w:sz="0" w:val="nil"/>
          <w:between w:space="0" w:sz="0" w:val="nil"/>
        </w:pBdr>
        <w:shd w:fill="auto" w:val="clear"/>
        <w:spacing w:after="0" w:before="0" w:line="240" w:lineRule="auto"/>
        <w:ind w:left="400" w:right="0" w:hanging="400"/>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본 조에 따라 이해관계인이 투자자의 사전 서면동의를 받고 주식을 제3자에게 처분하는 경우, 이해관계인은 주식을 양수하는 제3자로 하여금 본 계약에 따른 자신의 권리 및 의무 일체를 승계하도록 하여야 한다. </w:t>
      </w:r>
    </w:p>
    <w:p w:rsidR="00000000" w:rsidDel="00000000" w:rsidP="00000000" w:rsidRDefault="00000000" w:rsidRPr="00000000" w14:paraId="00000104">
      <w:pPr>
        <w:ind w:left="360" w:firstLine="0"/>
        <w:rPr>
          <w:rFonts w:ascii="Malgun Gothic" w:cs="Malgun Gothic" w:eastAsia="Malgun Gothic" w:hAnsi="Malgun Gothic"/>
          <w:u w:val="single"/>
        </w:rPr>
      </w:pPr>
      <w:r w:rsidDel="00000000" w:rsidR="00000000" w:rsidRPr="00000000">
        <w:rPr>
          <w:rtl w:val="0"/>
        </w:rPr>
      </w:r>
    </w:p>
    <w:p w:rsidR="00000000" w:rsidDel="00000000" w:rsidP="00000000" w:rsidRDefault="00000000" w:rsidRPr="00000000" w14:paraId="00000105">
      <w:pPr>
        <w:numPr>
          <w:ilvl w:val="0"/>
          <w:numId w:val="5"/>
        </w:numPr>
        <w:ind w:left="400" w:hanging="400"/>
        <w:rPr>
          <w:rFonts w:ascii="Malgun Gothic" w:cs="Malgun Gothic" w:eastAsia="Malgun Gothic" w:hAnsi="Malgun Gothic"/>
          <w:b w:val="1"/>
        </w:rPr>
      </w:pPr>
      <w:r w:rsidDel="00000000" w:rsidR="00000000" w:rsidRPr="00000000">
        <w:rPr>
          <w:rFonts w:ascii="Malgun Gothic" w:cs="Malgun Gothic" w:eastAsia="Malgun Gothic" w:hAnsi="Malgun Gothic"/>
          <w:b w:val="1"/>
          <w:rtl w:val="0"/>
        </w:rPr>
        <w:t xml:space="preserve">투자자의 우선매수권</w:t>
      </w:r>
    </w:p>
    <w:p w:rsidR="00000000" w:rsidDel="00000000" w:rsidP="00000000" w:rsidRDefault="00000000" w:rsidRPr="00000000" w14:paraId="00000106">
      <w:pPr>
        <w:keepNext w:val="0"/>
        <w:keepLines w:val="0"/>
        <w:pageBreakBefore w:val="0"/>
        <w:widowControl w:val="0"/>
        <w:numPr>
          <w:ilvl w:val="0"/>
          <w:numId w:val="29"/>
        </w:numPr>
        <w:pBdr>
          <w:top w:space="0" w:sz="0" w:val="nil"/>
          <w:left w:space="0" w:sz="0" w:val="nil"/>
          <w:bottom w:space="0" w:sz="0" w:val="nil"/>
          <w:right w:space="0" w:sz="0" w:val="nil"/>
          <w:between w:space="0" w:sz="0" w:val="nil"/>
        </w:pBdr>
        <w:shd w:fill="auto" w:val="clear"/>
        <w:spacing w:after="0" w:before="0" w:line="240" w:lineRule="auto"/>
        <w:ind w:left="400" w:right="0" w:hanging="400"/>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이해관계인이 자신이 보유하고 있는 회사의 지분을 제3자에게 매각, 양도 또는 이전하고자 하는 경우, 이해관계인은 양도하고자 하는 지분을 제3자에게 매각, 양도 또는 이전하고자 한다는 취지, 제3자의 신원, 양도주식수, 주당 양도가격, 양도 예정일 기타 양도의 주요 조건을 명시하여, 양도예정일로부터 30일 이전에 투자자에게 서면 통지하고, 투자자의 동의 여부를 물어야 한다.</w:t>
      </w:r>
    </w:p>
    <w:p w:rsidR="00000000" w:rsidDel="00000000" w:rsidP="00000000" w:rsidRDefault="00000000" w:rsidRPr="00000000" w14:paraId="00000107">
      <w:pPr>
        <w:keepNext w:val="0"/>
        <w:keepLines w:val="0"/>
        <w:pageBreakBefore w:val="0"/>
        <w:widowControl w:val="0"/>
        <w:numPr>
          <w:ilvl w:val="0"/>
          <w:numId w:val="29"/>
        </w:numPr>
        <w:pBdr>
          <w:top w:space="0" w:sz="0" w:val="nil"/>
          <w:left w:space="0" w:sz="0" w:val="nil"/>
          <w:bottom w:space="0" w:sz="0" w:val="nil"/>
          <w:right w:space="0" w:sz="0" w:val="nil"/>
          <w:between w:space="0" w:sz="0" w:val="nil"/>
        </w:pBdr>
        <w:shd w:fill="auto" w:val="clear"/>
        <w:spacing w:after="0" w:before="0" w:line="240" w:lineRule="auto"/>
        <w:ind w:left="400" w:right="0" w:hanging="400"/>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투자자는 이해관계인으로부터 위 통지를 수령한 후 30일 이내에 통지된 거래에 대하여 동의 여부를 표시하여 이해관계인에게 통지하여야 한다. 단, 투자자는 거절 또는 동의의 의사표시 대신에, 매수 청약된 주식의 일부 또는 전부에 대하여 직접 또는 투자자의 특수관계인을 통하여 매수할 의사를 통지할 수 있고, 투자자가 이해관계인에게 상기 매수의사를 통지한 경우 위 통지일에 투자자와 이해관계인 간에 위 통지된 조건으로 해당 주식에 관한 거래가 체결된 것으로 본다. 이 경우 투자자는 통지일로부터 30일 이내에 매수금액이 전액 현금 또는 계좌이체로 해당 이해관계인에게 지급되도록 하여야 한다. 투자자가 우선매수권 행사 여부에 대하여 별도 의사표시를 하지 아니하는 경우, 해당 양도에 대해 동의하지 않은 것으로 본다.</w:t>
      </w:r>
    </w:p>
    <w:p w:rsidR="00000000" w:rsidDel="00000000" w:rsidP="00000000" w:rsidRDefault="00000000" w:rsidRPr="00000000" w14:paraId="00000108">
      <w:pPr>
        <w:keepNext w:val="0"/>
        <w:keepLines w:val="0"/>
        <w:pageBreakBefore w:val="0"/>
        <w:widowControl w:val="0"/>
        <w:numPr>
          <w:ilvl w:val="0"/>
          <w:numId w:val="29"/>
        </w:numPr>
        <w:pBdr>
          <w:top w:space="0" w:sz="0" w:val="nil"/>
          <w:left w:space="0" w:sz="0" w:val="nil"/>
          <w:bottom w:space="0" w:sz="0" w:val="nil"/>
          <w:right w:space="0" w:sz="0" w:val="nil"/>
          <w:between w:space="0" w:sz="0" w:val="nil"/>
        </w:pBdr>
        <w:shd w:fill="auto" w:val="clear"/>
        <w:spacing w:after="0" w:before="0" w:line="240" w:lineRule="auto"/>
        <w:ind w:left="400" w:right="0" w:hanging="400"/>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투자자가 제1항의 통지를 수령한 후 위 거래에 동의한 경우에 한하여, 이해관계인은 위와 같이 양도 통지된 모든 주식을 제3자에게 다음의 조건으로 매각할 수 있다.</w:t>
      </w:r>
    </w:p>
    <w:p w:rsidR="00000000" w:rsidDel="00000000" w:rsidP="00000000" w:rsidRDefault="00000000" w:rsidRPr="00000000" w14:paraId="00000109">
      <w:pPr>
        <w:numPr>
          <w:ilvl w:val="2"/>
          <w:numId w:val="3"/>
        </w:numPr>
        <w:pBdr>
          <w:top w:space="0" w:sz="0" w:val="nil"/>
          <w:left w:space="0" w:sz="0" w:val="nil"/>
          <w:bottom w:space="0" w:sz="0" w:val="nil"/>
          <w:right w:space="0" w:sz="0" w:val="nil"/>
          <w:between w:space="0" w:sz="0" w:val="nil"/>
        </w:pBdr>
        <w:ind w:left="709" w:hanging="283"/>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양도되는 주식수는 제1항에서 매수 청약된 주식수와 일치하여야 한다.</w:t>
      </w:r>
    </w:p>
    <w:p w:rsidR="00000000" w:rsidDel="00000000" w:rsidP="00000000" w:rsidRDefault="00000000" w:rsidRPr="00000000" w14:paraId="0000010A">
      <w:pPr>
        <w:numPr>
          <w:ilvl w:val="2"/>
          <w:numId w:val="3"/>
        </w:numPr>
        <w:pBdr>
          <w:top w:space="0" w:sz="0" w:val="nil"/>
          <w:left w:space="0" w:sz="0" w:val="nil"/>
          <w:bottom w:space="0" w:sz="0" w:val="nil"/>
          <w:right w:space="0" w:sz="0" w:val="nil"/>
          <w:between w:space="0" w:sz="0" w:val="nil"/>
        </w:pBdr>
        <w:ind w:left="709" w:hanging="283"/>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주당 가격은 제1항에서 매수 청약된 주식의 가격을 하회하지 않아야 한다.</w:t>
      </w:r>
    </w:p>
    <w:p w:rsidR="00000000" w:rsidDel="00000000" w:rsidP="00000000" w:rsidRDefault="00000000" w:rsidRPr="00000000" w14:paraId="0000010B">
      <w:pPr>
        <w:numPr>
          <w:ilvl w:val="2"/>
          <w:numId w:val="3"/>
        </w:numPr>
        <w:pBdr>
          <w:top w:space="0" w:sz="0" w:val="nil"/>
          <w:left w:space="0" w:sz="0" w:val="nil"/>
          <w:bottom w:space="0" w:sz="0" w:val="nil"/>
          <w:right w:space="0" w:sz="0" w:val="nil"/>
          <w:between w:space="0" w:sz="0" w:val="nil"/>
        </w:pBdr>
        <w:ind w:left="709" w:hanging="283"/>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매도의 기타 조건은 제1항에 의해 통지된 매각조건보다 매수인에게 더 유리하여서는 아니 된다.</w:t>
      </w:r>
    </w:p>
    <w:p w:rsidR="00000000" w:rsidDel="00000000" w:rsidP="00000000" w:rsidRDefault="00000000" w:rsidRPr="00000000" w14:paraId="0000010C">
      <w:pPr>
        <w:numPr>
          <w:ilvl w:val="2"/>
          <w:numId w:val="3"/>
        </w:numPr>
        <w:pBdr>
          <w:top w:space="0" w:sz="0" w:val="nil"/>
          <w:left w:space="0" w:sz="0" w:val="nil"/>
          <w:bottom w:space="0" w:sz="0" w:val="nil"/>
          <w:right w:space="0" w:sz="0" w:val="nil"/>
          <w:between w:space="0" w:sz="0" w:val="nil"/>
        </w:pBdr>
        <w:ind w:left="709" w:hanging="283"/>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해당 주식을 매수하는 매수인은 본 계약에 따른 이해관계인의 권리의무 일체를 승계하여야 하고, 이해관계인은 이를 확인하는 서면을 당해 매수인으로부터 징구하여 투자자에게 이를 교부하여야 한다.</w:t>
      </w:r>
    </w:p>
    <w:p w:rsidR="00000000" w:rsidDel="00000000" w:rsidP="00000000" w:rsidRDefault="00000000" w:rsidRPr="00000000" w14:paraId="0000010D">
      <w:pPr>
        <w:keepNext w:val="0"/>
        <w:keepLines w:val="0"/>
        <w:pageBreakBefore w:val="0"/>
        <w:widowControl w:val="0"/>
        <w:numPr>
          <w:ilvl w:val="0"/>
          <w:numId w:val="29"/>
        </w:numPr>
        <w:pBdr>
          <w:top w:space="0" w:sz="0" w:val="nil"/>
          <w:left w:space="0" w:sz="0" w:val="nil"/>
          <w:bottom w:space="0" w:sz="0" w:val="nil"/>
          <w:right w:space="0" w:sz="0" w:val="nil"/>
          <w:between w:space="0" w:sz="0" w:val="nil"/>
        </w:pBdr>
        <w:shd w:fill="auto" w:val="clear"/>
        <w:spacing w:after="0" w:before="0" w:line="240" w:lineRule="auto"/>
        <w:ind w:left="400" w:right="0" w:hanging="400"/>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본조 제3항에서 30일 이내에 제3자에게 주식이 위와 같이 매각되지 않을 경우, 이해관계인은 제1항 내지 제3항에 규정된 절차를 다시 이행하여야 한다. </w:t>
      </w:r>
    </w:p>
    <w:p w:rsidR="00000000" w:rsidDel="00000000" w:rsidP="00000000" w:rsidRDefault="00000000" w:rsidRPr="00000000" w14:paraId="0000010E">
      <w:pPr>
        <w:keepNext w:val="0"/>
        <w:keepLines w:val="0"/>
        <w:pageBreakBefore w:val="0"/>
        <w:widowControl w:val="0"/>
        <w:numPr>
          <w:ilvl w:val="0"/>
          <w:numId w:val="29"/>
        </w:numPr>
        <w:pBdr>
          <w:top w:space="0" w:sz="0" w:val="nil"/>
          <w:left w:space="0" w:sz="0" w:val="nil"/>
          <w:bottom w:space="0" w:sz="0" w:val="nil"/>
          <w:right w:space="0" w:sz="0" w:val="nil"/>
          <w:between w:space="0" w:sz="0" w:val="nil"/>
        </w:pBdr>
        <w:shd w:fill="auto" w:val="clear"/>
        <w:spacing w:after="0" w:before="0" w:line="240" w:lineRule="auto"/>
        <w:ind w:left="400" w:right="0" w:hanging="400"/>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이해관계인이 본 조를 위반하여 주식을 처분한 경우, (i) 그 주식의 처분가액 또는 (ii) 투자금액 중에 큰 금액을 투자자에게 위약벌로 지급한다.</w:t>
      </w:r>
    </w:p>
    <w:p w:rsidR="00000000" w:rsidDel="00000000" w:rsidP="00000000" w:rsidRDefault="00000000" w:rsidRPr="00000000" w14:paraId="0000010F">
      <w:pPr>
        <w:ind w:left="360" w:firstLine="0"/>
        <w:rPr>
          <w:rFonts w:ascii="Malgun Gothic" w:cs="Malgun Gothic" w:eastAsia="Malgun Gothic" w:hAnsi="Malgun Gothic"/>
          <w:u w:val="single"/>
        </w:rPr>
      </w:pPr>
      <w:r w:rsidDel="00000000" w:rsidR="00000000" w:rsidRPr="00000000">
        <w:rPr>
          <w:rtl w:val="0"/>
        </w:rPr>
      </w:r>
    </w:p>
    <w:p w:rsidR="00000000" w:rsidDel="00000000" w:rsidP="00000000" w:rsidRDefault="00000000" w:rsidRPr="00000000" w14:paraId="00000110">
      <w:pPr>
        <w:numPr>
          <w:ilvl w:val="0"/>
          <w:numId w:val="5"/>
        </w:numPr>
        <w:ind w:left="400" w:hanging="400"/>
        <w:rPr>
          <w:rFonts w:ascii="Malgun Gothic" w:cs="Malgun Gothic" w:eastAsia="Malgun Gothic" w:hAnsi="Malgun Gothic"/>
          <w:b w:val="1"/>
          <w:u w:val="single"/>
        </w:rPr>
      </w:pPr>
      <w:r w:rsidDel="00000000" w:rsidR="00000000" w:rsidRPr="00000000">
        <w:rPr>
          <w:rFonts w:ascii="Malgun Gothic" w:cs="Malgun Gothic" w:eastAsia="Malgun Gothic" w:hAnsi="Malgun Gothic"/>
          <w:b w:val="1"/>
          <w:rtl w:val="0"/>
        </w:rPr>
        <w:t xml:space="preserve">투자자의 공동매도권 (Tag-along Right)</w:t>
      </w:r>
      <w:r w:rsidDel="00000000" w:rsidR="00000000" w:rsidRPr="00000000">
        <w:rPr>
          <w:rtl w:val="0"/>
        </w:rPr>
      </w:r>
    </w:p>
    <w:p w:rsidR="00000000" w:rsidDel="00000000" w:rsidP="00000000" w:rsidRDefault="00000000" w:rsidRPr="00000000" w14:paraId="00000111">
      <w:pPr>
        <w:keepNext w:val="0"/>
        <w:keepLines w:val="0"/>
        <w:pageBreakBefore w:val="0"/>
        <w:widowControl w:val="0"/>
        <w:numPr>
          <w:ilvl w:val="0"/>
          <w:numId w:val="30"/>
        </w:numPr>
        <w:pBdr>
          <w:top w:space="0" w:sz="0" w:val="nil"/>
          <w:left w:space="0" w:sz="0" w:val="nil"/>
          <w:bottom w:space="0" w:sz="0" w:val="nil"/>
          <w:right w:space="0" w:sz="0" w:val="nil"/>
          <w:between w:space="0" w:sz="0" w:val="nil"/>
        </w:pBdr>
        <w:shd w:fill="auto" w:val="clear"/>
        <w:spacing w:after="0" w:before="0" w:line="240" w:lineRule="auto"/>
        <w:ind w:left="400" w:right="0" w:hanging="400"/>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이해관계인이 제22조(이해관계인의 주식 처분) 및 제23조(투자자의 우선매수권)에 따라 보유한 주식을 처분하고자 하는 경우, 투자자는 우선매수권을 행사하는 대신 이해관계인과 동일한 조건으로 처분에 참여할 수 있는 권리(이하 “</w:t>
      </w:r>
      <w:r w:rsidDel="00000000" w:rsidR="00000000" w:rsidRPr="00000000">
        <w:rPr>
          <w:rFonts w:ascii="Malgun Gothic" w:cs="Malgun Gothic" w:eastAsia="Malgun Gothic" w:hAnsi="Malgun Gothic"/>
          <w:b w:val="1"/>
          <w:i w:val="0"/>
          <w:smallCaps w:val="0"/>
          <w:strike w:val="0"/>
          <w:color w:val="000000"/>
          <w:sz w:val="20"/>
          <w:szCs w:val="20"/>
          <w:u w:val="single"/>
          <w:shd w:fill="auto" w:val="clear"/>
          <w:vertAlign w:val="baseline"/>
          <w:rtl w:val="0"/>
        </w:rPr>
        <w:t xml:space="preserve">공동매도권</w:t>
      </w: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”)를 가진다. 투자자가 본 조에 의한 공동매도권을 행사하고자 하는 경우, 투자자는 제23조 제1항의 매도 통지를 받은 날로부터 30일 이내에 이해관계인에게 공동매도권 행사 여부, 공동매도권을 행사하기로 선택한 경우 공동 매도하고자 하는 주식의 종류와 수량을 서면으로 통지하여야 한다. 투자자가 공동매도권을 행사하는 경우 이해관계인은 공동매도의 실행을 위하여 필요한 조치를 다하여야 한다. </w:t>
      </w:r>
    </w:p>
    <w:p w:rsidR="00000000" w:rsidDel="00000000" w:rsidP="00000000" w:rsidRDefault="00000000" w:rsidRPr="00000000" w14:paraId="00000112">
      <w:pPr>
        <w:keepNext w:val="0"/>
        <w:keepLines w:val="0"/>
        <w:pageBreakBefore w:val="0"/>
        <w:widowControl w:val="0"/>
        <w:numPr>
          <w:ilvl w:val="0"/>
          <w:numId w:val="30"/>
        </w:numPr>
        <w:pBdr>
          <w:top w:space="0" w:sz="0" w:val="nil"/>
          <w:left w:space="0" w:sz="0" w:val="nil"/>
          <w:bottom w:space="0" w:sz="0" w:val="nil"/>
          <w:right w:space="0" w:sz="0" w:val="nil"/>
          <w:between w:space="0" w:sz="0" w:val="nil"/>
        </w:pBdr>
        <w:shd w:fill="auto" w:val="clear"/>
        <w:spacing w:after="0" w:before="0" w:line="240" w:lineRule="auto"/>
        <w:ind w:left="400" w:right="0" w:hanging="400"/>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투자자가 공동매도권을 행사하는 경우, 주식매수예정자가 이해관계인 및 투자자로부터 이해관계인과 투자자의 지분 비율에 따라 주식을 양수하지 않는 한, 이해관계인은 보유주식을 처분할 수 없다. </w:t>
      </w:r>
    </w:p>
    <w:p w:rsidR="00000000" w:rsidDel="00000000" w:rsidP="00000000" w:rsidRDefault="00000000" w:rsidRPr="00000000" w14:paraId="00000113">
      <w:pPr>
        <w:keepNext w:val="0"/>
        <w:keepLines w:val="0"/>
        <w:pageBreakBefore w:val="0"/>
        <w:widowControl w:val="0"/>
        <w:numPr>
          <w:ilvl w:val="0"/>
          <w:numId w:val="30"/>
        </w:numPr>
        <w:pBdr>
          <w:top w:space="0" w:sz="0" w:val="nil"/>
          <w:left w:space="0" w:sz="0" w:val="nil"/>
          <w:bottom w:space="0" w:sz="0" w:val="nil"/>
          <w:right w:space="0" w:sz="0" w:val="nil"/>
          <w:between w:space="0" w:sz="0" w:val="nil"/>
        </w:pBdr>
        <w:shd w:fill="auto" w:val="clear"/>
        <w:spacing w:after="0" w:before="0" w:line="240" w:lineRule="auto"/>
        <w:ind w:left="400" w:right="0" w:hanging="400"/>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투자자가 본 조의 공동매도권을 행사하는 시점에서 보통주로 전환되지 아니한 본건 종류주식에 관하여서는 공동매도에 따른 주식양도 직전에 투자자가 전환권을 행사하였다고 가정하였을 때 투자자가 취득하게 될 보통주의 수를 기준으로 환산하여 매도수량과 매도가격을 산정한다. </w:t>
      </w:r>
    </w:p>
    <w:p w:rsidR="00000000" w:rsidDel="00000000" w:rsidP="00000000" w:rsidRDefault="00000000" w:rsidRPr="00000000" w14:paraId="00000114">
      <w:pPr>
        <w:keepNext w:val="0"/>
        <w:keepLines w:val="0"/>
        <w:pageBreakBefore w:val="0"/>
        <w:widowControl w:val="0"/>
        <w:numPr>
          <w:ilvl w:val="0"/>
          <w:numId w:val="30"/>
        </w:numPr>
        <w:pBdr>
          <w:top w:space="0" w:sz="0" w:val="nil"/>
          <w:left w:space="0" w:sz="0" w:val="nil"/>
          <w:bottom w:space="0" w:sz="0" w:val="nil"/>
          <w:right w:space="0" w:sz="0" w:val="nil"/>
          <w:between w:space="0" w:sz="0" w:val="nil"/>
        </w:pBdr>
        <w:shd w:fill="auto" w:val="clear"/>
        <w:spacing w:after="0" w:before="0" w:line="240" w:lineRule="auto"/>
        <w:ind w:left="400" w:right="0" w:hanging="400"/>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제23조 제3항은 본 조의 경우에도 적용한다. 단, 제23조 제3항 제4호는 투자자가 본 조에 따른 공동매도권을 행사한 후에도 회사 발행 주식을 보유하고 있는 경우에 한하여 적용한다. </w:t>
      </w:r>
    </w:p>
    <w:p w:rsidR="00000000" w:rsidDel="00000000" w:rsidP="00000000" w:rsidRDefault="00000000" w:rsidRPr="00000000" w14:paraId="00000115">
      <w:pPr>
        <w:keepNext w:val="0"/>
        <w:keepLines w:val="0"/>
        <w:pageBreakBefore w:val="0"/>
        <w:widowControl w:val="0"/>
        <w:numPr>
          <w:ilvl w:val="0"/>
          <w:numId w:val="30"/>
        </w:numPr>
        <w:pBdr>
          <w:top w:space="0" w:sz="0" w:val="nil"/>
          <w:left w:space="0" w:sz="0" w:val="nil"/>
          <w:bottom w:space="0" w:sz="0" w:val="nil"/>
          <w:right w:space="0" w:sz="0" w:val="nil"/>
          <w:between w:space="0" w:sz="0" w:val="nil"/>
        </w:pBdr>
        <w:shd w:fill="auto" w:val="clear"/>
        <w:spacing w:after="0" w:before="0" w:line="240" w:lineRule="auto"/>
        <w:ind w:left="400" w:right="0" w:hanging="400"/>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이해관계인이 본 조를 위반하여 주식을 처분한 경우, (i) 그 주식의 처분가액 또는 (ii) 투자금액 중에 큰 금액을 투자자에게 위약벌로 지급한다.</w:t>
      </w:r>
    </w:p>
    <w:p w:rsidR="00000000" w:rsidDel="00000000" w:rsidP="00000000" w:rsidRDefault="00000000" w:rsidRPr="00000000" w14:paraId="00000116">
      <w:pPr>
        <w:pBdr>
          <w:top w:space="0" w:sz="0" w:val="nil"/>
          <w:left w:space="0" w:sz="0" w:val="nil"/>
          <w:bottom w:space="0" w:sz="0" w:val="nil"/>
          <w:right w:space="0" w:sz="0" w:val="nil"/>
          <w:between w:space="0" w:sz="0" w:val="nil"/>
        </w:pBdr>
        <w:rPr>
          <w:rFonts w:ascii="Malgun Gothic" w:cs="Malgun Gothic" w:eastAsia="Malgun Gothic" w:hAnsi="Malgun Gothic"/>
          <w:color w:val="000000"/>
        </w:rPr>
      </w:pPr>
      <w:r w:rsidDel="00000000" w:rsidR="00000000" w:rsidRPr="00000000">
        <w:rPr>
          <w:rtl w:val="0"/>
        </w:rPr>
      </w:r>
    </w:p>
    <w:p w:rsidR="00000000" w:rsidDel="00000000" w:rsidP="00000000" w:rsidRDefault="00000000" w:rsidRPr="00000000" w14:paraId="00000117">
      <w:pPr>
        <w:numPr>
          <w:ilvl w:val="0"/>
          <w:numId w:val="5"/>
        </w:numPr>
        <w:ind w:left="400" w:hanging="400"/>
        <w:rPr>
          <w:rFonts w:ascii="Malgun Gothic" w:cs="Malgun Gothic" w:eastAsia="Malgun Gothic" w:hAnsi="Malgun Gothic"/>
          <w:b w:val="1"/>
        </w:rPr>
      </w:pPr>
      <w:r w:rsidDel="00000000" w:rsidR="00000000" w:rsidRPr="00000000">
        <w:rPr>
          <w:rFonts w:ascii="Malgun Gothic" w:cs="Malgun Gothic" w:eastAsia="Malgun Gothic" w:hAnsi="Malgun Gothic"/>
          <w:b w:val="1"/>
          <w:rtl w:val="0"/>
        </w:rPr>
        <w:t xml:space="preserve">주식매수청구권 </w:t>
      </w:r>
    </w:p>
    <w:p w:rsidR="00000000" w:rsidDel="00000000" w:rsidP="00000000" w:rsidRDefault="00000000" w:rsidRPr="00000000" w14:paraId="00000118">
      <w:pPr>
        <w:keepNext w:val="0"/>
        <w:keepLines w:val="0"/>
        <w:pageBreakBefore w:val="0"/>
        <w:widowControl w:val="0"/>
        <w:numPr>
          <w:ilvl w:val="0"/>
          <w:numId w:val="49"/>
        </w:numPr>
        <w:pBdr>
          <w:top w:space="0" w:sz="0" w:val="nil"/>
          <w:left w:space="0" w:sz="0" w:val="nil"/>
          <w:bottom w:space="0" w:sz="0" w:val="nil"/>
          <w:right w:space="0" w:sz="0" w:val="nil"/>
          <w:between w:space="0" w:sz="0" w:val="nil"/>
        </w:pBdr>
        <w:shd w:fill="auto" w:val="clear"/>
        <w:spacing w:after="0" w:before="0" w:line="240" w:lineRule="auto"/>
        <w:ind w:left="400" w:right="0" w:hanging="400"/>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다음 각 호의 사유가 발견되거나 발생하는 경우 투자자는 그 선택으로 회사 및/또는 이해관계인에 대하여 투자자가 보유하는 회사 지분의 전부 또는 일부(명확히 하기 위하여, 투자자가 본 조의 주식매수청구권을 행사할 수 있는 주식은 본 계약을 통해 취득한 주식에 한정하지 않는다)를 매수하여 줄 것을 요구할 수 있고, 이 경우 회사 및/또는 이해관계인은 이를 매수(본항에서 매수는 상환 또는 유상감자 등 투자자가 동의하는 형태의 법률행위를 포함한다)하여야 한다. 단, 이해관계인은 이해관계인 본인의 고의 또는 중과실에 해당하는 귀책사유가 있는 경우에 한하여 본조에 따른 의무를 진다.</w:t>
      </w:r>
    </w:p>
    <w:p w:rsidR="00000000" w:rsidDel="00000000" w:rsidP="00000000" w:rsidRDefault="00000000" w:rsidRPr="00000000" w14:paraId="00000119">
      <w:pPr>
        <w:numPr>
          <w:ilvl w:val="0"/>
          <w:numId w:val="33"/>
        </w:numPr>
        <w:pBdr>
          <w:top w:space="0" w:sz="0" w:val="nil"/>
          <w:left w:space="0" w:sz="0" w:val="nil"/>
          <w:bottom w:space="0" w:sz="0" w:val="nil"/>
          <w:right w:space="0" w:sz="0" w:val="nil"/>
          <w:between w:space="0" w:sz="0" w:val="nil"/>
        </w:pBdr>
        <w:ind w:left="851" w:hanging="425"/>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[별지 1] 진술 및 보장 중에서 중요사항이 허위 또는 부정확하였다는 것이 사후적으로 밝혀진 경우</w:t>
      </w:r>
    </w:p>
    <w:p w:rsidR="00000000" w:rsidDel="00000000" w:rsidP="00000000" w:rsidRDefault="00000000" w:rsidRPr="00000000" w14:paraId="0000011A">
      <w:pPr>
        <w:numPr>
          <w:ilvl w:val="0"/>
          <w:numId w:val="33"/>
        </w:numPr>
        <w:pBdr>
          <w:top w:space="0" w:sz="0" w:val="nil"/>
          <w:left w:space="0" w:sz="0" w:val="nil"/>
          <w:bottom w:space="0" w:sz="0" w:val="nil"/>
          <w:right w:space="0" w:sz="0" w:val="nil"/>
          <w:between w:space="0" w:sz="0" w:val="nil"/>
        </w:pBdr>
        <w:ind w:left="851" w:hanging="425"/>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투자금을 투자금 사용용도에서 규정한 사용용도 외로 사용한 경우 </w:t>
      </w:r>
    </w:p>
    <w:p w:rsidR="00000000" w:rsidDel="00000000" w:rsidP="00000000" w:rsidRDefault="00000000" w:rsidRPr="00000000" w14:paraId="0000011B">
      <w:pPr>
        <w:numPr>
          <w:ilvl w:val="0"/>
          <w:numId w:val="33"/>
        </w:numPr>
        <w:pBdr>
          <w:top w:space="0" w:sz="0" w:val="nil"/>
          <w:left w:space="0" w:sz="0" w:val="nil"/>
          <w:bottom w:space="0" w:sz="0" w:val="nil"/>
          <w:right w:space="0" w:sz="0" w:val="nil"/>
          <w:between w:space="0" w:sz="0" w:val="nil"/>
        </w:pBdr>
        <w:ind w:left="851" w:hanging="425"/>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회사 또는 이해관계인이 본 계약에서 정한 의무를 위반한 경우</w:t>
      </w:r>
    </w:p>
    <w:p w:rsidR="00000000" w:rsidDel="00000000" w:rsidP="00000000" w:rsidRDefault="00000000" w:rsidRPr="00000000" w14:paraId="0000011C">
      <w:pPr>
        <w:numPr>
          <w:ilvl w:val="0"/>
          <w:numId w:val="33"/>
        </w:numPr>
        <w:pBdr>
          <w:top w:space="0" w:sz="0" w:val="nil"/>
          <w:left w:space="0" w:sz="0" w:val="nil"/>
          <w:bottom w:space="0" w:sz="0" w:val="nil"/>
          <w:right w:space="0" w:sz="0" w:val="nil"/>
          <w:between w:space="0" w:sz="0" w:val="nil"/>
        </w:pBdr>
        <w:ind w:left="851" w:hanging="425"/>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회사 또는 이해관계인이 거래종결 후 상법 또는 자본시장법 등의 제반 법규를 위반하여 본 계약의 내용을 이행할 수 없는 경우</w:t>
      </w:r>
    </w:p>
    <w:p w:rsidR="00000000" w:rsidDel="00000000" w:rsidP="00000000" w:rsidRDefault="00000000" w:rsidRPr="00000000" w14:paraId="0000011D">
      <w:pPr>
        <w:numPr>
          <w:ilvl w:val="0"/>
          <w:numId w:val="33"/>
        </w:numPr>
        <w:pBdr>
          <w:top w:space="0" w:sz="0" w:val="nil"/>
          <w:left w:space="0" w:sz="0" w:val="nil"/>
          <w:bottom w:space="0" w:sz="0" w:val="nil"/>
          <w:right w:space="0" w:sz="0" w:val="nil"/>
          <w:between w:space="0" w:sz="0" w:val="nil"/>
        </w:pBdr>
        <w:ind w:left="851" w:hanging="425"/>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주금의 가장납입 등 명목여하를 불문하고 회사가 중요자산을 사업목적 외의 용도에 사용하거나 유출시킨 경우</w:t>
      </w:r>
    </w:p>
    <w:p w:rsidR="00000000" w:rsidDel="00000000" w:rsidP="00000000" w:rsidRDefault="00000000" w:rsidRPr="00000000" w14:paraId="0000011E">
      <w:pPr>
        <w:numPr>
          <w:ilvl w:val="0"/>
          <w:numId w:val="33"/>
        </w:numPr>
        <w:pBdr>
          <w:top w:space="0" w:sz="0" w:val="nil"/>
          <w:left w:space="0" w:sz="0" w:val="nil"/>
          <w:bottom w:space="0" w:sz="0" w:val="nil"/>
          <w:right w:space="0" w:sz="0" w:val="nil"/>
          <w:between w:space="0" w:sz="0" w:val="nil"/>
        </w:pBdr>
        <w:ind w:left="851" w:hanging="425"/>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회사 또는 이해관계인의 고의 또는 중과실에 해당하는 경영부실로 인해 회사의 중요자산에 대해 압류, 가압류, 가처분 또는 경매의 신청이 있는 경우</w:t>
      </w:r>
    </w:p>
    <w:p w:rsidR="00000000" w:rsidDel="00000000" w:rsidP="00000000" w:rsidRDefault="00000000" w:rsidRPr="00000000" w14:paraId="0000011F">
      <w:pPr>
        <w:numPr>
          <w:ilvl w:val="0"/>
          <w:numId w:val="33"/>
        </w:numPr>
        <w:pBdr>
          <w:top w:space="0" w:sz="0" w:val="nil"/>
          <w:left w:space="0" w:sz="0" w:val="nil"/>
          <w:bottom w:space="0" w:sz="0" w:val="nil"/>
          <w:right w:space="0" w:sz="0" w:val="nil"/>
          <w:between w:space="0" w:sz="0" w:val="nil"/>
        </w:pBdr>
        <w:ind w:left="851" w:hanging="425"/>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회사 또는 이해관계인의 고의 또는 중과실에 해당하는 경영부실로 인해 회사에 대한 해산, 청산, 파산, 회생 또는 이에 준하는 절차(워크아웃 등)의 개시신청이 있거나 개시되는 경우</w:t>
      </w:r>
    </w:p>
    <w:p w:rsidR="00000000" w:rsidDel="00000000" w:rsidP="00000000" w:rsidRDefault="00000000" w:rsidRPr="00000000" w14:paraId="00000120">
      <w:pPr>
        <w:numPr>
          <w:ilvl w:val="0"/>
          <w:numId w:val="33"/>
        </w:numPr>
        <w:pBdr>
          <w:top w:space="0" w:sz="0" w:val="nil"/>
          <w:left w:space="0" w:sz="0" w:val="nil"/>
          <w:bottom w:space="0" w:sz="0" w:val="nil"/>
          <w:right w:space="0" w:sz="0" w:val="nil"/>
          <w:between w:space="0" w:sz="0" w:val="nil"/>
        </w:pBdr>
        <w:ind w:left="851" w:hanging="425"/>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회사 또는 이해관계인의 고의 또는 중과실에 해당하는 경영부실로 인해 은행거래정지 등의 부실징후기업으로의 인정 등의 절차가 개시되는 경우</w:t>
      </w:r>
    </w:p>
    <w:p w:rsidR="00000000" w:rsidDel="00000000" w:rsidP="00000000" w:rsidRDefault="00000000" w:rsidRPr="00000000" w14:paraId="00000121">
      <w:pPr>
        <w:numPr>
          <w:ilvl w:val="0"/>
          <w:numId w:val="33"/>
        </w:numPr>
        <w:pBdr>
          <w:top w:space="0" w:sz="0" w:val="nil"/>
          <w:left w:space="0" w:sz="0" w:val="nil"/>
          <w:bottom w:space="0" w:sz="0" w:val="nil"/>
          <w:right w:space="0" w:sz="0" w:val="nil"/>
          <w:between w:space="0" w:sz="0" w:val="nil"/>
        </w:pBdr>
        <w:ind w:left="851" w:hanging="425"/>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회사가 3개월 이상 계속하여 영업을 하지 아니하는 경우</w:t>
      </w:r>
    </w:p>
    <w:p w:rsidR="00000000" w:rsidDel="00000000" w:rsidP="00000000" w:rsidRDefault="00000000" w:rsidRPr="00000000" w14:paraId="00000122">
      <w:pPr>
        <w:numPr>
          <w:ilvl w:val="0"/>
          <w:numId w:val="33"/>
        </w:numPr>
        <w:pBdr>
          <w:top w:space="0" w:sz="0" w:val="nil"/>
          <w:left w:space="0" w:sz="0" w:val="nil"/>
          <w:bottom w:space="0" w:sz="0" w:val="nil"/>
          <w:right w:space="0" w:sz="0" w:val="nil"/>
          <w:between w:space="0" w:sz="0" w:val="nil"/>
        </w:pBdr>
        <w:ind w:left="851" w:hanging="425"/>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회사와 이해관계인 또는 제3자와의 분쟁 등으로 회사의 사업추진이 불가능할 경우</w:t>
      </w:r>
    </w:p>
    <w:p w:rsidR="00000000" w:rsidDel="00000000" w:rsidP="00000000" w:rsidRDefault="00000000" w:rsidRPr="00000000" w14:paraId="00000123">
      <w:pPr>
        <w:numPr>
          <w:ilvl w:val="0"/>
          <w:numId w:val="33"/>
        </w:numPr>
        <w:pBdr>
          <w:top w:space="0" w:sz="0" w:val="nil"/>
          <w:left w:space="0" w:sz="0" w:val="nil"/>
          <w:bottom w:space="0" w:sz="0" w:val="nil"/>
          <w:right w:space="0" w:sz="0" w:val="nil"/>
          <w:between w:space="0" w:sz="0" w:val="nil"/>
        </w:pBdr>
        <w:ind w:left="851" w:hanging="425"/>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이해관계인 또는 이해관계인 아닌 의무자의 (별지2) 기재 약정 상의 의무 위반이 있는 경우</w:t>
      </w:r>
    </w:p>
    <w:p w:rsidR="00000000" w:rsidDel="00000000" w:rsidP="00000000" w:rsidRDefault="00000000" w:rsidRPr="00000000" w14:paraId="00000124">
      <w:pPr>
        <w:pBdr>
          <w:top w:space="0" w:sz="0" w:val="nil"/>
          <w:left w:space="0" w:sz="0" w:val="nil"/>
          <w:bottom w:space="0" w:sz="0" w:val="nil"/>
          <w:right w:space="0" w:sz="0" w:val="nil"/>
          <w:between w:space="0" w:sz="0" w:val="nil"/>
        </w:pBdr>
        <w:ind w:left="851" w:firstLine="0"/>
        <w:rPr>
          <w:rFonts w:ascii="Malgun Gothic" w:cs="Malgun Gothic" w:eastAsia="Malgun Gothic" w:hAnsi="Malgun Gothic"/>
          <w:color w:val="000000"/>
        </w:rPr>
      </w:pPr>
      <w:r w:rsidDel="00000000" w:rsidR="00000000" w:rsidRPr="00000000">
        <w:rPr>
          <w:rtl w:val="0"/>
        </w:rPr>
      </w:r>
    </w:p>
    <w:p w:rsidR="00000000" w:rsidDel="00000000" w:rsidP="00000000" w:rsidRDefault="00000000" w:rsidRPr="00000000" w14:paraId="00000125">
      <w:pPr>
        <w:keepNext w:val="0"/>
        <w:keepLines w:val="0"/>
        <w:pageBreakBefore w:val="0"/>
        <w:widowControl w:val="0"/>
        <w:numPr>
          <w:ilvl w:val="0"/>
          <w:numId w:val="31"/>
        </w:numPr>
        <w:pBdr>
          <w:top w:space="0" w:sz="0" w:val="nil"/>
          <w:left w:space="0" w:sz="0" w:val="nil"/>
          <w:bottom w:space="0" w:sz="0" w:val="nil"/>
          <w:right w:space="0" w:sz="0" w:val="nil"/>
          <w:between w:space="0" w:sz="0" w:val="nil"/>
        </w:pBdr>
        <w:shd w:fill="auto" w:val="clear"/>
        <w:spacing w:after="0" w:before="0" w:line="240" w:lineRule="auto"/>
        <w:ind w:left="400" w:right="0" w:hanging="400"/>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제1항에 의한 주식매수요구는 회사 및/또는 이해관계인에 대하여 매수대상 주식의 가격 및 수량을 기재한 서면으로 하며, 회사 및/또는 이해관계인에 해당 서면이 도달한 시점에 당해 주식에 대한 매매계약이 체결된 것으로 보고, 그로부터 30일 또는 투자자가 지정하는 기한 내에 회사 및/또는 이해관계인은 주식매매계약에 따른 대금지급 의무를 이행하여야 한다. </w:t>
      </w:r>
    </w:p>
    <w:p w:rsidR="00000000" w:rsidDel="00000000" w:rsidP="00000000" w:rsidRDefault="00000000" w:rsidRPr="00000000" w14:paraId="00000126">
      <w:pPr>
        <w:keepNext w:val="0"/>
        <w:keepLines w:val="0"/>
        <w:pageBreakBefore w:val="0"/>
        <w:widowControl w:val="0"/>
        <w:numPr>
          <w:ilvl w:val="0"/>
          <w:numId w:val="31"/>
        </w:numPr>
        <w:pBdr>
          <w:top w:space="0" w:sz="0" w:val="nil"/>
          <w:left w:space="0" w:sz="0" w:val="nil"/>
          <w:bottom w:space="0" w:sz="0" w:val="nil"/>
          <w:right w:space="0" w:sz="0" w:val="nil"/>
          <w:between w:space="0" w:sz="0" w:val="nil"/>
        </w:pBdr>
        <w:shd w:fill="auto" w:val="clear"/>
        <w:spacing w:after="0" w:before="0" w:line="240" w:lineRule="auto"/>
        <w:ind w:left="400" w:right="0" w:hanging="400"/>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제1항에 의한 주식매수에 있어서 매매가격은 (i) 본건 인수대금 및 이에 대하여 본건 납입기일로부터 본 조 제2항에 의한 매매대금 지급일까지 </w:t>
      </w:r>
      <w:r w:rsidDel="00000000" w:rsidR="00000000" w:rsidRPr="00000000">
        <w:rPr>
          <w:rFonts w:ascii="Malgun Gothic" w:cs="Malgun Gothic" w:eastAsia="Malgun Gothic" w:hAnsi="Malgun Gothic"/>
          <w:b w:val="0"/>
          <w:i w:val="0"/>
          <w:smallCaps w:val="0"/>
          <w:strike w:val="0"/>
          <w:color w:val="000000"/>
          <w:sz w:val="20"/>
          <w:szCs w:val="20"/>
          <w:highlight w:val="yellow"/>
          <w:u w:val="none"/>
          <w:vertAlign w:val="baseline"/>
          <w:rtl w:val="0"/>
        </w:rPr>
        <w:t xml:space="preserve">연복리 15%</w:t>
      </w: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의 비율에 의한 금액을 합산한 금액과 (ii) 주식매수청구일을 기준으로 과거 [1]년간 있었던 회사 발행 주식의 거래 중 가장 높은 1주당 매매단가 중 높은 주당 단가에 투자자 보유 주식 총수를 곱한 금액 중 높은 금액으로 하되, 기 지급된 배당금은 차감하여 계산하기로 한다. 만약, 투자자가 보유 지분 중 일부에 대해서만 매수청구를 하는 경우, 그 매매가격은 본 항 1문에 따라 계산된 전체 금액에 청구비율을 곱하여 계산한다.</w:t>
      </w:r>
    </w:p>
    <w:p w:rsidR="00000000" w:rsidDel="00000000" w:rsidP="00000000" w:rsidRDefault="00000000" w:rsidRPr="00000000" w14:paraId="00000127">
      <w:pPr>
        <w:keepNext w:val="0"/>
        <w:keepLines w:val="0"/>
        <w:pageBreakBefore w:val="0"/>
        <w:widowControl w:val="0"/>
        <w:numPr>
          <w:ilvl w:val="0"/>
          <w:numId w:val="31"/>
        </w:numPr>
        <w:pBdr>
          <w:top w:space="0" w:sz="0" w:val="nil"/>
          <w:left w:space="0" w:sz="0" w:val="nil"/>
          <w:bottom w:space="0" w:sz="0" w:val="nil"/>
          <w:right w:space="0" w:sz="0" w:val="nil"/>
          <w:between w:space="0" w:sz="0" w:val="nil"/>
        </w:pBdr>
        <w:shd w:fill="auto" w:val="clear"/>
        <w:spacing w:after="0" w:before="0" w:line="240" w:lineRule="auto"/>
        <w:ind w:left="400" w:right="0" w:hanging="400"/>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본 조에 의한 주식매수청구권의 행사는 투자자의 회사 및/또는 이해관계인에 대한 손해배상청구권 또는 상법 기타 법률에 따른 주식매수청구권의 행사를 방해하거나 배제하지 아니한다.</w:t>
      </w:r>
    </w:p>
    <w:p w:rsidR="00000000" w:rsidDel="00000000" w:rsidP="00000000" w:rsidRDefault="00000000" w:rsidRPr="00000000" w14:paraId="00000128">
      <w:pPr>
        <w:keepNext w:val="0"/>
        <w:keepLines w:val="0"/>
        <w:pageBreakBefore w:val="0"/>
        <w:widowControl w:val="0"/>
        <w:numPr>
          <w:ilvl w:val="0"/>
          <w:numId w:val="31"/>
        </w:numPr>
        <w:pBdr>
          <w:top w:space="0" w:sz="0" w:val="nil"/>
          <w:left w:space="0" w:sz="0" w:val="nil"/>
          <w:bottom w:space="0" w:sz="0" w:val="nil"/>
          <w:right w:space="0" w:sz="0" w:val="nil"/>
          <w:between w:space="0" w:sz="0" w:val="nil"/>
        </w:pBdr>
        <w:shd w:fill="auto" w:val="clear"/>
        <w:spacing w:after="0" w:before="0" w:line="240" w:lineRule="auto"/>
        <w:ind w:left="400" w:right="0" w:hanging="400"/>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본 조에 의한 투자자의 주식매수청구권이 행사되는 경우 회사 및/또는 이해관계인은 투자자의 사전 서면 동의를 얻어 제3자를 지정하여 투자자 소유 주식의 전부 또는 일부를 매수하게 할 수 있다.</w:t>
      </w:r>
    </w:p>
    <w:p w:rsidR="00000000" w:rsidDel="00000000" w:rsidP="00000000" w:rsidRDefault="00000000" w:rsidRPr="00000000" w14:paraId="00000129">
      <w:pPr>
        <w:rPr>
          <w:rFonts w:ascii="Malgun Gothic" w:cs="Malgun Gothic" w:eastAsia="Malgun Gothic" w:hAnsi="Malgun Gothic"/>
          <w:u w:val="single"/>
        </w:rPr>
      </w:pPr>
      <w:r w:rsidDel="00000000" w:rsidR="00000000" w:rsidRPr="00000000">
        <w:rPr>
          <w:rtl w:val="0"/>
        </w:rPr>
      </w:r>
    </w:p>
    <w:p w:rsidR="00000000" w:rsidDel="00000000" w:rsidP="00000000" w:rsidRDefault="00000000" w:rsidRPr="00000000" w14:paraId="0000012A">
      <w:pPr>
        <w:jc w:val="center"/>
        <w:rPr>
          <w:rFonts w:ascii="Malgun Gothic" w:cs="Malgun Gothic" w:eastAsia="Malgun Gothic" w:hAnsi="Malgun Gothic"/>
          <w:b w:val="1"/>
        </w:rPr>
      </w:pPr>
      <w:r w:rsidDel="00000000" w:rsidR="00000000" w:rsidRPr="00000000">
        <w:rPr>
          <w:rFonts w:ascii="Malgun Gothic" w:cs="Malgun Gothic" w:eastAsia="Malgun Gothic" w:hAnsi="Malgun Gothic"/>
          <w:b w:val="1"/>
          <w:rtl w:val="0"/>
        </w:rPr>
        <w:t xml:space="preserve">제5장  위약벌 및 손해배상 </w:t>
      </w:r>
    </w:p>
    <w:p w:rsidR="00000000" w:rsidDel="00000000" w:rsidP="00000000" w:rsidRDefault="00000000" w:rsidRPr="00000000" w14:paraId="0000012B">
      <w:pPr>
        <w:jc w:val="center"/>
        <w:rPr>
          <w:rFonts w:ascii="Malgun Gothic" w:cs="Malgun Gothic" w:eastAsia="Malgun Gothic" w:hAnsi="Malgun Gothic"/>
          <w:b w:val="1"/>
        </w:rPr>
      </w:pPr>
      <w:r w:rsidDel="00000000" w:rsidR="00000000" w:rsidRPr="00000000">
        <w:rPr>
          <w:rtl w:val="0"/>
        </w:rPr>
      </w:r>
    </w:p>
    <w:p w:rsidR="00000000" w:rsidDel="00000000" w:rsidP="00000000" w:rsidRDefault="00000000" w:rsidRPr="00000000" w14:paraId="0000012C">
      <w:pPr>
        <w:numPr>
          <w:ilvl w:val="0"/>
          <w:numId w:val="5"/>
        </w:numPr>
        <w:ind w:left="400" w:hanging="400"/>
        <w:rPr>
          <w:rFonts w:ascii="Malgun Gothic" w:cs="Malgun Gothic" w:eastAsia="Malgun Gothic" w:hAnsi="Malgun Gothic"/>
          <w:b w:val="1"/>
          <w:u w:val="single"/>
        </w:rPr>
      </w:pPr>
      <w:r w:rsidDel="00000000" w:rsidR="00000000" w:rsidRPr="00000000">
        <w:rPr>
          <w:rFonts w:ascii="Malgun Gothic" w:cs="Malgun Gothic" w:eastAsia="Malgun Gothic" w:hAnsi="Malgun Gothic"/>
          <w:b w:val="1"/>
          <w:rtl w:val="0"/>
        </w:rPr>
        <w:t xml:space="preserve">위약벌 등</w:t>
      </w:r>
      <w:r w:rsidDel="00000000" w:rsidR="00000000" w:rsidRPr="00000000">
        <w:rPr>
          <w:rtl w:val="0"/>
        </w:rPr>
      </w:r>
    </w:p>
    <w:p w:rsidR="00000000" w:rsidDel="00000000" w:rsidP="00000000" w:rsidRDefault="00000000" w:rsidRPr="00000000" w14:paraId="0000012D">
      <w:pPr>
        <w:keepNext w:val="0"/>
        <w:keepLines w:val="0"/>
        <w:pageBreakBefore w:val="0"/>
        <w:widowControl w:val="0"/>
        <w:numPr>
          <w:ilvl w:val="0"/>
          <w:numId w:val="32"/>
        </w:numPr>
        <w:pBdr>
          <w:top w:space="0" w:sz="0" w:val="nil"/>
          <w:left w:space="0" w:sz="0" w:val="nil"/>
          <w:bottom w:space="0" w:sz="0" w:val="nil"/>
          <w:right w:space="0" w:sz="0" w:val="nil"/>
          <w:between w:space="0" w:sz="0" w:val="nil"/>
        </w:pBdr>
        <w:shd w:fill="auto" w:val="clear"/>
        <w:spacing w:after="0" w:before="0" w:line="240" w:lineRule="auto"/>
        <w:ind w:left="400" w:right="0" w:hanging="400"/>
        <w:jc w:val="both"/>
        <w:rPr>
          <w:rFonts w:ascii="Malgun Gothic" w:cs="Malgun Gothic" w:eastAsia="Malgun Gothic" w:hAnsi="Malgun Gothic"/>
          <w:b w:val="1"/>
          <w:i w:val="0"/>
          <w:smallCaps w:val="0"/>
          <w:strike w:val="0"/>
          <w:color w:val="000000"/>
          <w:sz w:val="20"/>
          <w:szCs w:val="20"/>
          <w:u w:val="singl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투자자는 회사 및/또는 이해관계인에게 제25조 제1항 각 호의 사유가 있을 경우, 주식매수청구권의 행사와는 별도로 총 </w:t>
      </w:r>
      <w:r w:rsidDel="00000000" w:rsidR="00000000" w:rsidRPr="00000000">
        <w:rPr>
          <w:rFonts w:ascii="Malgun Gothic" w:cs="Malgun Gothic" w:eastAsia="Malgun Gothic" w:hAnsi="Malgun Gothic"/>
          <w:b w:val="0"/>
          <w:i w:val="0"/>
          <w:smallCaps w:val="0"/>
          <w:strike w:val="0"/>
          <w:color w:val="000000"/>
          <w:sz w:val="20"/>
          <w:szCs w:val="20"/>
          <w:highlight w:val="yellow"/>
          <w:u w:val="none"/>
          <w:vertAlign w:val="baseline"/>
          <w:rtl w:val="0"/>
        </w:rPr>
        <w:t xml:space="preserve">주식인수대금의 12%</w:t>
      </w: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를 위약벌로 청구할 수 있다. 단, 제23조 내지 제24조 위반에 따른 위약벌의 경우 각 규정에서 정한 위약벌 금액과 본조에서 정한 위약벌 금액 중 큰 금액을 청구할 수 있다.</w:t>
      </w:r>
      <w:r w:rsidDel="00000000" w:rsidR="00000000" w:rsidRPr="00000000">
        <w:rPr>
          <w:rtl w:val="0"/>
        </w:rPr>
      </w:r>
    </w:p>
    <w:p w:rsidR="00000000" w:rsidDel="00000000" w:rsidP="00000000" w:rsidRDefault="00000000" w:rsidRPr="00000000" w14:paraId="0000012E">
      <w:pPr>
        <w:keepNext w:val="0"/>
        <w:keepLines w:val="0"/>
        <w:pageBreakBefore w:val="0"/>
        <w:widowControl w:val="0"/>
        <w:numPr>
          <w:ilvl w:val="0"/>
          <w:numId w:val="32"/>
        </w:numPr>
        <w:pBdr>
          <w:top w:space="0" w:sz="0" w:val="nil"/>
          <w:left w:space="0" w:sz="0" w:val="nil"/>
          <w:bottom w:space="0" w:sz="0" w:val="nil"/>
          <w:right w:space="0" w:sz="0" w:val="nil"/>
          <w:between w:space="0" w:sz="0" w:val="nil"/>
        </w:pBdr>
        <w:shd w:fill="auto" w:val="clear"/>
        <w:spacing w:after="0" w:before="0" w:line="240" w:lineRule="auto"/>
        <w:ind w:left="400" w:right="0" w:hanging="400"/>
        <w:jc w:val="both"/>
        <w:rPr>
          <w:rFonts w:ascii="Malgun Gothic" w:cs="Malgun Gothic" w:eastAsia="Malgun Gothic" w:hAnsi="Malgun Gothic"/>
          <w:b w:val="1"/>
          <w:i w:val="0"/>
          <w:smallCaps w:val="0"/>
          <w:strike w:val="0"/>
          <w:color w:val="000000"/>
          <w:sz w:val="20"/>
          <w:szCs w:val="20"/>
          <w:u w:val="singl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본 위약벌의 지급은 손해배상액의 예정으로 해석되지 아니하며, 투자자의 회사, 이해관계인에 대한 주식매수청구권 및 위약벌 청구와 별도로, 투자자는 실제로 발생한 손해에 관하여 회사, 이해관계인에게 손해배상을 청구할 수 있다. </w:t>
      </w:r>
      <w:r w:rsidDel="00000000" w:rsidR="00000000" w:rsidRPr="00000000">
        <w:rPr>
          <w:rtl w:val="0"/>
        </w:rPr>
      </w:r>
    </w:p>
    <w:p w:rsidR="00000000" w:rsidDel="00000000" w:rsidP="00000000" w:rsidRDefault="00000000" w:rsidRPr="00000000" w14:paraId="0000012F">
      <w:pPr>
        <w:rPr>
          <w:rFonts w:ascii="Malgun Gothic" w:cs="Malgun Gothic" w:eastAsia="Malgun Gothic" w:hAnsi="Malgun Gothic"/>
          <w:u w:val="single"/>
        </w:rPr>
      </w:pPr>
      <w:r w:rsidDel="00000000" w:rsidR="00000000" w:rsidRPr="00000000">
        <w:rPr>
          <w:rtl w:val="0"/>
        </w:rPr>
      </w:r>
    </w:p>
    <w:p w:rsidR="00000000" w:rsidDel="00000000" w:rsidP="00000000" w:rsidRDefault="00000000" w:rsidRPr="00000000" w14:paraId="00000130">
      <w:pPr>
        <w:jc w:val="center"/>
        <w:rPr>
          <w:rFonts w:ascii="Malgun Gothic" w:cs="Malgun Gothic" w:eastAsia="Malgun Gothic" w:hAnsi="Malgun Gothic"/>
          <w:b w:val="1"/>
        </w:rPr>
      </w:pPr>
      <w:r w:rsidDel="00000000" w:rsidR="00000000" w:rsidRPr="00000000">
        <w:rPr>
          <w:rFonts w:ascii="Malgun Gothic" w:cs="Malgun Gothic" w:eastAsia="Malgun Gothic" w:hAnsi="Malgun Gothic"/>
          <w:b w:val="1"/>
          <w:rtl w:val="0"/>
        </w:rPr>
        <w:t xml:space="preserve">제6장  계약의 종료 등 일반사항</w:t>
      </w:r>
    </w:p>
    <w:p w:rsidR="00000000" w:rsidDel="00000000" w:rsidP="00000000" w:rsidRDefault="00000000" w:rsidRPr="00000000" w14:paraId="00000131">
      <w:pPr>
        <w:rPr>
          <w:rFonts w:ascii="Malgun Gothic" w:cs="Malgun Gothic" w:eastAsia="Malgun Gothic" w:hAnsi="Malgun Gothic"/>
          <w:b w:val="1"/>
        </w:rPr>
      </w:pPr>
      <w:r w:rsidDel="00000000" w:rsidR="00000000" w:rsidRPr="00000000">
        <w:rPr>
          <w:rtl w:val="0"/>
        </w:rPr>
      </w:r>
    </w:p>
    <w:p w:rsidR="00000000" w:rsidDel="00000000" w:rsidP="00000000" w:rsidRDefault="00000000" w:rsidRPr="00000000" w14:paraId="00000132">
      <w:pPr>
        <w:numPr>
          <w:ilvl w:val="0"/>
          <w:numId w:val="5"/>
        </w:numPr>
        <w:ind w:left="400" w:hanging="400"/>
        <w:rPr>
          <w:rFonts w:ascii="Malgun Gothic" w:cs="Malgun Gothic" w:eastAsia="Malgun Gothic" w:hAnsi="Malgun Gothic"/>
          <w:b w:val="1"/>
        </w:rPr>
      </w:pPr>
      <w:r w:rsidDel="00000000" w:rsidR="00000000" w:rsidRPr="00000000">
        <w:rPr>
          <w:rFonts w:ascii="Malgun Gothic" w:cs="Malgun Gothic" w:eastAsia="Malgun Gothic" w:hAnsi="Malgun Gothic"/>
          <w:b w:val="1"/>
          <w:rtl w:val="0"/>
        </w:rPr>
        <w:t xml:space="preserve">계약의 종료</w:t>
      </w:r>
    </w:p>
    <w:p w:rsidR="00000000" w:rsidDel="00000000" w:rsidP="00000000" w:rsidRDefault="00000000" w:rsidRPr="00000000" w14:paraId="00000133">
      <w:pPr>
        <w:keepNext w:val="0"/>
        <w:keepLines w:val="0"/>
        <w:pageBreakBefore w:val="0"/>
        <w:widowControl w:val="0"/>
        <w:numPr>
          <w:ilvl w:val="0"/>
          <w:numId w:val="34"/>
        </w:numPr>
        <w:pBdr>
          <w:top w:space="0" w:sz="0" w:val="nil"/>
          <w:left w:space="0" w:sz="0" w:val="nil"/>
          <w:bottom w:space="0" w:sz="0" w:val="nil"/>
          <w:right w:space="0" w:sz="0" w:val="nil"/>
          <w:between w:space="0" w:sz="0" w:val="nil"/>
        </w:pBdr>
        <w:shd w:fill="auto" w:val="clear"/>
        <w:spacing w:after="0" w:before="0" w:line="240" w:lineRule="auto"/>
        <w:ind w:left="400" w:right="0" w:hanging="400"/>
        <w:jc w:val="both"/>
        <w:rPr>
          <w:rFonts w:ascii="Malgun Gothic" w:cs="Malgun Gothic" w:eastAsia="Malgun Gothic" w:hAnsi="Malgun Gothic"/>
          <w:b w:val="1"/>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본 계약 제3장 및 제4장의 규정은 (i) 투자자가 보유하고 있는 지분을 전량 매도한 경우 또는 (ii)회사가 유가증권시장 또는 코스닥시장에 상장 완료된 시점에 종료한다. 단, 회사의 주식이 기업공개를 통해 상장된 경우에는, 관련법령 및 한국거래소 규정 등에 따라 허용되는 범위 내에서 그 효력이 있다. </w:t>
      </w:r>
      <w:r w:rsidDel="00000000" w:rsidR="00000000" w:rsidRPr="00000000">
        <w:rPr>
          <w:rtl w:val="0"/>
        </w:rPr>
      </w:r>
    </w:p>
    <w:p w:rsidR="00000000" w:rsidDel="00000000" w:rsidP="00000000" w:rsidRDefault="00000000" w:rsidRPr="00000000" w14:paraId="00000134">
      <w:pPr>
        <w:keepNext w:val="0"/>
        <w:keepLines w:val="0"/>
        <w:pageBreakBefore w:val="0"/>
        <w:widowControl w:val="0"/>
        <w:numPr>
          <w:ilvl w:val="0"/>
          <w:numId w:val="34"/>
        </w:numPr>
        <w:pBdr>
          <w:top w:space="0" w:sz="0" w:val="nil"/>
          <w:left w:space="0" w:sz="0" w:val="nil"/>
          <w:bottom w:space="0" w:sz="0" w:val="nil"/>
          <w:right w:space="0" w:sz="0" w:val="nil"/>
          <w:between w:space="0" w:sz="0" w:val="nil"/>
        </w:pBdr>
        <w:shd w:fill="auto" w:val="clear"/>
        <w:spacing w:after="0" w:before="0" w:line="240" w:lineRule="auto"/>
        <w:ind w:left="400" w:right="0" w:hanging="400"/>
        <w:jc w:val="both"/>
        <w:rPr>
          <w:rFonts w:ascii="Malgun Gothic" w:cs="Malgun Gothic" w:eastAsia="Malgun Gothic" w:hAnsi="Malgun Gothic"/>
          <w:b w:val="1"/>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전항의 계약 종료는 그 이전에 이미 발생한 권리·의무 및 손해배상청구에는 영향을 미치지 아니한다. </w:t>
      </w:r>
      <w:r w:rsidDel="00000000" w:rsidR="00000000" w:rsidRPr="00000000">
        <w:rPr>
          <w:rtl w:val="0"/>
        </w:rPr>
      </w:r>
    </w:p>
    <w:p w:rsidR="00000000" w:rsidDel="00000000" w:rsidP="00000000" w:rsidRDefault="00000000" w:rsidRPr="00000000" w14:paraId="00000135">
      <w:pPr>
        <w:rPr>
          <w:rFonts w:ascii="Malgun Gothic" w:cs="Malgun Gothic" w:eastAsia="Malgun Gothic" w:hAnsi="Malgun Gothic"/>
          <w:u w:val="single"/>
        </w:rPr>
      </w:pPr>
      <w:r w:rsidDel="00000000" w:rsidR="00000000" w:rsidRPr="00000000">
        <w:rPr>
          <w:rtl w:val="0"/>
        </w:rPr>
      </w:r>
    </w:p>
    <w:p w:rsidR="00000000" w:rsidDel="00000000" w:rsidP="00000000" w:rsidRDefault="00000000" w:rsidRPr="00000000" w14:paraId="00000136">
      <w:pPr>
        <w:numPr>
          <w:ilvl w:val="0"/>
          <w:numId w:val="5"/>
        </w:numPr>
        <w:ind w:left="400" w:hanging="400"/>
        <w:rPr>
          <w:rFonts w:ascii="Malgun Gothic" w:cs="Malgun Gothic" w:eastAsia="Malgun Gothic" w:hAnsi="Malgun Gothic"/>
          <w:b w:val="1"/>
          <w:u w:val="single"/>
        </w:rPr>
      </w:pPr>
      <w:r w:rsidDel="00000000" w:rsidR="00000000" w:rsidRPr="00000000">
        <w:rPr>
          <w:rFonts w:ascii="Malgun Gothic" w:cs="Malgun Gothic" w:eastAsia="Malgun Gothic" w:hAnsi="Malgun Gothic"/>
          <w:b w:val="1"/>
          <w:rtl w:val="0"/>
        </w:rPr>
        <w:t xml:space="preserve">권리 및 의무의 양도, 승계</w:t>
      </w:r>
      <w:r w:rsidDel="00000000" w:rsidR="00000000" w:rsidRPr="00000000">
        <w:rPr>
          <w:rtl w:val="0"/>
        </w:rPr>
      </w:r>
    </w:p>
    <w:p w:rsidR="00000000" w:rsidDel="00000000" w:rsidP="00000000" w:rsidRDefault="00000000" w:rsidRPr="00000000" w14:paraId="00000137">
      <w:pPr>
        <w:keepNext w:val="0"/>
        <w:keepLines w:val="0"/>
        <w:pageBreakBefore w:val="0"/>
        <w:widowControl w:val="0"/>
        <w:numPr>
          <w:ilvl w:val="0"/>
          <w:numId w:val="35"/>
        </w:numPr>
        <w:pBdr>
          <w:top w:space="0" w:sz="0" w:val="nil"/>
          <w:left w:space="0" w:sz="0" w:val="nil"/>
          <w:bottom w:space="0" w:sz="0" w:val="nil"/>
          <w:right w:space="0" w:sz="0" w:val="nil"/>
          <w:between w:space="0" w:sz="0" w:val="nil"/>
        </w:pBdr>
        <w:shd w:fill="auto" w:val="clear"/>
        <w:spacing w:after="0" w:before="0" w:line="240" w:lineRule="auto"/>
        <w:ind w:left="400" w:right="0" w:hanging="400"/>
        <w:jc w:val="both"/>
        <w:rPr>
          <w:rFonts w:ascii="Malgun Gothic" w:cs="Malgun Gothic" w:eastAsia="Malgun Gothic" w:hAnsi="Malgun Gothic"/>
          <w:b w:val="1"/>
          <w:i w:val="0"/>
          <w:smallCaps w:val="0"/>
          <w:strike w:val="0"/>
          <w:color w:val="000000"/>
          <w:sz w:val="20"/>
          <w:szCs w:val="20"/>
          <w:u w:val="singl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회사 및 이해관계인은 거래 완결일 전후를 불문하고 투자자의 사전 서면동의 없이 본 계약에 관한 권리 및 의무를 제3자에게 양도할 수 없다. </w:t>
      </w:r>
      <w:r w:rsidDel="00000000" w:rsidR="00000000" w:rsidRPr="00000000">
        <w:rPr>
          <w:rtl w:val="0"/>
        </w:rPr>
      </w:r>
    </w:p>
    <w:p w:rsidR="00000000" w:rsidDel="00000000" w:rsidP="00000000" w:rsidRDefault="00000000" w:rsidRPr="00000000" w14:paraId="00000138">
      <w:pPr>
        <w:keepNext w:val="0"/>
        <w:keepLines w:val="0"/>
        <w:pageBreakBefore w:val="0"/>
        <w:widowControl w:val="0"/>
        <w:numPr>
          <w:ilvl w:val="0"/>
          <w:numId w:val="35"/>
        </w:numPr>
        <w:pBdr>
          <w:top w:space="0" w:sz="0" w:val="nil"/>
          <w:left w:space="0" w:sz="0" w:val="nil"/>
          <w:bottom w:space="0" w:sz="0" w:val="nil"/>
          <w:right w:space="0" w:sz="0" w:val="nil"/>
          <w:between w:space="0" w:sz="0" w:val="nil"/>
        </w:pBdr>
        <w:shd w:fill="auto" w:val="clear"/>
        <w:spacing w:after="0" w:before="0" w:line="240" w:lineRule="auto"/>
        <w:ind w:left="400" w:right="0" w:hanging="400"/>
        <w:jc w:val="both"/>
        <w:rPr>
          <w:rFonts w:ascii="Malgun Gothic" w:cs="Malgun Gothic" w:eastAsia="Malgun Gothic" w:hAnsi="Malgun Gothic"/>
          <w:b w:val="1"/>
          <w:i w:val="0"/>
          <w:smallCaps w:val="0"/>
          <w:strike w:val="0"/>
          <w:color w:val="000000"/>
          <w:sz w:val="20"/>
          <w:szCs w:val="20"/>
          <w:u w:val="singl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투자자가 본건 종류주식을 제3자에게 양도 또는 매도하는 경우, 투자자는 본건 종류주식을 양도 또는 매도하면서 투자자의 본 계약상의 권리·의무 및 기타 계약상 지위를 제3자에게 승계하도록 할 수 있으며, 회사, 이해관계인은 본 계약의 체결로써 이에 포괄적으로 동의한다(명확하게 하면, 승계 과정에서 회사 및 이해관계인의 별도 의사표시가 없더라도, 투자자 및 제3자의 통지로 해당 제3자가 본 계약상의 권리·의무 및 기타 계약상 지위 승계한다).본 항에 따른 본 계약상의 권리·의무 및 기타 계약상 지위 승계와 관련한 투자자의 요청이 있는 경우 회사와 이해관계인은 투자자에 따라 필요한 조치를 취하기로 한다.</w:t>
      </w:r>
      <w:r w:rsidDel="00000000" w:rsidR="00000000" w:rsidRPr="00000000">
        <w:rPr>
          <w:rtl w:val="0"/>
        </w:rPr>
      </w:r>
    </w:p>
    <w:p w:rsidR="00000000" w:rsidDel="00000000" w:rsidP="00000000" w:rsidRDefault="00000000" w:rsidRPr="00000000" w14:paraId="00000139">
      <w:pPr>
        <w:rPr>
          <w:rFonts w:ascii="Malgun Gothic" w:cs="Malgun Gothic" w:eastAsia="Malgun Gothic" w:hAnsi="Malgun Gothic"/>
          <w:u w:val="single"/>
        </w:rPr>
      </w:pPr>
      <w:r w:rsidDel="00000000" w:rsidR="00000000" w:rsidRPr="00000000">
        <w:rPr>
          <w:rtl w:val="0"/>
        </w:rPr>
      </w:r>
    </w:p>
    <w:p w:rsidR="00000000" w:rsidDel="00000000" w:rsidP="00000000" w:rsidRDefault="00000000" w:rsidRPr="00000000" w14:paraId="0000013A">
      <w:pPr>
        <w:numPr>
          <w:ilvl w:val="0"/>
          <w:numId w:val="5"/>
        </w:numPr>
        <w:ind w:left="400" w:hanging="400"/>
        <w:rPr>
          <w:rFonts w:ascii="Malgun Gothic" w:cs="Malgun Gothic" w:eastAsia="Malgun Gothic" w:hAnsi="Malgun Gothic"/>
          <w:b w:val="1"/>
          <w:u w:val="single"/>
        </w:rPr>
      </w:pPr>
      <w:r w:rsidDel="00000000" w:rsidR="00000000" w:rsidRPr="00000000">
        <w:rPr>
          <w:rFonts w:ascii="Malgun Gothic" w:cs="Malgun Gothic" w:eastAsia="Malgun Gothic" w:hAnsi="Malgun Gothic"/>
          <w:b w:val="1"/>
          <w:rtl w:val="0"/>
        </w:rPr>
        <w:t xml:space="preserve">통지</w:t>
      </w:r>
      <w:r w:rsidDel="00000000" w:rsidR="00000000" w:rsidRPr="00000000">
        <w:rPr>
          <w:rtl w:val="0"/>
        </w:rPr>
      </w:r>
    </w:p>
    <w:p w:rsidR="00000000" w:rsidDel="00000000" w:rsidP="00000000" w:rsidRDefault="00000000" w:rsidRPr="00000000" w14:paraId="0000013B">
      <w:pPr>
        <w:pBdr>
          <w:top w:space="0" w:sz="0" w:val="nil"/>
          <w:left w:space="0" w:sz="0" w:val="nil"/>
          <w:bottom w:space="0" w:sz="0" w:val="nil"/>
          <w:right w:space="0" w:sz="0" w:val="nil"/>
          <w:between w:space="0" w:sz="0" w:val="nil"/>
        </w:pBdr>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본 계약에 따른 통지, 요청, 동의 기타 연락은 서면으로 하여야 하고, 다음의 주소 또는 연락처(또는 일방 당사자가 다른 당사자에게 통지하여 지정한 주소 또는 연락처)에 인편, 팩스, 우편, 또는 전자우편(이메일)으로 발송하며, 서면통지가 다음의 주소 또는 연락처로 실제로 도달한 날 또는 발송일로부터 5영업일이 경과한 날 중 먼저 도래한 날에 본 통지가 도달한 것으로 본다. 통지처가 변경된 경우 해당 당사자는 다른 당사자에게 이를 지체없이 통지하여야 하며, 그러한 통지가 없는 경우 다른 당사자가 해당 당사자에게 다음의 주소 또는 연락처로 통지 등을 발송한 경우 적법한 통지가 이루어진 것으로 본다. </w:t>
      </w:r>
    </w:p>
    <w:p w:rsidR="00000000" w:rsidDel="00000000" w:rsidP="00000000" w:rsidRDefault="00000000" w:rsidRPr="00000000" w14:paraId="0000013C">
      <w:pPr>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13D">
      <w:pPr>
        <w:numPr>
          <w:ilvl w:val="0"/>
          <w:numId w:val="7"/>
        </w:numPr>
        <w:pBdr>
          <w:top w:space="0" w:sz="0" w:val="nil"/>
          <w:left w:space="0" w:sz="0" w:val="nil"/>
          <w:bottom w:space="0" w:sz="0" w:val="nil"/>
          <w:right w:space="0" w:sz="0" w:val="nil"/>
          <w:between w:space="0" w:sz="0" w:val="nil"/>
        </w:pBdr>
        <w:tabs>
          <w:tab w:val="left" w:leader="none" w:pos="0"/>
          <w:tab w:val="left" w:leader="none" w:pos="800"/>
          <w:tab w:val="left" w:leader="none" w:pos="1600"/>
          <w:tab w:val="left" w:leader="none" w:pos="2400"/>
          <w:tab w:val="left" w:leader="none" w:pos="3200"/>
          <w:tab w:val="left" w:leader="none" w:pos="4000"/>
          <w:tab w:val="left" w:leader="none" w:pos="4800"/>
          <w:tab w:val="left" w:leader="none" w:pos="5600"/>
          <w:tab w:val="left" w:leader="none" w:pos="6400"/>
          <w:tab w:val="left" w:leader="none" w:pos="7200"/>
          <w:tab w:val="left" w:leader="none" w:pos="8000"/>
          <w:tab w:val="left" w:leader="none" w:pos="8800"/>
          <w:tab w:val="left" w:leader="none" w:pos="9600"/>
          <w:tab w:val="left" w:leader="none" w:pos="10400"/>
          <w:tab w:val="left" w:leader="none" w:pos="11200"/>
          <w:tab w:val="left" w:leader="none" w:pos="12000"/>
          <w:tab w:val="left" w:leader="none" w:pos="12800"/>
          <w:tab w:val="left" w:leader="none" w:pos="13600"/>
          <w:tab w:val="left" w:leader="none" w:pos="14400"/>
          <w:tab w:val="left" w:leader="none" w:pos="15200"/>
          <w:tab w:val="left" w:leader="none" w:pos="16000"/>
          <w:tab w:val="left" w:leader="none" w:pos="16800"/>
          <w:tab w:val="left" w:leader="none" w:pos="17600"/>
          <w:tab w:val="left" w:leader="none" w:pos="18400"/>
          <w:tab w:val="left" w:leader="none" w:pos="19200"/>
          <w:tab w:val="left" w:leader="none" w:pos="20000"/>
          <w:tab w:val="left" w:leader="none" w:pos="20800"/>
          <w:tab w:val="left" w:leader="none" w:pos="21600"/>
          <w:tab w:val="left" w:leader="none" w:pos="22400"/>
          <w:tab w:val="left" w:leader="none" w:pos="23200"/>
          <w:tab w:val="left" w:leader="none" w:pos="24000"/>
          <w:tab w:val="left" w:leader="none" w:pos="24800"/>
        </w:tabs>
        <w:ind w:left="800" w:hanging="400"/>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투자자에 대한 통지 </w:t>
      </w:r>
    </w:p>
    <w:p w:rsidR="00000000" w:rsidDel="00000000" w:rsidP="00000000" w:rsidRDefault="00000000" w:rsidRPr="00000000" w14:paraId="0000013E">
      <w:pPr>
        <w:pBdr>
          <w:top w:space="0" w:sz="0" w:val="nil"/>
          <w:left w:space="0" w:sz="0" w:val="nil"/>
          <w:bottom w:space="0" w:sz="0" w:val="nil"/>
          <w:right w:space="0" w:sz="0" w:val="nil"/>
          <w:between w:space="0" w:sz="0" w:val="nil"/>
        </w:pBdr>
        <w:tabs>
          <w:tab w:val="left" w:leader="none" w:pos="0"/>
          <w:tab w:val="left" w:leader="none" w:pos="800"/>
          <w:tab w:val="left" w:leader="none" w:pos="1600"/>
          <w:tab w:val="left" w:leader="none" w:pos="2400"/>
          <w:tab w:val="left" w:leader="none" w:pos="3200"/>
          <w:tab w:val="left" w:leader="none" w:pos="4000"/>
          <w:tab w:val="left" w:leader="none" w:pos="4800"/>
          <w:tab w:val="left" w:leader="none" w:pos="5600"/>
          <w:tab w:val="left" w:leader="none" w:pos="6400"/>
          <w:tab w:val="left" w:leader="none" w:pos="7200"/>
          <w:tab w:val="left" w:leader="none" w:pos="8000"/>
          <w:tab w:val="left" w:leader="none" w:pos="8800"/>
          <w:tab w:val="left" w:leader="none" w:pos="9600"/>
          <w:tab w:val="left" w:leader="none" w:pos="10400"/>
          <w:tab w:val="left" w:leader="none" w:pos="11200"/>
          <w:tab w:val="left" w:leader="none" w:pos="12000"/>
          <w:tab w:val="left" w:leader="none" w:pos="12800"/>
          <w:tab w:val="left" w:leader="none" w:pos="13600"/>
          <w:tab w:val="left" w:leader="none" w:pos="14400"/>
          <w:tab w:val="left" w:leader="none" w:pos="15200"/>
          <w:tab w:val="left" w:leader="none" w:pos="16000"/>
          <w:tab w:val="left" w:leader="none" w:pos="16800"/>
          <w:tab w:val="left" w:leader="none" w:pos="17600"/>
          <w:tab w:val="left" w:leader="none" w:pos="18400"/>
          <w:tab w:val="left" w:leader="none" w:pos="19200"/>
          <w:tab w:val="left" w:leader="none" w:pos="20000"/>
          <w:tab w:val="left" w:leader="none" w:pos="20800"/>
          <w:tab w:val="left" w:leader="none" w:pos="21600"/>
          <w:tab w:val="left" w:leader="none" w:pos="22400"/>
          <w:tab w:val="left" w:leader="none" w:pos="23200"/>
          <w:tab w:val="left" w:leader="none" w:pos="24000"/>
          <w:tab w:val="left" w:leader="none" w:pos="24800"/>
        </w:tabs>
        <w:ind w:left="800" w:firstLine="0"/>
        <w:jc w:val="left"/>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수신인: </w:t>
      </w:r>
    </w:p>
    <w:p w:rsidR="00000000" w:rsidDel="00000000" w:rsidP="00000000" w:rsidRDefault="00000000" w:rsidRPr="00000000" w14:paraId="0000013F">
      <w:pPr>
        <w:pBdr>
          <w:top w:space="0" w:sz="0" w:val="nil"/>
          <w:left w:space="0" w:sz="0" w:val="nil"/>
          <w:bottom w:space="0" w:sz="0" w:val="nil"/>
          <w:right w:space="0" w:sz="0" w:val="nil"/>
          <w:between w:space="0" w:sz="0" w:val="nil"/>
        </w:pBdr>
        <w:tabs>
          <w:tab w:val="left" w:leader="none" w:pos="0"/>
          <w:tab w:val="left" w:leader="none" w:pos="800"/>
          <w:tab w:val="left" w:leader="none" w:pos="1600"/>
          <w:tab w:val="left" w:leader="none" w:pos="2400"/>
          <w:tab w:val="left" w:leader="none" w:pos="3200"/>
          <w:tab w:val="left" w:leader="none" w:pos="4000"/>
          <w:tab w:val="left" w:leader="none" w:pos="4800"/>
          <w:tab w:val="left" w:leader="none" w:pos="5600"/>
          <w:tab w:val="left" w:leader="none" w:pos="6400"/>
          <w:tab w:val="left" w:leader="none" w:pos="7200"/>
          <w:tab w:val="left" w:leader="none" w:pos="8000"/>
          <w:tab w:val="left" w:leader="none" w:pos="8800"/>
          <w:tab w:val="left" w:leader="none" w:pos="9600"/>
          <w:tab w:val="left" w:leader="none" w:pos="10400"/>
          <w:tab w:val="left" w:leader="none" w:pos="11200"/>
          <w:tab w:val="left" w:leader="none" w:pos="12000"/>
          <w:tab w:val="left" w:leader="none" w:pos="12800"/>
          <w:tab w:val="left" w:leader="none" w:pos="13600"/>
          <w:tab w:val="left" w:leader="none" w:pos="14400"/>
          <w:tab w:val="left" w:leader="none" w:pos="15200"/>
          <w:tab w:val="left" w:leader="none" w:pos="16000"/>
          <w:tab w:val="left" w:leader="none" w:pos="16800"/>
          <w:tab w:val="left" w:leader="none" w:pos="17600"/>
          <w:tab w:val="left" w:leader="none" w:pos="18400"/>
          <w:tab w:val="left" w:leader="none" w:pos="19200"/>
          <w:tab w:val="left" w:leader="none" w:pos="20000"/>
          <w:tab w:val="left" w:leader="none" w:pos="20800"/>
          <w:tab w:val="left" w:leader="none" w:pos="21600"/>
          <w:tab w:val="left" w:leader="none" w:pos="22400"/>
          <w:tab w:val="left" w:leader="none" w:pos="23200"/>
          <w:tab w:val="left" w:leader="none" w:pos="24000"/>
          <w:tab w:val="left" w:leader="none" w:pos="24800"/>
        </w:tabs>
        <w:ind w:left="800" w:firstLine="0"/>
        <w:jc w:val="left"/>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주  소 : </w:t>
      </w:r>
    </w:p>
    <w:p w:rsidR="00000000" w:rsidDel="00000000" w:rsidP="00000000" w:rsidRDefault="00000000" w:rsidRPr="00000000" w14:paraId="00000140">
      <w:pPr>
        <w:pBdr>
          <w:top w:space="0" w:sz="0" w:val="nil"/>
          <w:left w:space="0" w:sz="0" w:val="nil"/>
          <w:bottom w:space="0" w:sz="0" w:val="nil"/>
          <w:right w:space="0" w:sz="0" w:val="nil"/>
          <w:between w:space="0" w:sz="0" w:val="nil"/>
        </w:pBdr>
        <w:tabs>
          <w:tab w:val="left" w:leader="none" w:pos="0"/>
          <w:tab w:val="left" w:leader="none" w:pos="800"/>
          <w:tab w:val="left" w:leader="none" w:pos="1600"/>
          <w:tab w:val="left" w:leader="none" w:pos="2400"/>
          <w:tab w:val="left" w:leader="none" w:pos="3200"/>
          <w:tab w:val="left" w:leader="none" w:pos="4000"/>
          <w:tab w:val="left" w:leader="none" w:pos="4800"/>
          <w:tab w:val="left" w:leader="none" w:pos="5600"/>
          <w:tab w:val="left" w:leader="none" w:pos="6400"/>
          <w:tab w:val="left" w:leader="none" w:pos="7200"/>
          <w:tab w:val="left" w:leader="none" w:pos="8000"/>
          <w:tab w:val="left" w:leader="none" w:pos="8800"/>
          <w:tab w:val="left" w:leader="none" w:pos="9600"/>
          <w:tab w:val="left" w:leader="none" w:pos="10400"/>
          <w:tab w:val="left" w:leader="none" w:pos="11200"/>
          <w:tab w:val="left" w:leader="none" w:pos="12000"/>
          <w:tab w:val="left" w:leader="none" w:pos="12800"/>
          <w:tab w:val="left" w:leader="none" w:pos="13600"/>
          <w:tab w:val="left" w:leader="none" w:pos="14400"/>
          <w:tab w:val="left" w:leader="none" w:pos="15200"/>
          <w:tab w:val="left" w:leader="none" w:pos="16000"/>
          <w:tab w:val="left" w:leader="none" w:pos="16800"/>
          <w:tab w:val="left" w:leader="none" w:pos="17600"/>
          <w:tab w:val="left" w:leader="none" w:pos="18400"/>
          <w:tab w:val="left" w:leader="none" w:pos="19200"/>
          <w:tab w:val="left" w:leader="none" w:pos="20000"/>
          <w:tab w:val="left" w:leader="none" w:pos="20800"/>
          <w:tab w:val="left" w:leader="none" w:pos="21600"/>
          <w:tab w:val="left" w:leader="none" w:pos="22400"/>
          <w:tab w:val="left" w:leader="none" w:pos="23200"/>
          <w:tab w:val="left" w:leader="none" w:pos="24000"/>
          <w:tab w:val="left" w:leader="none" w:pos="24800"/>
        </w:tabs>
        <w:ind w:left="800" w:firstLine="0"/>
        <w:jc w:val="left"/>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전  화 : 02-2231-3014</w:t>
      </w:r>
    </w:p>
    <w:p w:rsidR="00000000" w:rsidDel="00000000" w:rsidP="00000000" w:rsidRDefault="00000000" w:rsidRPr="00000000" w14:paraId="00000141">
      <w:pPr>
        <w:pBdr>
          <w:top w:space="0" w:sz="0" w:val="nil"/>
          <w:left w:space="0" w:sz="0" w:val="nil"/>
          <w:bottom w:space="0" w:sz="0" w:val="nil"/>
          <w:right w:space="0" w:sz="0" w:val="nil"/>
          <w:between w:space="0" w:sz="0" w:val="nil"/>
        </w:pBdr>
        <w:tabs>
          <w:tab w:val="left" w:leader="none" w:pos="0"/>
          <w:tab w:val="left" w:leader="none" w:pos="800"/>
          <w:tab w:val="left" w:leader="none" w:pos="1600"/>
          <w:tab w:val="left" w:leader="none" w:pos="2400"/>
          <w:tab w:val="left" w:leader="none" w:pos="3200"/>
          <w:tab w:val="left" w:leader="none" w:pos="4000"/>
          <w:tab w:val="left" w:leader="none" w:pos="4800"/>
          <w:tab w:val="left" w:leader="none" w:pos="5600"/>
          <w:tab w:val="left" w:leader="none" w:pos="6400"/>
          <w:tab w:val="left" w:leader="none" w:pos="7200"/>
          <w:tab w:val="left" w:leader="none" w:pos="8000"/>
          <w:tab w:val="left" w:leader="none" w:pos="8800"/>
          <w:tab w:val="left" w:leader="none" w:pos="9600"/>
          <w:tab w:val="left" w:leader="none" w:pos="10400"/>
          <w:tab w:val="left" w:leader="none" w:pos="11200"/>
          <w:tab w:val="left" w:leader="none" w:pos="12000"/>
          <w:tab w:val="left" w:leader="none" w:pos="12800"/>
          <w:tab w:val="left" w:leader="none" w:pos="13600"/>
          <w:tab w:val="left" w:leader="none" w:pos="14400"/>
          <w:tab w:val="left" w:leader="none" w:pos="15200"/>
          <w:tab w:val="left" w:leader="none" w:pos="16000"/>
          <w:tab w:val="left" w:leader="none" w:pos="16800"/>
          <w:tab w:val="left" w:leader="none" w:pos="17600"/>
          <w:tab w:val="left" w:leader="none" w:pos="18400"/>
          <w:tab w:val="left" w:leader="none" w:pos="19200"/>
          <w:tab w:val="left" w:leader="none" w:pos="20000"/>
          <w:tab w:val="left" w:leader="none" w:pos="20800"/>
          <w:tab w:val="left" w:leader="none" w:pos="21600"/>
          <w:tab w:val="left" w:leader="none" w:pos="22400"/>
          <w:tab w:val="left" w:leader="none" w:pos="23200"/>
          <w:tab w:val="left" w:leader="none" w:pos="24000"/>
          <w:tab w:val="left" w:leader="none" w:pos="24800"/>
        </w:tabs>
        <w:ind w:left="800" w:firstLine="0"/>
        <w:jc w:val="left"/>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팩  스 : 02-2231-3017</w:t>
      </w:r>
    </w:p>
    <w:p w:rsidR="00000000" w:rsidDel="00000000" w:rsidP="00000000" w:rsidRDefault="00000000" w:rsidRPr="00000000" w14:paraId="00000142">
      <w:pPr>
        <w:pBdr>
          <w:top w:space="0" w:sz="0" w:val="nil"/>
          <w:left w:space="0" w:sz="0" w:val="nil"/>
          <w:bottom w:space="0" w:sz="0" w:val="nil"/>
          <w:right w:space="0" w:sz="0" w:val="nil"/>
          <w:between w:space="0" w:sz="0" w:val="nil"/>
        </w:pBdr>
        <w:tabs>
          <w:tab w:val="left" w:leader="none" w:pos="0"/>
          <w:tab w:val="left" w:leader="none" w:pos="800"/>
          <w:tab w:val="left" w:leader="none" w:pos="1600"/>
          <w:tab w:val="left" w:leader="none" w:pos="2400"/>
          <w:tab w:val="left" w:leader="none" w:pos="3200"/>
          <w:tab w:val="left" w:leader="none" w:pos="4000"/>
          <w:tab w:val="left" w:leader="none" w:pos="4800"/>
          <w:tab w:val="left" w:leader="none" w:pos="5600"/>
          <w:tab w:val="left" w:leader="none" w:pos="6400"/>
          <w:tab w:val="left" w:leader="none" w:pos="7200"/>
          <w:tab w:val="left" w:leader="none" w:pos="8000"/>
          <w:tab w:val="left" w:leader="none" w:pos="8800"/>
          <w:tab w:val="left" w:leader="none" w:pos="9600"/>
          <w:tab w:val="left" w:leader="none" w:pos="10400"/>
          <w:tab w:val="left" w:leader="none" w:pos="11200"/>
          <w:tab w:val="left" w:leader="none" w:pos="12000"/>
          <w:tab w:val="left" w:leader="none" w:pos="12800"/>
          <w:tab w:val="left" w:leader="none" w:pos="13600"/>
          <w:tab w:val="left" w:leader="none" w:pos="14400"/>
          <w:tab w:val="left" w:leader="none" w:pos="15200"/>
          <w:tab w:val="left" w:leader="none" w:pos="16000"/>
          <w:tab w:val="left" w:leader="none" w:pos="16800"/>
          <w:tab w:val="left" w:leader="none" w:pos="17600"/>
          <w:tab w:val="left" w:leader="none" w:pos="18400"/>
          <w:tab w:val="left" w:leader="none" w:pos="19200"/>
          <w:tab w:val="left" w:leader="none" w:pos="20000"/>
          <w:tab w:val="left" w:leader="none" w:pos="20800"/>
          <w:tab w:val="left" w:leader="none" w:pos="21600"/>
          <w:tab w:val="left" w:leader="none" w:pos="22400"/>
          <w:tab w:val="left" w:leader="none" w:pos="23200"/>
          <w:tab w:val="left" w:leader="none" w:pos="24000"/>
          <w:tab w:val="left" w:leader="none" w:pos="24800"/>
        </w:tabs>
        <w:ind w:left="800" w:firstLine="0"/>
        <w:jc w:val="left"/>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이메일 : </w:t>
      </w: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143">
      <w:pPr>
        <w:pBdr>
          <w:top w:space="0" w:sz="0" w:val="nil"/>
          <w:left w:space="0" w:sz="0" w:val="nil"/>
          <w:bottom w:space="0" w:sz="0" w:val="nil"/>
          <w:right w:space="0" w:sz="0" w:val="nil"/>
          <w:between w:space="0" w:sz="0" w:val="nil"/>
        </w:pBdr>
        <w:tabs>
          <w:tab w:val="left" w:leader="none" w:pos="0"/>
          <w:tab w:val="left" w:leader="none" w:pos="800"/>
          <w:tab w:val="left" w:leader="none" w:pos="1600"/>
          <w:tab w:val="left" w:leader="none" w:pos="2400"/>
          <w:tab w:val="left" w:leader="none" w:pos="3200"/>
          <w:tab w:val="left" w:leader="none" w:pos="4000"/>
          <w:tab w:val="left" w:leader="none" w:pos="4800"/>
          <w:tab w:val="left" w:leader="none" w:pos="5600"/>
          <w:tab w:val="left" w:leader="none" w:pos="6400"/>
          <w:tab w:val="left" w:leader="none" w:pos="7200"/>
          <w:tab w:val="left" w:leader="none" w:pos="8000"/>
          <w:tab w:val="left" w:leader="none" w:pos="8800"/>
          <w:tab w:val="left" w:leader="none" w:pos="9600"/>
          <w:tab w:val="left" w:leader="none" w:pos="10400"/>
          <w:tab w:val="left" w:leader="none" w:pos="11200"/>
          <w:tab w:val="left" w:leader="none" w:pos="12000"/>
          <w:tab w:val="left" w:leader="none" w:pos="12800"/>
          <w:tab w:val="left" w:leader="none" w:pos="13600"/>
          <w:tab w:val="left" w:leader="none" w:pos="14400"/>
          <w:tab w:val="left" w:leader="none" w:pos="15200"/>
          <w:tab w:val="left" w:leader="none" w:pos="16000"/>
          <w:tab w:val="left" w:leader="none" w:pos="16800"/>
          <w:tab w:val="left" w:leader="none" w:pos="17600"/>
          <w:tab w:val="left" w:leader="none" w:pos="18400"/>
          <w:tab w:val="left" w:leader="none" w:pos="19200"/>
          <w:tab w:val="left" w:leader="none" w:pos="20000"/>
          <w:tab w:val="left" w:leader="none" w:pos="20800"/>
          <w:tab w:val="left" w:leader="none" w:pos="21600"/>
          <w:tab w:val="left" w:leader="none" w:pos="22400"/>
          <w:tab w:val="left" w:leader="none" w:pos="23200"/>
          <w:tab w:val="left" w:leader="none" w:pos="24000"/>
          <w:tab w:val="left" w:leader="none" w:pos="24800"/>
        </w:tabs>
        <w:ind w:left="800" w:firstLine="0"/>
        <w:jc w:val="left"/>
        <w:rPr>
          <w:rFonts w:ascii="Malgun Gothic" w:cs="Malgun Gothic" w:eastAsia="Malgun Gothic" w:hAnsi="Malgun Gothic"/>
          <w:color w:val="000000"/>
        </w:rPr>
      </w:pPr>
      <w:r w:rsidDel="00000000" w:rsidR="00000000" w:rsidRPr="00000000">
        <w:rPr>
          <w:rtl w:val="0"/>
        </w:rPr>
      </w:r>
    </w:p>
    <w:p w:rsidR="00000000" w:rsidDel="00000000" w:rsidP="00000000" w:rsidRDefault="00000000" w:rsidRPr="00000000" w14:paraId="00000144">
      <w:pPr>
        <w:numPr>
          <w:ilvl w:val="0"/>
          <w:numId w:val="7"/>
        </w:numPr>
        <w:pBdr>
          <w:top w:space="0" w:sz="0" w:val="nil"/>
          <w:left w:space="0" w:sz="0" w:val="nil"/>
          <w:bottom w:space="0" w:sz="0" w:val="nil"/>
          <w:right w:space="0" w:sz="0" w:val="nil"/>
          <w:between w:space="0" w:sz="0" w:val="nil"/>
        </w:pBdr>
        <w:tabs>
          <w:tab w:val="left" w:leader="none" w:pos="0"/>
          <w:tab w:val="left" w:leader="none" w:pos="800"/>
          <w:tab w:val="left" w:leader="none" w:pos="1600"/>
          <w:tab w:val="left" w:leader="none" w:pos="2400"/>
          <w:tab w:val="left" w:leader="none" w:pos="3200"/>
          <w:tab w:val="left" w:leader="none" w:pos="4000"/>
          <w:tab w:val="left" w:leader="none" w:pos="4800"/>
          <w:tab w:val="left" w:leader="none" w:pos="5600"/>
          <w:tab w:val="left" w:leader="none" w:pos="6400"/>
          <w:tab w:val="left" w:leader="none" w:pos="7200"/>
          <w:tab w:val="left" w:leader="none" w:pos="8000"/>
          <w:tab w:val="left" w:leader="none" w:pos="8800"/>
          <w:tab w:val="left" w:leader="none" w:pos="9600"/>
          <w:tab w:val="left" w:leader="none" w:pos="10400"/>
          <w:tab w:val="left" w:leader="none" w:pos="11200"/>
          <w:tab w:val="left" w:leader="none" w:pos="12000"/>
          <w:tab w:val="left" w:leader="none" w:pos="12800"/>
          <w:tab w:val="left" w:leader="none" w:pos="13600"/>
          <w:tab w:val="left" w:leader="none" w:pos="14400"/>
          <w:tab w:val="left" w:leader="none" w:pos="15200"/>
          <w:tab w:val="left" w:leader="none" w:pos="16000"/>
          <w:tab w:val="left" w:leader="none" w:pos="16800"/>
          <w:tab w:val="left" w:leader="none" w:pos="17600"/>
          <w:tab w:val="left" w:leader="none" w:pos="18400"/>
          <w:tab w:val="left" w:leader="none" w:pos="19200"/>
          <w:tab w:val="left" w:leader="none" w:pos="20000"/>
          <w:tab w:val="left" w:leader="none" w:pos="20800"/>
          <w:tab w:val="left" w:leader="none" w:pos="21600"/>
          <w:tab w:val="left" w:leader="none" w:pos="22400"/>
          <w:tab w:val="left" w:leader="none" w:pos="23200"/>
          <w:tab w:val="left" w:leader="none" w:pos="24000"/>
          <w:tab w:val="left" w:leader="none" w:pos="24800"/>
        </w:tabs>
        <w:ind w:left="800" w:hanging="400"/>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회사에 대한 통지</w:t>
      </w:r>
    </w:p>
    <w:p w:rsidR="00000000" w:rsidDel="00000000" w:rsidP="00000000" w:rsidRDefault="00000000" w:rsidRPr="00000000" w14:paraId="00000145">
      <w:pPr>
        <w:pBdr>
          <w:top w:space="0" w:sz="0" w:val="nil"/>
          <w:left w:space="0" w:sz="0" w:val="nil"/>
          <w:bottom w:space="0" w:sz="0" w:val="nil"/>
          <w:right w:space="0" w:sz="0" w:val="nil"/>
          <w:between w:space="0" w:sz="0" w:val="nil"/>
        </w:pBdr>
        <w:tabs>
          <w:tab w:val="left" w:leader="none" w:pos="0"/>
          <w:tab w:val="left" w:leader="none" w:pos="800"/>
          <w:tab w:val="left" w:leader="none" w:pos="1600"/>
          <w:tab w:val="left" w:leader="none" w:pos="2400"/>
          <w:tab w:val="left" w:leader="none" w:pos="3200"/>
          <w:tab w:val="left" w:leader="none" w:pos="4000"/>
          <w:tab w:val="left" w:leader="none" w:pos="4800"/>
          <w:tab w:val="left" w:leader="none" w:pos="5600"/>
          <w:tab w:val="left" w:leader="none" w:pos="6400"/>
          <w:tab w:val="left" w:leader="none" w:pos="7200"/>
          <w:tab w:val="left" w:leader="none" w:pos="8000"/>
          <w:tab w:val="left" w:leader="none" w:pos="8800"/>
          <w:tab w:val="left" w:leader="none" w:pos="9600"/>
          <w:tab w:val="left" w:leader="none" w:pos="10400"/>
          <w:tab w:val="left" w:leader="none" w:pos="11200"/>
          <w:tab w:val="left" w:leader="none" w:pos="12000"/>
          <w:tab w:val="left" w:leader="none" w:pos="12800"/>
          <w:tab w:val="left" w:leader="none" w:pos="13600"/>
          <w:tab w:val="left" w:leader="none" w:pos="14400"/>
          <w:tab w:val="left" w:leader="none" w:pos="15200"/>
          <w:tab w:val="left" w:leader="none" w:pos="16000"/>
          <w:tab w:val="left" w:leader="none" w:pos="16800"/>
          <w:tab w:val="left" w:leader="none" w:pos="17600"/>
          <w:tab w:val="left" w:leader="none" w:pos="18400"/>
          <w:tab w:val="left" w:leader="none" w:pos="19200"/>
          <w:tab w:val="left" w:leader="none" w:pos="20000"/>
          <w:tab w:val="left" w:leader="none" w:pos="20800"/>
          <w:tab w:val="left" w:leader="none" w:pos="21600"/>
          <w:tab w:val="left" w:leader="none" w:pos="22400"/>
          <w:tab w:val="left" w:leader="none" w:pos="23200"/>
          <w:tab w:val="left" w:leader="none" w:pos="24000"/>
          <w:tab w:val="left" w:leader="none" w:pos="24800"/>
        </w:tabs>
        <w:ind w:left="800" w:firstLine="0"/>
        <w:jc w:val="left"/>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수신인 : </w:t>
      </w:r>
    </w:p>
    <w:p w:rsidR="00000000" w:rsidDel="00000000" w:rsidP="00000000" w:rsidRDefault="00000000" w:rsidRPr="00000000" w14:paraId="00000146">
      <w:pPr>
        <w:pBdr>
          <w:top w:space="0" w:sz="0" w:val="nil"/>
          <w:left w:space="0" w:sz="0" w:val="nil"/>
          <w:bottom w:space="0" w:sz="0" w:val="nil"/>
          <w:right w:space="0" w:sz="0" w:val="nil"/>
          <w:between w:space="0" w:sz="0" w:val="nil"/>
        </w:pBdr>
        <w:tabs>
          <w:tab w:val="left" w:leader="none" w:pos="0"/>
          <w:tab w:val="left" w:leader="none" w:pos="800"/>
          <w:tab w:val="left" w:leader="none" w:pos="1600"/>
          <w:tab w:val="left" w:leader="none" w:pos="2400"/>
          <w:tab w:val="left" w:leader="none" w:pos="3200"/>
          <w:tab w:val="left" w:leader="none" w:pos="4000"/>
          <w:tab w:val="left" w:leader="none" w:pos="4800"/>
          <w:tab w:val="left" w:leader="none" w:pos="5600"/>
          <w:tab w:val="left" w:leader="none" w:pos="6400"/>
          <w:tab w:val="left" w:leader="none" w:pos="7200"/>
          <w:tab w:val="left" w:leader="none" w:pos="8000"/>
          <w:tab w:val="left" w:leader="none" w:pos="8800"/>
          <w:tab w:val="left" w:leader="none" w:pos="9600"/>
          <w:tab w:val="left" w:leader="none" w:pos="10400"/>
          <w:tab w:val="left" w:leader="none" w:pos="11200"/>
          <w:tab w:val="left" w:leader="none" w:pos="12000"/>
          <w:tab w:val="left" w:leader="none" w:pos="12800"/>
          <w:tab w:val="left" w:leader="none" w:pos="13600"/>
          <w:tab w:val="left" w:leader="none" w:pos="14400"/>
          <w:tab w:val="left" w:leader="none" w:pos="15200"/>
          <w:tab w:val="left" w:leader="none" w:pos="16000"/>
          <w:tab w:val="left" w:leader="none" w:pos="16800"/>
          <w:tab w:val="left" w:leader="none" w:pos="17600"/>
          <w:tab w:val="left" w:leader="none" w:pos="18400"/>
          <w:tab w:val="left" w:leader="none" w:pos="19200"/>
          <w:tab w:val="left" w:leader="none" w:pos="20000"/>
          <w:tab w:val="left" w:leader="none" w:pos="20800"/>
          <w:tab w:val="left" w:leader="none" w:pos="21600"/>
          <w:tab w:val="left" w:leader="none" w:pos="22400"/>
          <w:tab w:val="left" w:leader="none" w:pos="23200"/>
          <w:tab w:val="left" w:leader="none" w:pos="24000"/>
          <w:tab w:val="left" w:leader="none" w:pos="24800"/>
        </w:tabs>
        <w:ind w:left="800" w:firstLine="0"/>
        <w:jc w:val="left"/>
        <w:rPr>
          <w:rFonts w:ascii="Malgun Gothic" w:cs="Malgun Gothic" w:eastAsia="Malgun Gothic" w:hAnsi="Malgun Gothic"/>
        </w:rPr>
      </w:pPr>
      <w:r w:rsidDel="00000000" w:rsidR="00000000" w:rsidRPr="00000000">
        <w:rPr>
          <w:rFonts w:ascii="Malgun Gothic" w:cs="Malgun Gothic" w:eastAsia="Malgun Gothic" w:hAnsi="Malgun Gothic"/>
          <w:color w:val="000000"/>
          <w:rtl w:val="0"/>
        </w:rPr>
        <w:t xml:space="preserve">주  소 : </w:t>
      </w:r>
      <w:r w:rsidDel="00000000" w:rsidR="00000000" w:rsidRPr="00000000">
        <w:rPr>
          <w:rtl w:val="0"/>
        </w:rPr>
      </w:r>
    </w:p>
    <w:p w:rsidR="00000000" w:rsidDel="00000000" w:rsidP="00000000" w:rsidRDefault="00000000" w:rsidRPr="00000000" w14:paraId="00000147">
      <w:pPr>
        <w:pBdr>
          <w:top w:space="0" w:sz="0" w:val="nil"/>
          <w:left w:space="0" w:sz="0" w:val="nil"/>
          <w:bottom w:space="0" w:sz="0" w:val="nil"/>
          <w:right w:space="0" w:sz="0" w:val="nil"/>
          <w:between w:space="0" w:sz="0" w:val="nil"/>
        </w:pBdr>
        <w:tabs>
          <w:tab w:val="left" w:leader="none" w:pos="0"/>
          <w:tab w:val="left" w:leader="none" w:pos="800"/>
          <w:tab w:val="left" w:leader="none" w:pos="1600"/>
          <w:tab w:val="left" w:leader="none" w:pos="2400"/>
          <w:tab w:val="left" w:leader="none" w:pos="3200"/>
          <w:tab w:val="left" w:leader="none" w:pos="4000"/>
          <w:tab w:val="left" w:leader="none" w:pos="4800"/>
          <w:tab w:val="left" w:leader="none" w:pos="5600"/>
          <w:tab w:val="left" w:leader="none" w:pos="6400"/>
          <w:tab w:val="left" w:leader="none" w:pos="7200"/>
          <w:tab w:val="left" w:leader="none" w:pos="8000"/>
          <w:tab w:val="left" w:leader="none" w:pos="8800"/>
          <w:tab w:val="left" w:leader="none" w:pos="9600"/>
          <w:tab w:val="left" w:leader="none" w:pos="10400"/>
          <w:tab w:val="left" w:leader="none" w:pos="11200"/>
          <w:tab w:val="left" w:leader="none" w:pos="12000"/>
          <w:tab w:val="left" w:leader="none" w:pos="12800"/>
          <w:tab w:val="left" w:leader="none" w:pos="13600"/>
          <w:tab w:val="left" w:leader="none" w:pos="14400"/>
          <w:tab w:val="left" w:leader="none" w:pos="15200"/>
          <w:tab w:val="left" w:leader="none" w:pos="16000"/>
          <w:tab w:val="left" w:leader="none" w:pos="16800"/>
          <w:tab w:val="left" w:leader="none" w:pos="17600"/>
          <w:tab w:val="left" w:leader="none" w:pos="18400"/>
          <w:tab w:val="left" w:leader="none" w:pos="19200"/>
          <w:tab w:val="left" w:leader="none" w:pos="20000"/>
          <w:tab w:val="left" w:leader="none" w:pos="20800"/>
          <w:tab w:val="left" w:leader="none" w:pos="21600"/>
          <w:tab w:val="left" w:leader="none" w:pos="22400"/>
          <w:tab w:val="left" w:leader="none" w:pos="23200"/>
          <w:tab w:val="left" w:leader="none" w:pos="24000"/>
          <w:tab w:val="left" w:leader="none" w:pos="24800"/>
        </w:tabs>
        <w:ind w:left="800" w:firstLine="0"/>
        <w:jc w:val="left"/>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전  화 : </w:t>
      </w:r>
    </w:p>
    <w:p w:rsidR="00000000" w:rsidDel="00000000" w:rsidP="00000000" w:rsidRDefault="00000000" w:rsidRPr="00000000" w14:paraId="00000148">
      <w:pPr>
        <w:pBdr>
          <w:top w:space="0" w:sz="0" w:val="nil"/>
          <w:left w:space="0" w:sz="0" w:val="nil"/>
          <w:bottom w:space="0" w:sz="0" w:val="nil"/>
          <w:right w:space="0" w:sz="0" w:val="nil"/>
          <w:between w:space="0" w:sz="0" w:val="nil"/>
        </w:pBdr>
        <w:tabs>
          <w:tab w:val="left" w:leader="none" w:pos="0"/>
          <w:tab w:val="left" w:leader="none" w:pos="800"/>
          <w:tab w:val="left" w:leader="none" w:pos="1600"/>
          <w:tab w:val="left" w:leader="none" w:pos="2400"/>
          <w:tab w:val="left" w:leader="none" w:pos="3200"/>
          <w:tab w:val="left" w:leader="none" w:pos="4000"/>
          <w:tab w:val="left" w:leader="none" w:pos="4800"/>
          <w:tab w:val="left" w:leader="none" w:pos="5600"/>
          <w:tab w:val="left" w:leader="none" w:pos="6400"/>
          <w:tab w:val="left" w:leader="none" w:pos="7200"/>
          <w:tab w:val="left" w:leader="none" w:pos="8000"/>
          <w:tab w:val="left" w:leader="none" w:pos="8800"/>
          <w:tab w:val="left" w:leader="none" w:pos="9600"/>
          <w:tab w:val="left" w:leader="none" w:pos="10400"/>
          <w:tab w:val="left" w:leader="none" w:pos="11200"/>
          <w:tab w:val="left" w:leader="none" w:pos="12000"/>
          <w:tab w:val="left" w:leader="none" w:pos="12800"/>
          <w:tab w:val="left" w:leader="none" w:pos="13600"/>
          <w:tab w:val="left" w:leader="none" w:pos="14400"/>
          <w:tab w:val="left" w:leader="none" w:pos="15200"/>
          <w:tab w:val="left" w:leader="none" w:pos="16000"/>
          <w:tab w:val="left" w:leader="none" w:pos="16800"/>
          <w:tab w:val="left" w:leader="none" w:pos="17600"/>
          <w:tab w:val="left" w:leader="none" w:pos="18400"/>
          <w:tab w:val="left" w:leader="none" w:pos="19200"/>
          <w:tab w:val="left" w:leader="none" w:pos="20000"/>
          <w:tab w:val="left" w:leader="none" w:pos="20800"/>
          <w:tab w:val="left" w:leader="none" w:pos="21600"/>
          <w:tab w:val="left" w:leader="none" w:pos="22400"/>
          <w:tab w:val="left" w:leader="none" w:pos="23200"/>
          <w:tab w:val="left" w:leader="none" w:pos="24000"/>
          <w:tab w:val="left" w:leader="none" w:pos="24800"/>
        </w:tabs>
        <w:ind w:left="800" w:firstLine="0"/>
        <w:jc w:val="left"/>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이메일 : </w:t>
      </w:r>
    </w:p>
    <w:p w:rsidR="00000000" w:rsidDel="00000000" w:rsidP="00000000" w:rsidRDefault="00000000" w:rsidRPr="00000000" w14:paraId="00000149">
      <w:pPr>
        <w:pBdr>
          <w:top w:space="0" w:sz="0" w:val="nil"/>
          <w:left w:space="0" w:sz="0" w:val="nil"/>
          <w:bottom w:space="0" w:sz="0" w:val="nil"/>
          <w:right w:space="0" w:sz="0" w:val="nil"/>
          <w:between w:space="0" w:sz="0" w:val="nil"/>
        </w:pBdr>
        <w:tabs>
          <w:tab w:val="left" w:leader="none" w:pos="0"/>
          <w:tab w:val="left" w:leader="none" w:pos="800"/>
          <w:tab w:val="left" w:leader="none" w:pos="1600"/>
          <w:tab w:val="left" w:leader="none" w:pos="2400"/>
          <w:tab w:val="left" w:leader="none" w:pos="3200"/>
          <w:tab w:val="left" w:leader="none" w:pos="4000"/>
          <w:tab w:val="left" w:leader="none" w:pos="4800"/>
          <w:tab w:val="left" w:leader="none" w:pos="5600"/>
          <w:tab w:val="left" w:leader="none" w:pos="6400"/>
          <w:tab w:val="left" w:leader="none" w:pos="7200"/>
          <w:tab w:val="left" w:leader="none" w:pos="8000"/>
          <w:tab w:val="left" w:leader="none" w:pos="8800"/>
          <w:tab w:val="left" w:leader="none" w:pos="9600"/>
          <w:tab w:val="left" w:leader="none" w:pos="10400"/>
          <w:tab w:val="left" w:leader="none" w:pos="11200"/>
          <w:tab w:val="left" w:leader="none" w:pos="12000"/>
          <w:tab w:val="left" w:leader="none" w:pos="12800"/>
          <w:tab w:val="left" w:leader="none" w:pos="13600"/>
          <w:tab w:val="left" w:leader="none" w:pos="14400"/>
          <w:tab w:val="left" w:leader="none" w:pos="15200"/>
          <w:tab w:val="left" w:leader="none" w:pos="16000"/>
          <w:tab w:val="left" w:leader="none" w:pos="16800"/>
          <w:tab w:val="left" w:leader="none" w:pos="17600"/>
          <w:tab w:val="left" w:leader="none" w:pos="18400"/>
          <w:tab w:val="left" w:leader="none" w:pos="19200"/>
          <w:tab w:val="left" w:leader="none" w:pos="20000"/>
          <w:tab w:val="left" w:leader="none" w:pos="20800"/>
          <w:tab w:val="left" w:leader="none" w:pos="21600"/>
          <w:tab w:val="left" w:leader="none" w:pos="22400"/>
          <w:tab w:val="left" w:leader="none" w:pos="23200"/>
          <w:tab w:val="left" w:leader="none" w:pos="24000"/>
          <w:tab w:val="left" w:leader="none" w:pos="24800"/>
        </w:tabs>
        <w:jc w:val="left"/>
        <w:rPr>
          <w:rFonts w:ascii="Malgun Gothic" w:cs="Malgun Gothic" w:eastAsia="Malgun Gothic" w:hAnsi="Malgun Gothic"/>
          <w:color w:val="ff0000"/>
        </w:rPr>
      </w:pPr>
      <w:r w:rsidDel="00000000" w:rsidR="00000000" w:rsidRPr="00000000">
        <w:rPr>
          <w:rtl w:val="0"/>
        </w:rPr>
      </w:r>
    </w:p>
    <w:p w:rsidR="00000000" w:rsidDel="00000000" w:rsidP="00000000" w:rsidRDefault="00000000" w:rsidRPr="00000000" w14:paraId="0000014A">
      <w:pPr>
        <w:numPr>
          <w:ilvl w:val="0"/>
          <w:numId w:val="7"/>
        </w:numPr>
        <w:pBdr>
          <w:top w:space="0" w:sz="0" w:val="nil"/>
          <w:left w:space="0" w:sz="0" w:val="nil"/>
          <w:bottom w:space="0" w:sz="0" w:val="nil"/>
          <w:right w:space="0" w:sz="0" w:val="nil"/>
          <w:between w:space="0" w:sz="0" w:val="nil"/>
        </w:pBdr>
        <w:tabs>
          <w:tab w:val="left" w:leader="none" w:pos="0"/>
          <w:tab w:val="left" w:leader="none" w:pos="800"/>
          <w:tab w:val="left" w:leader="none" w:pos="1600"/>
          <w:tab w:val="left" w:leader="none" w:pos="2400"/>
          <w:tab w:val="left" w:leader="none" w:pos="3200"/>
          <w:tab w:val="left" w:leader="none" w:pos="4000"/>
          <w:tab w:val="left" w:leader="none" w:pos="4800"/>
          <w:tab w:val="left" w:leader="none" w:pos="5600"/>
          <w:tab w:val="left" w:leader="none" w:pos="6400"/>
          <w:tab w:val="left" w:leader="none" w:pos="7200"/>
          <w:tab w:val="left" w:leader="none" w:pos="8000"/>
          <w:tab w:val="left" w:leader="none" w:pos="8800"/>
          <w:tab w:val="left" w:leader="none" w:pos="9600"/>
          <w:tab w:val="left" w:leader="none" w:pos="10400"/>
          <w:tab w:val="left" w:leader="none" w:pos="11200"/>
          <w:tab w:val="left" w:leader="none" w:pos="12000"/>
          <w:tab w:val="left" w:leader="none" w:pos="12800"/>
          <w:tab w:val="left" w:leader="none" w:pos="13600"/>
          <w:tab w:val="left" w:leader="none" w:pos="14400"/>
          <w:tab w:val="left" w:leader="none" w:pos="15200"/>
          <w:tab w:val="left" w:leader="none" w:pos="16000"/>
          <w:tab w:val="left" w:leader="none" w:pos="16800"/>
          <w:tab w:val="left" w:leader="none" w:pos="17600"/>
          <w:tab w:val="left" w:leader="none" w:pos="18400"/>
          <w:tab w:val="left" w:leader="none" w:pos="19200"/>
          <w:tab w:val="left" w:leader="none" w:pos="20000"/>
          <w:tab w:val="left" w:leader="none" w:pos="20800"/>
          <w:tab w:val="left" w:leader="none" w:pos="21600"/>
          <w:tab w:val="left" w:leader="none" w:pos="22400"/>
          <w:tab w:val="left" w:leader="none" w:pos="23200"/>
          <w:tab w:val="left" w:leader="none" w:pos="24000"/>
          <w:tab w:val="left" w:leader="none" w:pos="24800"/>
        </w:tabs>
        <w:ind w:left="800" w:hanging="400"/>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이해관계인에 대한 통지</w:t>
      </w:r>
    </w:p>
    <w:p w:rsidR="00000000" w:rsidDel="00000000" w:rsidP="00000000" w:rsidRDefault="00000000" w:rsidRPr="00000000" w14:paraId="0000014B">
      <w:pPr>
        <w:pBdr>
          <w:top w:space="0" w:sz="0" w:val="nil"/>
          <w:left w:space="0" w:sz="0" w:val="nil"/>
          <w:bottom w:space="0" w:sz="0" w:val="nil"/>
          <w:right w:space="0" w:sz="0" w:val="nil"/>
          <w:between w:space="0" w:sz="0" w:val="nil"/>
        </w:pBdr>
        <w:tabs>
          <w:tab w:val="left" w:leader="none" w:pos="0"/>
          <w:tab w:val="left" w:leader="none" w:pos="800"/>
          <w:tab w:val="left" w:leader="none" w:pos="1600"/>
          <w:tab w:val="left" w:leader="none" w:pos="2400"/>
          <w:tab w:val="left" w:leader="none" w:pos="3200"/>
          <w:tab w:val="left" w:leader="none" w:pos="4000"/>
          <w:tab w:val="left" w:leader="none" w:pos="4800"/>
          <w:tab w:val="left" w:leader="none" w:pos="5600"/>
          <w:tab w:val="left" w:leader="none" w:pos="6400"/>
          <w:tab w:val="left" w:leader="none" w:pos="7200"/>
          <w:tab w:val="left" w:leader="none" w:pos="8000"/>
          <w:tab w:val="left" w:leader="none" w:pos="8800"/>
          <w:tab w:val="left" w:leader="none" w:pos="9600"/>
          <w:tab w:val="left" w:leader="none" w:pos="10400"/>
          <w:tab w:val="left" w:leader="none" w:pos="11200"/>
          <w:tab w:val="left" w:leader="none" w:pos="12000"/>
          <w:tab w:val="left" w:leader="none" w:pos="12800"/>
          <w:tab w:val="left" w:leader="none" w:pos="13600"/>
          <w:tab w:val="left" w:leader="none" w:pos="14400"/>
          <w:tab w:val="left" w:leader="none" w:pos="15200"/>
          <w:tab w:val="left" w:leader="none" w:pos="16000"/>
          <w:tab w:val="left" w:leader="none" w:pos="16800"/>
          <w:tab w:val="left" w:leader="none" w:pos="17600"/>
          <w:tab w:val="left" w:leader="none" w:pos="18400"/>
          <w:tab w:val="left" w:leader="none" w:pos="19200"/>
          <w:tab w:val="left" w:leader="none" w:pos="20000"/>
          <w:tab w:val="left" w:leader="none" w:pos="20800"/>
          <w:tab w:val="left" w:leader="none" w:pos="21600"/>
          <w:tab w:val="left" w:leader="none" w:pos="22400"/>
          <w:tab w:val="left" w:leader="none" w:pos="23200"/>
          <w:tab w:val="left" w:leader="none" w:pos="24000"/>
          <w:tab w:val="left" w:leader="none" w:pos="24800"/>
        </w:tabs>
        <w:ind w:left="800" w:firstLine="0"/>
        <w:jc w:val="left"/>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수신인 : </w:t>
      </w:r>
    </w:p>
    <w:p w:rsidR="00000000" w:rsidDel="00000000" w:rsidP="00000000" w:rsidRDefault="00000000" w:rsidRPr="00000000" w14:paraId="0000014C">
      <w:pPr>
        <w:pBdr>
          <w:top w:space="0" w:sz="0" w:val="nil"/>
          <w:left w:space="0" w:sz="0" w:val="nil"/>
          <w:bottom w:space="0" w:sz="0" w:val="nil"/>
          <w:right w:space="0" w:sz="0" w:val="nil"/>
          <w:between w:space="0" w:sz="0" w:val="nil"/>
        </w:pBdr>
        <w:tabs>
          <w:tab w:val="left" w:leader="none" w:pos="0"/>
          <w:tab w:val="left" w:leader="none" w:pos="800"/>
          <w:tab w:val="left" w:leader="none" w:pos="1600"/>
          <w:tab w:val="left" w:leader="none" w:pos="2400"/>
          <w:tab w:val="left" w:leader="none" w:pos="3200"/>
          <w:tab w:val="left" w:leader="none" w:pos="4000"/>
          <w:tab w:val="left" w:leader="none" w:pos="4800"/>
          <w:tab w:val="left" w:leader="none" w:pos="5600"/>
          <w:tab w:val="left" w:leader="none" w:pos="6400"/>
          <w:tab w:val="left" w:leader="none" w:pos="7200"/>
          <w:tab w:val="left" w:leader="none" w:pos="8000"/>
          <w:tab w:val="left" w:leader="none" w:pos="8800"/>
          <w:tab w:val="left" w:leader="none" w:pos="9600"/>
          <w:tab w:val="left" w:leader="none" w:pos="10400"/>
          <w:tab w:val="left" w:leader="none" w:pos="11200"/>
          <w:tab w:val="left" w:leader="none" w:pos="12000"/>
          <w:tab w:val="left" w:leader="none" w:pos="12800"/>
          <w:tab w:val="left" w:leader="none" w:pos="13600"/>
          <w:tab w:val="left" w:leader="none" w:pos="14400"/>
          <w:tab w:val="left" w:leader="none" w:pos="15200"/>
          <w:tab w:val="left" w:leader="none" w:pos="16000"/>
          <w:tab w:val="left" w:leader="none" w:pos="16800"/>
          <w:tab w:val="left" w:leader="none" w:pos="17600"/>
          <w:tab w:val="left" w:leader="none" w:pos="18400"/>
          <w:tab w:val="left" w:leader="none" w:pos="19200"/>
          <w:tab w:val="left" w:leader="none" w:pos="20000"/>
          <w:tab w:val="left" w:leader="none" w:pos="20800"/>
          <w:tab w:val="left" w:leader="none" w:pos="21600"/>
          <w:tab w:val="left" w:leader="none" w:pos="22400"/>
          <w:tab w:val="left" w:leader="none" w:pos="23200"/>
          <w:tab w:val="left" w:leader="none" w:pos="24000"/>
          <w:tab w:val="left" w:leader="none" w:pos="24800"/>
        </w:tabs>
        <w:ind w:left="800" w:firstLine="0"/>
        <w:jc w:val="left"/>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주  소 :</w:t>
      </w:r>
      <w:r w:rsidDel="00000000" w:rsidR="00000000" w:rsidRPr="00000000">
        <w:rPr>
          <w:rFonts w:ascii="Malgun Gothic" w:cs="Malgun Gothic" w:eastAsia="Malgun Gothic" w:hAnsi="Malgun Gothic"/>
          <w:rtl w:val="0"/>
        </w:rPr>
        <w:t xml:space="preserve"> </w:t>
      </w:r>
      <w:r w:rsidDel="00000000" w:rsidR="00000000" w:rsidRPr="00000000">
        <w:rPr>
          <w:rtl w:val="0"/>
        </w:rPr>
      </w:r>
    </w:p>
    <w:p w:rsidR="00000000" w:rsidDel="00000000" w:rsidP="00000000" w:rsidRDefault="00000000" w:rsidRPr="00000000" w14:paraId="0000014D">
      <w:pPr>
        <w:pBdr>
          <w:top w:space="0" w:sz="0" w:val="nil"/>
          <w:left w:space="0" w:sz="0" w:val="nil"/>
          <w:bottom w:space="0" w:sz="0" w:val="nil"/>
          <w:right w:space="0" w:sz="0" w:val="nil"/>
          <w:between w:space="0" w:sz="0" w:val="nil"/>
        </w:pBdr>
        <w:tabs>
          <w:tab w:val="left" w:leader="none" w:pos="0"/>
          <w:tab w:val="left" w:leader="none" w:pos="800"/>
          <w:tab w:val="left" w:leader="none" w:pos="1600"/>
          <w:tab w:val="left" w:leader="none" w:pos="2400"/>
          <w:tab w:val="left" w:leader="none" w:pos="3200"/>
          <w:tab w:val="left" w:leader="none" w:pos="4000"/>
          <w:tab w:val="left" w:leader="none" w:pos="4800"/>
          <w:tab w:val="left" w:leader="none" w:pos="5600"/>
          <w:tab w:val="left" w:leader="none" w:pos="6400"/>
          <w:tab w:val="left" w:leader="none" w:pos="7200"/>
          <w:tab w:val="left" w:leader="none" w:pos="8000"/>
          <w:tab w:val="left" w:leader="none" w:pos="8800"/>
          <w:tab w:val="left" w:leader="none" w:pos="9600"/>
          <w:tab w:val="left" w:leader="none" w:pos="10400"/>
          <w:tab w:val="left" w:leader="none" w:pos="11200"/>
          <w:tab w:val="left" w:leader="none" w:pos="12000"/>
          <w:tab w:val="left" w:leader="none" w:pos="12800"/>
          <w:tab w:val="left" w:leader="none" w:pos="13600"/>
          <w:tab w:val="left" w:leader="none" w:pos="14400"/>
          <w:tab w:val="left" w:leader="none" w:pos="15200"/>
          <w:tab w:val="left" w:leader="none" w:pos="16000"/>
          <w:tab w:val="left" w:leader="none" w:pos="16800"/>
          <w:tab w:val="left" w:leader="none" w:pos="17600"/>
          <w:tab w:val="left" w:leader="none" w:pos="18400"/>
          <w:tab w:val="left" w:leader="none" w:pos="19200"/>
          <w:tab w:val="left" w:leader="none" w:pos="20000"/>
          <w:tab w:val="left" w:leader="none" w:pos="20800"/>
          <w:tab w:val="left" w:leader="none" w:pos="21600"/>
          <w:tab w:val="left" w:leader="none" w:pos="22400"/>
          <w:tab w:val="left" w:leader="none" w:pos="23200"/>
          <w:tab w:val="left" w:leader="none" w:pos="24000"/>
          <w:tab w:val="left" w:leader="none" w:pos="24800"/>
        </w:tabs>
        <w:ind w:left="800" w:firstLine="0"/>
        <w:jc w:val="left"/>
        <w:rPr>
          <w:rFonts w:ascii="Malgun Gothic" w:cs="Malgun Gothic" w:eastAsia="Malgun Gothic" w:hAnsi="Malgun Gothic"/>
        </w:rPr>
      </w:pPr>
      <w:r w:rsidDel="00000000" w:rsidR="00000000" w:rsidRPr="00000000">
        <w:rPr>
          <w:rFonts w:ascii="Malgun Gothic" w:cs="Malgun Gothic" w:eastAsia="Malgun Gothic" w:hAnsi="Malgun Gothic"/>
          <w:color w:val="000000"/>
          <w:rtl w:val="0"/>
        </w:rPr>
        <w:t xml:space="preserve">전  화 : </w:t>
      </w:r>
      <w:r w:rsidDel="00000000" w:rsidR="00000000" w:rsidRPr="00000000">
        <w:rPr>
          <w:rtl w:val="0"/>
        </w:rPr>
      </w:r>
    </w:p>
    <w:p w:rsidR="00000000" w:rsidDel="00000000" w:rsidP="00000000" w:rsidRDefault="00000000" w:rsidRPr="00000000" w14:paraId="0000014E">
      <w:pPr>
        <w:pBdr>
          <w:top w:space="0" w:sz="0" w:val="nil"/>
          <w:left w:space="0" w:sz="0" w:val="nil"/>
          <w:bottom w:space="0" w:sz="0" w:val="nil"/>
          <w:right w:space="0" w:sz="0" w:val="nil"/>
          <w:between w:space="0" w:sz="0" w:val="nil"/>
        </w:pBdr>
        <w:tabs>
          <w:tab w:val="left" w:leader="none" w:pos="0"/>
          <w:tab w:val="left" w:leader="none" w:pos="800"/>
          <w:tab w:val="left" w:leader="none" w:pos="1600"/>
          <w:tab w:val="left" w:leader="none" w:pos="2400"/>
          <w:tab w:val="left" w:leader="none" w:pos="3200"/>
          <w:tab w:val="left" w:leader="none" w:pos="4000"/>
          <w:tab w:val="left" w:leader="none" w:pos="4800"/>
          <w:tab w:val="left" w:leader="none" w:pos="5600"/>
          <w:tab w:val="left" w:leader="none" w:pos="6400"/>
          <w:tab w:val="left" w:leader="none" w:pos="7200"/>
          <w:tab w:val="left" w:leader="none" w:pos="8000"/>
          <w:tab w:val="left" w:leader="none" w:pos="8800"/>
          <w:tab w:val="left" w:leader="none" w:pos="9600"/>
          <w:tab w:val="left" w:leader="none" w:pos="10400"/>
          <w:tab w:val="left" w:leader="none" w:pos="11200"/>
          <w:tab w:val="left" w:leader="none" w:pos="12000"/>
          <w:tab w:val="left" w:leader="none" w:pos="12800"/>
          <w:tab w:val="left" w:leader="none" w:pos="13600"/>
          <w:tab w:val="left" w:leader="none" w:pos="14400"/>
          <w:tab w:val="left" w:leader="none" w:pos="15200"/>
          <w:tab w:val="left" w:leader="none" w:pos="16000"/>
          <w:tab w:val="left" w:leader="none" w:pos="16800"/>
          <w:tab w:val="left" w:leader="none" w:pos="17600"/>
          <w:tab w:val="left" w:leader="none" w:pos="18400"/>
          <w:tab w:val="left" w:leader="none" w:pos="19200"/>
          <w:tab w:val="left" w:leader="none" w:pos="20000"/>
          <w:tab w:val="left" w:leader="none" w:pos="20800"/>
          <w:tab w:val="left" w:leader="none" w:pos="21600"/>
          <w:tab w:val="left" w:leader="none" w:pos="22400"/>
          <w:tab w:val="left" w:leader="none" w:pos="23200"/>
          <w:tab w:val="left" w:leader="none" w:pos="24000"/>
          <w:tab w:val="left" w:leader="none" w:pos="24800"/>
        </w:tabs>
        <w:ind w:left="800" w:firstLine="0"/>
        <w:jc w:val="left"/>
        <w:rPr>
          <w:rFonts w:ascii="Malgun Gothic" w:cs="Malgun Gothic" w:eastAsia="Malgun Gothic" w:hAnsi="Malgun Gothic"/>
        </w:rPr>
      </w:pPr>
      <w:r w:rsidDel="00000000" w:rsidR="00000000" w:rsidRPr="00000000">
        <w:rPr>
          <w:rFonts w:ascii="Malgun Gothic" w:cs="Malgun Gothic" w:eastAsia="Malgun Gothic" w:hAnsi="Malgun Gothic"/>
          <w:color w:val="000000"/>
          <w:rtl w:val="0"/>
        </w:rPr>
        <w:t xml:space="preserve">이메일 : </w:t>
      </w:r>
      <w:r w:rsidDel="00000000" w:rsidR="00000000" w:rsidRPr="00000000">
        <w:rPr>
          <w:rtl w:val="0"/>
        </w:rPr>
      </w:r>
    </w:p>
    <w:p w:rsidR="00000000" w:rsidDel="00000000" w:rsidP="00000000" w:rsidRDefault="00000000" w:rsidRPr="00000000" w14:paraId="0000014F">
      <w:pPr>
        <w:pBdr>
          <w:top w:space="0" w:sz="0" w:val="nil"/>
          <w:left w:space="0" w:sz="0" w:val="nil"/>
          <w:bottom w:space="0" w:sz="0" w:val="nil"/>
          <w:right w:space="0" w:sz="0" w:val="nil"/>
          <w:between w:space="0" w:sz="0" w:val="nil"/>
        </w:pBdr>
        <w:tabs>
          <w:tab w:val="left" w:leader="none" w:pos="0"/>
          <w:tab w:val="left" w:leader="none" w:pos="800"/>
          <w:tab w:val="left" w:leader="none" w:pos="1600"/>
          <w:tab w:val="left" w:leader="none" w:pos="2400"/>
          <w:tab w:val="left" w:leader="none" w:pos="3200"/>
          <w:tab w:val="left" w:leader="none" w:pos="4000"/>
          <w:tab w:val="left" w:leader="none" w:pos="4800"/>
          <w:tab w:val="left" w:leader="none" w:pos="5600"/>
          <w:tab w:val="left" w:leader="none" w:pos="6400"/>
          <w:tab w:val="left" w:leader="none" w:pos="7200"/>
          <w:tab w:val="left" w:leader="none" w:pos="8000"/>
          <w:tab w:val="left" w:leader="none" w:pos="8800"/>
          <w:tab w:val="left" w:leader="none" w:pos="9600"/>
          <w:tab w:val="left" w:leader="none" w:pos="10400"/>
          <w:tab w:val="left" w:leader="none" w:pos="11200"/>
          <w:tab w:val="left" w:leader="none" w:pos="12000"/>
          <w:tab w:val="left" w:leader="none" w:pos="12800"/>
          <w:tab w:val="left" w:leader="none" w:pos="13600"/>
          <w:tab w:val="left" w:leader="none" w:pos="14400"/>
          <w:tab w:val="left" w:leader="none" w:pos="15200"/>
          <w:tab w:val="left" w:leader="none" w:pos="16000"/>
          <w:tab w:val="left" w:leader="none" w:pos="16800"/>
          <w:tab w:val="left" w:leader="none" w:pos="17600"/>
          <w:tab w:val="left" w:leader="none" w:pos="18400"/>
          <w:tab w:val="left" w:leader="none" w:pos="19200"/>
          <w:tab w:val="left" w:leader="none" w:pos="20000"/>
          <w:tab w:val="left" w:leader="none" w:pos="20800"/>
          <w:tab w:val="left" w:leader="none" w:pos="21600"/>
          <w:tab w:val="left" w:leader="none" w:pos="22400"/>
          <w:tab w:val="left" w:leader="none" w:pos="23200"/>
          <w:tab w:val="left" w:leader="none" w:pos="24000"/>
          <w:tab w:val="left" w:leader="none" w:pos="24800"/>
        </w:tabs>
        <w:ind w:left="800" w:firstLine="0"/>
        <w:jc w:val="left"/>
        <w:rPr>
          <w:rFonts w:ascii="Malgun Gothic" w:cs="Malgun Gothic" w:eastAsia="Malgun Gothic" w:hAnsi="Malgun Gothic"/>
          <w:highlight w:val="yellow"/>
        </w:rPr>
      </w:pPr>
      <w:r w:rsidDel="00000000" w:rsidR="00000000" w:rsidRPr="00000000">
        <w:rPr>
          <w:rtl w:val="0"/>
        </w:rPr>
      </w:r>
    </w:p>
    <w:p w:rsidR="00000000" w:rsidDel="00000000" w:rsidP="00000000" w:rsidRDefault="00000000" w:rsidRPr="00000000" w14:paraId="00000150">
      <w:pPr>
        <w:ind w:left="1134" w:firstLine="0"/>
        <w:rPr>
          <w:rFonts w:ascii="Malgun Gothic" w:cs="Malgun Gothic" w:eastAsia="Malgun Gothic" w:hAnsi="Malgun Gothic"/>
          <w:u w:val="single"/>
        </w:rPr>
      </w:pPr>
      <w:r w:rsidDel="00000000" w:rsidR="00000000" w:rsidRPr="00000000">
        <w:rPr>
          <w:rtl w:val="0"/>
        </w:rPr>
      </w:r>
    </w:p>
    <w:p w:rsidR="00000000" w:rsidDel="00000000" w:rsidP="00000000" w:rsidRDefault="00000000" w:rsidRPr="00000000" w14:paraId="00000151">
      <w:pPr>
        <w:numPr>
          <w:ilvl w:val="0"/>
          <w:numId w:val="5"/>
        </w:numPr>
        <w:ind w:left="400" w:hanging="400"/>
        <w:rPr>
          <w:rFonts w:ascii="Malgun Gothic" w:cs="Malgun Gothic" w:eastAsia="Malgun Gothic" w:hAnsi="Malgun Gothic"/>
          <w:b w:val="1"/>
          <w:u w:val="single"/>
        </w:rPr>
      </w:pPr>
      <w:r w:rsidDel="00000000" w:rsidR="00000000" w:rsidRPr="00000000">
        <w:rPr>
          <w:rFonts w:ascii="Malgun Gothic" w:cs="Malgun Gothic" w:eastAsia="Malgun Gothic" w:hAnsi="Malgun Gothic"/>
          <w:b w:val="1"/>
          <w:rtl w:val="0"/>
        </w:rPr>
        <w:t xml:space="preserve">비밀유지 </w:t>
      </w:r>
      <w:r w:rsidDel="00000000" w:rsidR="00000000" w:rsidRPr="00000000">
        <w:rPr>
          <w:rtl w:val="0"/>
        </w:rPr>
      </w:r>
    </w:p>
    <w:p w:rsidR="00000000" w:rsidDel="00000000" w:rsidP="00000000" w:rsidRDefault="00000000" w:rsidRPr="00000000" w14:paraId="00000152">
      <w:pPr>
        <w:pBdr>
          <w:top w:space="0" w:sz="0" w:val="nil"/>
          <w:left w:space="0" w:sz="0" w:val="nil"/>
          <w:bottom w:space="0" w:sz="0" w:val="nil"/>
          <w:right w:space="0" w:sz="0" w:val="nil"/>
          <w:between w:space="0" w:sz="0" w:val="nil"/>
        </w:pBdr>
        <w:spacing w:after="105" w:before="105" w:lineRule="auto"/>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본 계약과 관련하여 당사자들이 상대방으로부터 제공받은 모든 정보는 다음의 각 호의 1에 해당하는 경우를 제외하고는 비밀로 하고, 이를 제3자에게 제공하거나 다른 목적으로 사용할 수 없다. 본 조의 의무는 본 계약의 효력이 상실하는 경우에도 종료된다.</w:t>
      </w:r>
    </w:p>
    <w:p w:rsidR="00000000" w:rsidDel="00000000" w:rsidP="00000000" w:rsidRDefault="00000000" w:rsidRPr="00000000" w14:paraId="00000153">
      <w:pPr>
        <w:numPr>
          <w:ilvl w:val="0"/>
          <w:numId w:val="12"/>
        </w:numPr>
        <w:ind w:left="993" w:hanging="283"/>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당사자가 공개하기로 합의한 사항 </w:t>
      </w:r>
    </w:p>
    <w:p w:rsidR="00000000" w:rsidDel="00000000" w:rsidP="00000000" w:rsidRDefault="00000000" w:rsidRPr="00000000" w14:paraId="00000154">
      <w:pPr>
        <w:numPr>
          <w:ilvl w:val="0"/>
          <w:numId w:val="12"/>
        </w:numPr>
        <w:ind w:left="993" w:hanging="283"/>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공지된 정보 </w:t>
      </w:r>
    </w:p>
    <w:p w:rsidR="00000000" w:rsidDel="00000000" w:rsidP="00000000" w:rsidRDefault="00000000" w:rsidRPr="00000000" w14:paraId="00000155">
      <w:pPr>
        <w:numPr>
          <w:ilvl w:val="0"/>
          <w:numId w:val="12"/>
        </w:numPr>
        <w:ind w:left="993" w:hanging="283"/>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정보를 제공받은 당사자가 제3자로부터 이미 적법하게 취득한 정보 </w:t>
      </w:r>
    </w:p>
    <w:p w:rsidR="00000000" w:rsidDel="00000000" w:rsidP="00000000" w:rsidRDefault="00000000" w:rsidRPr="00000000" w14:paraId="00000156">
      <w:pPr>
        <w:numPr>
          <w:ilvl w:val="0"/>
          <w:numId w:val="12"/>
        </w:numPr>
        <w:ind w:left="993" w:hanging="283"/>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법원 또는 정부기관이 적법하게 공개 또는 제공을 요구한 정보(단, 사전에 상대방 당사자에게 서면으로 통지하여야 한다) </w:t>
      </w:r>
    </w:p>
    <w:p w:rsidR="00000000" w:rsidDel="00000000" w:rsidP="00000000" w:rsidRDefault="00000000" w:rsidRPr="00000000" w14:paraId="00000157">
      <w:pPr>
        <w:ind w:left="1134" w:firstLine="0"/>
        <w:rPr>
          <w:rFonts w:ascii="Malgun Gothic" w:cs="Malgun Gothic" w:eastAsia="Malgun Gothic" w:hAnsi="Malgun Gothic"/>
          <w:u w:val="single"/>
        </w:rPr>
      </w:pPr>
      <w:r w:rsidDel="00000000" w:rsidR="00000000" w:rsidRPr="00000000">
        <w:rPr>
          <w:rtl w:val="0"/>
        </w:rPr>
      </w:r>
    </w:p>
    <w:p w:rsidR="00000000" w:rsidDel="00000000" w:rsidP="00000000" w:rsidRDefault="00000000" w:rsidRPr="00000000" w14:paraId="00000158">
      <w:pPr>
        <w:numPr>
          <w:ilvl w:val="0"/>
          <w:numId w:val="5"/>
        </w:numPr>
        <w:pBdr>
          <w:top w:space="0" w:sz="0" w:val="nil"/>
          <w:left w:space="0" w:sz="0" w:val="nil"/>
          <w:bottom w:space="0" w:sz="0" w:val="nil"/>
          <w:right w:space="0" w:sz="0" w:val="nil"/>
          <w:between w:space="0" w:sz="0" w:val="nil"/>
        </w:pBdr>
        <w:spacing w:after="105" w:before="105" w:lineRule="auto"/>
        <w:ind w:left="400" w:hanging="400"/>
        <w:rPr>
          <w:rFonts w:ascii="Malgun Gothic" w:cs="Malgun Gothic" w:eastAsia="Malgun Gothic" w:hAnsi="Malgun Gothic"/>
          <w:b w:val="1"/>
          <w:color w:val="000000"/>
        </w:rPr>
      </w:pPr>
      <w:r w:rsidDel="00000000" w:rsidR="00000000" w:rsidRPr="00000000">
        <w:rPr>
          <w:rFonts w:ascii="Malgun Gothic" w:cs="Malgun Gothic" w:eastAsia="Malgun Gothic" w:hAnsi="Malgun Gothic"/>
          <w:b w:val="1"/>
          <w:color w:val="000000"/>
          <w:rtl w:val="0"/>
        </w:rPr>
        <w:t xml:space="preserve">지연배상금</w:t>
      </w:r>
    </w:p>
    <w:p w:rsidR="00000000" w:rsidDel="00000000" w:rsidP="00000000" w:rsidRDefault="00000000" w:rsidRPr="00000000" w14:paraId="00000159">
      <w:pPr>
        <w:pBdr>
          <w:top w:space="0" w:sz="0" w:val="nil"/>
          <w:left w:space="0" w:sz="0" w:val="nil"/>
          <w:bottom w:space="0" w:sz="0" w:val="nil"/>
          <w:right w:space="0" w:sz="0" w:val="nil"/>
          <w:between w:space="0" w:sz="0" w:val="nil"/>
        </w:pBdr>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회사 및 이해관계인은 본 계약 상 규정된 투자자에 대한 금전지급의무를 그 지급기일까지 지급하지 아니하는 경우에는 본 계약서에 달리 정함이 없는 한 지급기일 다음날로부터 실제 지급하는 날까지 지급의무금액에 대하여 연 </w:t>
      </w:r>
      <w:r w:rsidDel="00000000" w:rsidR="00000000" w:rsidRPr="00000000">
        <w:rPr>
          <w:rFonts w:ascii="Malgun Gothic" w:cs="Malgun Gothic" w:eastAsia="Malgun Gothic" w:hAnsi="Malgun Gothic"/>
          <w:color w:val="000000"/>
          <w:highlight w:val="yellow"/>
          <w:rtl w:val="0"/>
        </w:rPr>
        <w:t xml:space="preserve">12%</w:t>
      </w:r>
      <w:r w:rsidDel="00000000" w:rsidR="00000000" w:rsidRPr="00000000">
        <w:rPr>
          <w:rFonts w:ascii="Malgun Gothic" w:cs="Malgun Gothic" w:eastAsia="Malgun Gothic" w:hAnsi="Malgun Gothic"/>
          <w:color w:val="000000"/>
          <w:rtl w:val="0"/>
        </w:rPr>
        <w:t xml:space="preserve">의 이율에 의하여 산정한 지연배상금을 지급한다.</w:t>
      </w:r>
    </w:p>
    <w:p w:rsidR="00000000" w:rsidDel="00000000" w:rsidP="00000000" w:rsidRDefault="00000000" w:rsidRPr="00000000" w14:paraId="0000015A">
      <w:pPr>
        <w:pBdr>
          <w:top w:space="0" w:sz="0" w:val="nil"/>
          <w:left w:space="0" w:sz="0" w:val="nil"/>
          <w:bottom w:space="0" w:sz="0" w:val="nil"/>
          <w:right w:space="0" w:sz="0" w:val="nil"/>
          <w:between w:space="0" w:sz="0" w:val="nil"/>
        </w:pBdr>
        <w:spacing w:after="105" w:before="105" w:lineRule="auto"/>
        <w:rPr>
          <w:rFonts w:ascii="Malgun Gothic" w:cs="Malgun Gothic" w:eastAsia="Malgun Gothic" w:hAnsi="Malgun Gothic"/>
          <w:color w:val="000000"/>
        </w:rPr>
      </w:pPr>
      <w:r w:rsidDel="00000000" w:rsidR="00000000" w:rsidRPr="00000000">
        <w:rPr>
          <w:rtl w:val="0"/>
        </w:rPr>
      </w:r>
    </w:p>
    <w:p w:rsidR="00000000" w:rsidDel="00000000" w:rsidP="00000000" w:rsidRDefault="00000000" w:rsidRPr="00000000" w14:paraId="0000015B">
      <w:pPr>
        <w:numPr>
          <w:ilvl w:val="0"/>
          <w:numId w:val="5"/>
        </w:numPr>
        <w:pBdr>
          <w:top w:space="0" w:sz="0" w:val="nil"/>
          <w:left w:space="0" w:sz="0" w:val="nil"/>
          <w:bottom w:space="0" w:sz="0" w:val="nil"/>
          <w:right w:space="0" w:sz="0" w:val="nil"/>
          <w:between w:space="0" w:sz="0" w:val="nil"/>
        </w:pBdr>
        <w:spacing w:after="105" w:before="105" w:lineRule="auto"/>
        <w:ind w:left="400" w:hanging="400"/>
        <w:rPr>
          <w:rFonts w:ascii="Malgun Gothic" w:cs="Malgun Gothic" w:eastAsia="Malgun Gothic" w:hAnsi="Malgun Gothic"/>
          <w:b w:val="1"/>
          <w:color w:val="000000"/>
        </w:rPr>
      </w:pPr>
      <w:r w:rsidDel="00000000" w:rsidR="00000000" w:rsidRPr="00000000">
        <w:rPr>
          <w:rFonts w:ascii="Malgun Gothic" w:cs="Malgun Gothic" w:eastAsia="Malgun Gothic" w:hAnsi="Malgun Gothic"/>
          <w:b w:val="1"/>
          <w:color w:val="000000"/>
          <w:rtl w:val="0"/>
        </w:rPr>
        <w:t xml:space="preserve">세금</w:t>
      </w:r>
    </w:p>
    <w:p w:rsidR="00000000" w:rsidDel="00000000" w:rsidP="00000000" w:rsidRDefault="00000000" w:rsidRPr="00000000" w14:paraId="0000015C">
      <w:pPr>
        <w:pBdr>
          <w:top w:space="0" w:sz="0" w:val="nil"/>
          <w:left w:space="0" w:sz="0" w:val="nil"/>
          <w:bottom w:space="0" w:sz="0" w:val="nil"/>
          <w:right w:space="0" w:sz="0" w:val="nil"/>
          <w:between w:space="0" w:sz="0" w:val="nil"/>
        </w:pBdr>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본 계약의 당사자에게 부과된 조세 공과금은 법령상 부담하여야 할 당사자가 각자 부담한다.</w:t>
      </w:r>
    </w:p>
    <w:p w:rsidR="00000000" w:rsidDel="00000000" w:rsidP="00000000" w:rsidRDefault="00000000" w:rsidRPr="00000000" w14:paraId="0000015D">
      <w:pPr>
        <w:pBdr>
          <w:top w:space="0" w:sz="0" w:val="nil"/>
          <w:left w:space="0" w:sz="0" w:val="nil"/>
          <w:bottom w:space="0" w:sz="0" w:val="nil"/>
          <w:right w:space="0" w:sz="0" w:val="nil"/>
          <w:between w:space="0" w:sz="0" w:val="nil"/>
        </w:pBdr>
        <w:spacing w:after="105" w:before="105" w:lineRule="auto"/>
        <w:rPr>
          <w:rFonts w:ascii="Malgun Gothic" w:cs="Malgun Gothic" w:eastAsia="Malgun Gothic" w:hAnsi="Malgun Gothic"/>
          <w:b w:val="1"/>
          <w:color w:val="000000"/>
        </w:rPr>
      </w:pPr>
      <w:r w:rsidDel="00000000" w:rsidR="00000000" w:rsidRPr="00000000">
        <w:rPr>
          <w:rtl w:val="0"/>
        </w:rPr>
      </w:r>
    </w:p>
    <w:p w:rsidR="00000000" w:rsidDel="00000000" w:rsidP="00000000" w:rsidRDefault="00000000" w:rsidRPr="00000000" w14:paraId="0000015E">
      <w:pPr>
        <w:numPr>
          <w:ilvl w:val="0"/>
          <w:numId w:val="5"/>
        </w:numPr>
        <w:pBdr>
          <w:top w:space="0" w:sz="0" w:val="nil"/>
          <w:left w:space="0" w:sz="0" w:val="nil"/>
          <w:bottom w:space="0" w:sz="0" w:val="nil"/>
          <w:right w:space="0" w:sz="0" w:val="nil"/>
          <w:between w:space="0" w:sz="0" w:val="nil"/>
        </w:pBdr>
        <w:spacing w:after="105" w:before="105" w:lineRule="auto"/>
        <w:ind w:left="400" w:hanging="400"/>
        <w:rPr>
          <w:rFonts w:ascii="Malgun Gothic" w:cs="Malgun Gothic" w:eastAsia="Malgun Gothic" w:hAnsi="Malgun Gothic"/>
          <w:b w:val="1"/>
          <w:color w:val="000000"/>
        </w:rPr>
      </w:pPr>
      <w:r w:rsidDel="00000000" w:rsidR="00000000" w:rsidRPr="00000000">
        <w:rPr>
          <w:rFonts w:ascii="Malgun Gothic" w:cs="Malgun Gothic" w:eastAsia="Malgun Gothic" w:hAnsi="Malgun Gothic"/>
          <w:b w:val="1"/>
          <w:color w:val="000000"/>
          <w:rtl w:val="0"/>
        </w:rPr>
        <w:t xml:space="preserve">일부 무효</w:t>
      </w:r>
    </w:p>
    <w:p w:rsidR="00000000" w:rsidDel="00000000" w:rsidP="00000000" w:rsidRDefault="00000000" w:rsidRPr="00000000" w14:paraId="0000015F">
      <w:pP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본 계약 또는 이와 관련하여 작성된 서류에 명시된 한 개 또는 수개의 조항이 법령에 따라 무효, 위법 또는 집행불능으로 되더라도 본 계약에 명시된 나머지 조항의 효력, 적법성 및 집행가능성은 그로 인하여 아무런 영향을 받지 않는다.</w:t>
      </w:r>
    </w:p>
    <w:p w:rsidR="00000000" w:rsidDel="00000000" w:rsidP="00000000" w:rsidRDefault="00000000" w:rsidRPr="00000000" w14:paraId="00000160">
      <w:pPr>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161">
      <w:pPr>
        <w:numPr>
          <w:ilvl w:val="0"/>
          <w:numId w:val="5"/>
        </w:numPr>
        <w:ind w:left="400" w:hanging="400"/>
        <w:rPr>
          <w:rFonts w:ascii="Malgun Gothic" w:cs="Malgun Gothic" w:eastAsia="Malgun Gothic" w:hAnsi="Malgun Gothic"/>
          <w:b w:val="1"/>
        </w:rPr>
      </w:pPr>
      <w:r w:rsidDel="00000000" w:rsidR="00000000" w:rsidRPr="00000000">
        <w:rPr>
          <w:rFonts w:ascii="Malgun Gothic" w:cs="Malgun Gothic" w:eastAsia="Malgun Gothic" w:hAnsi="Malgun Gothic"/>
          <w:b w:val="1"/>
          <w:rtl w:val="0"/>
        </w:rPr>
        <w:t xml:space="preserve">권리포기의 부인</w:t>
      </w:r>
    </w:p>
    <w:p w:rsidR="00000000" w:rsidDel="00000000" w:rsidP="00000000" w:rsidRDefault="00000000" w:rsidRPr="00000000" w14:paraId="00000162">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spacing w:after="0" w:before="0" w:line="240" w:lineRule="auto"/>
        <w:ind w:left="400" w:right="0" w:hanging="400"/>
        <w:jc w:val="both"/>
        <w:rPr>
          <w:rFonts w:ascii="Malgun Gothic" w:cs="Malgun Gothic" w:eastAsia="Malgun Gothic" w:hAnsi="Malgun Gothic"/>
          <w:b w:val="1"/>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투자자가 서면으로 명확하게 그러한 의사를 표시하지 않는 한, 어떠한 조치(이행청구의 지연이나 해태, 이행청구를 하지 않거나 기타 이행에 필요한 행위를 하지 않는 것을 포함하나 이에 한정하지 아니함)도 투자자가 본 계약상 권리를 포기한 것으로 간주되지 않으며, 투자자가 본 계약상 인정되는 어떠한 권리를 행사하지 않고 있더라도 당해 권리를 포기한 것으로 간주되지 않는다.</w:t>
      </w:r>
      <w:r w:rsidDel="00000000" w:rsidR="00000000" w:rsidRPr="00000000">
        <w:rPr>
          <w:rtl w:val="0"/>
        </w:rPr>
      </w:r>
    </w:p>
    <w:p w:rsidR="00000000" w:rsidDel="00000000" w:rsidP="00000000" w:rsidRDefault="00000000" w:rsidRPr="00000000" w14:paraId="00000163">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spacing w:after="0" w:before="0" w:line="240" w:lineRule="auto"/>
        <w:ind w:left="400" w:right="0" w:hanging="400"/>
        <w:jc w:val="both"/>
        <w:rPr>
          <w:rFonts w:ascii="Malgun Gothic" w:cs="Malgun Gothic" w:eastAsia="Malgun Gothic" w:hAnsi="Malgun Gothic"/>
          <w:b w:val="1"/>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투자자는 본 계약상 복수의 권리를 선택적으로 행사할 수 있는 경우, 투자자의 선택으로 특정한 권리를 행사할 수 있고, 투자자가 특정한 권리를 행사하지 않더라도 그 이외의 다른 권리를 행사할 수 있으며 그 권리 행사에 아무런 지장을 받지 아니한다. </w:t>
      </w:r>
      <w:r w:rsidDel="00000000" w:rsidR="00000000" w:rsidRPr="00000000">
        <w:rPr>
          <w:rtl w:val="0"/>
        </w:rPr>
      </w:r>
    </w:p>
    <w:p w:rsidR="00000000" w:rsidDel="00000000" w:rsidP="00000000" w:rsidRDefault="00000000" w:rsidRPr="00000000" w14:paraId="00000164">
      <w:pPr>
        <w:keepNext w:val="0"/>
        <w:keepLines w:val="0"/>
        <w:pageBreakBefore w:val="0"/>
        <w:widowControl w:val="0"/>
        <w:numPr>
          <w:ilvl w:val="0"/>
          <w:numId w:val="36"/>
        </w:numPr>
        <w:pBdr>
          <w:top w:space="0" w:sz="0" w:val="nil"/>
          <w:left w:space="0" w:sz="0" w:val="nil"/>
          <w:bottom w:space="0" w:sz="0" w:val="nil"/>
          <w:right w:space="0" w:sz="0" w:val="nil"/>
          <w:between w:space="0" w:sz="0" w:val="nil"/>
        </w:pBdr>
        <w:shd w:fill="auto" w:val="clear"/>
        <w:spacing w:after="0" w:before="0" w:line="240" w:lineRule="auto"/>
        <w:ind w:left="400" w:right="0" w:hanging="400"/>
        <w:jc w:val="both"/>
        <w:rPr>
          <w:rFonts w:ascii="Malgun Gothic" w:cs="Malgun Gothic" w:eastAsia="Malgun Gothic" w:hAnsi="Malgun Gothic"/>
          <w:b w:val="1"/>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본 계약상 권리와 구제 수단은 상호 배타적이지 않으며, 개별적으로 또는 동시에 행사될 수 있고, 법령 및 본 계약에 의하여 인정되는 다른 권리 및 구제 수단을 배제하지 않는다.</w:t>
      </w:r>
      <w:r w:rsidDel="00000000" w:rsidR="00000000" w:rsidRPr="00000000">
        <w:rPr>
          <w:rtl w:val="0"/>
        </w:rPr>
      </w:r>
    </w:p>
    <w:p w:rsidR="00000000" w:rsidDel="00000000" w:rsidP="00000000" w:rsidRDefault="00000000" w:rsidRPr="00000000" w14:paraId="00000165">
      <w:pPr>
        <w:pBdr>
          <w:top w:space="0" w:sz="0" w:val="nil"/>
          <w:left w:space="0" w:sz="0" w:val="nil"/>
          <w:bottom w:space="0" w:sz="0" w:val="nil"/>
          <w:right w:space="0" w:sz="0" w:val="nil"/>
          <w:between w:space="0" w:sz="0" w:val="nil"/>
        </w:pBdr>
        <w:rPr>
          <w:rFonts w:ascii="Malgun Gothic" w:cs="Malgun Gothic" w:eastAsia="Malgun Gothic" w:hAnsi="Malgun Gothic"/>
          <w:color w:val="000000"/>
        </w:rPr>
      </w:pPr>
      <w:r w:rsidDel="00000000" w:rsidR="00000000" w:rsidRPr="00000000">
        <w:rPr>
          <w:rtl w:val="0"/>
        </w:rPr>
      </w:r>
    </w:p>
    <w:p w:rsidR="00000000" w:rsidDel="00000000" w:rsidP="00000000" w:rsidRDefault="00000000" w:rsidRPr="00000000" w14:paraId="00000166">
      <w:pPr>
        <w:numPr>
          <w:ilvl w:val="0"/>
          <w:numId w:val="5"/>
        </w:numPr>
        <w:pBdr>
          <w:top w:space="0" w:sz="0" w:val="nil"/>
          <w:left w:space="0" w:sz="0" w:val="nil"/>
          <w:bottom w:space="0" w:sz="0" w:val="nil"/>
          <w:right w:space="0" w:sz="0" w:val="nil"/>
          <w:between w:space="0" w:sz="0" w:val="nil"/>
        </w:pBdr>
        <w:spacing w:after="105" w:before="105" w:lineRule="auto"/>
        <w:ind w:left="400" w:hanging="400"/>
        <w:rPr>
          <w:rFonts w:ascii="Malgun Gothic" w:cs="Malgun Gothic" w:eastAsia="Malgun Gothic" w:hAnsi="Malgun Gothic"/>
          <w:b w:val="1"/>
          <w:color w:val="000000"/>
        </w:rPr>
      </w:pPr>
      <w:r w:rsidDel="00000000" w:rsidR="00000000" w:rsidRPr="00000000">
        <w:rPr>
          <w:rFonts w:ascii="Malgun Gothic" w:cs="Malgun Gothic" w:eastAsia="Malgun Gothic" w:hAnsi="Malgun Gothic"/>
          <w:b w:val="1"/>
          <w:color w:val="000000"/>
          <w:rtl w:val="0"/>
        </w:rPr>
        <w:t xml:space="preserve">준거법 및 분쟁해결</w:t>
      </w:r>
    </w:p>
    <w:p w:rsidR="00000000" w:rsidDel="00000000" w:rsidP="00000000" w:rsidRDefault="00000000" w:rsidRPr="00000000" w14:paraId="00000167">
      <w:pPr>
        <w:keepNext w:val="0"/>
        <w:keepLines w:val="0"/>
        <w:pageBreakBefore w:val="0"/>
        <w:widowControl w:val="0"/>
        <w:numPr>
          <w:ilvl w:val="0"/>
          <w:numId w:val="37"/>
        </w:numPr>
        <w:pBdr>
          <w:top w:space="0" w:sz="0" w:val="nil"/>
          <w:left w:space="0" w:sz="0" w:val="nil"/>
          <w:bottom w:space="0" w:sz="0" w:val="nil"/>
          <w:right w:space="0" w:sz="0" w:val="nil"/>
          <w:between w:space="0" w:sz="0" w:val="nil"/>
        </w:pBdr>
        <w:shd w:fill="auto" w:val="clear"/>
        <w:spacing w:after="105" w:before="105" w:line="240" w:lineRule="auto"/>
        <w:ind w:left="400" w:right="0" w:hanging="400"/>
        <w:jc w:val="both"/>
        <w:rPr>
          <w:rFonts w:ascii="Malgun Gothic" w:cs="Malgun Gothic" w:eastAsia="Malgun Gothic" w:hAnsi="Malgun Gothic"/>
          <w:b w:val="1"/>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본 계약은 대한민국 법률에 따라 규율되고 해석된다.</w:t>
      </w:r>
      <w:r w:rsidDel="00000000" w:rsidR="00000000" w:rsidRPr="00000000">
        <w:rPr>
          <w:rtl w:val="0"/>
        </w:rPr>
      </w:r>
    </w:p>
    <w:p w:rsidR="00000000" w:rsidDel="00000000" w:rsidP="00000000" w:rsidRDefault="00000000" w:rsidRPr="00000000" w14:paraId="00000168">
      <w:pPr>
        <w:keepNext w:val="0"/>
        <w:keepLines w:val="0"/>
        <w:pageBreakBefore w:val="0"/>
        <w:widowControl w:val="0"/>
        <w:numPr>
          <w:ilvl w:val="0"/>
          <w:numId w:val="37"/>
        </w:numPr>
        <w:pBdr>
          <w:top w:space="0" w:sz="0" w:val="nil"/>
          <w:left w:space="0" w:sz="0" w:val="nil"/>
          <w:bottom w:space="0" w:sz="0" w:val="nil"/>
          <w:right w:space="0" w:sz="0" w:val="nil"/>
          <w:between w:space="0" w:sz="0" w:val="nil"/>
        </w:pBdr>
        <w:shd w:fill="auto" w:val="clear"/>
        <w:spacing w:after="105" w:before="105" w:line="240" w:lineRule="auto"/>
        <w:ind w:left="400" w:right="0" w:hanging="400"/>
        <w:jc w:val="both"/>
        <w:rPr>
          <w:rFonts w:ascii="Malgun Gothic" w:cs="Malgun Gothic" w:eastAsia="Malgun Gothic" w:hAnsi="Malgun Gothic"/>
          <w:b w:val="1"/>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본 계약에 따라 발생한 모든 분쟁의 제1심 관할법원으로 서울중앙지방법원을 지정한다. </w:t>
      </w:r>
      <w:r w:rsidDel="00000000" w:rsidR="00000000" w:rsidRPr="00000000">
        <w:rPr>
          <w:rtl w:val="0"/>
        </w:rPr>
      </w:r>
    </w:p>
    <w:p w:rsidR="00000000" w:rsidDel="00000000" w:rsidP="00000000" w:rsidRDefault="00000000" w:rsidRPr="00000000" w14:paraId="00000169">
      <w:pPr>
        <w:pBdr>
          <w:top w:space="0" w:sz="0" w:val="nil"/>
          <w:left w:space="0" w:sz="0" w:val="nil"/>
          <w:bottom w:space="0" w:sz="0" w:val="nil"/>
          <w:right w:space="0" w:sz="0" w:val="nil"/>
          <w:between w:space="0" w:sz="0" w:val="nil"/>
        </w:pBdr>
        <w:rPr>
          <w:rFonts w:ascii="Malgun Gothic" w:cs="Malgun Gothic" w:eastAsia="Malgun Gothic" w:hAnsi="Malgun Gothic"/>
          <w:color w:val="000000"/>
        </w:rPr>
      </w:pPr>
      <w:r w:rsidDel="00000000" w:rsidR="00000000" w:rsidRPr="00000000">
        <w:rPr>
          <w:rtl w:val="0"/>
        </w:rPr>
      </w:r>
    </w:p>
    <w:p w:rsidR="00000000" w:rsidDel="00000000" w:rsidP="00000000" w:rsidRDefault="00000000" w:rsidRPr="00000000" w14:paraId="0000016A">
      <w:pPr>
        <w:numPr>
          <w:ilvl w:val="0"/>
          <w:numId w:val="5"/>
        </w:numPr>
        <w:pBdr>
          <w:top w:space="0" w:sz="0" w:val="nil"/>
          <w:left w:space="0" w:sz="0" w:val="nil"/>
          <w:bottom w:space="0" w:sz="0" w:val="nil"/>
          <w:right w:space="0" w:sz="0" w:val="nil"/>
          <w:between w:space="0" w:sz="0" w:val="nil"/>
        </w:pBdr>
        <w:ind w:left="400" w:hanging="400"/>
        <w:rPr>
          <w:rFonts w:ascii="Malgun Gothic" w:cs="Malgun Gothic" w:eastAsia="Malgun Gothic" w:hAnsi="Malgun Gothic"/>
          <w:b w:val="1"/>
          <w:color w:val="000000"/>
        </w:rPr>
      </w:pPr>
      <w:r w:rsidDel="00000000" w:rsidR="00000000" w:rsidRPr="00000000">
        <w:rPr>
          <w:rFonts w:ascii="Malgun Gothic" w:cs="Malgun Gothic" w:eastAsia="Malgun Gothic" w:hAnsi="Malgun Gothic"/>
          <w:b w:val="1"/>
          <w:color w:val="000000"/>
          <w:rtl w:val="0"/>
        </w:rPr>
        <w:t xml:space="preserve"> 기타</w:t>
      </w:r>
    </w:p>
    <w:p w:rsidR="00000000" w:rsidDel="00000000" w:rsidP="00000000" w:rsidRDefault="00000000" w:rsidRPr="00000000" w14:paraId="0000016B">
      <w:pPr>
        <w:keepNext w:val="0"/>
        <w:keepLines w:val="0"/>
        <w:pageBreakBefore w:val="0"/>
        <w:widowControl w:val="0"/>
        <w:numPr>
          <w:ilvl w:val="0"/>
          <w:numId w:val="38"/>
        </w:numPr>
        <w:pBdr>
          <w:top w:space="0" w:sz="0" w:val="nil"/>
          <w:left w:space="0" w:sz="0" w:val="nil"/>
          <w:bottom w:space="0" w:sz="0" w:val="nil"/>
          <w:right w:space="0" w:sz="0" w:val="nil"/>
          <w:between w:space="0" w:sz="0" w:val="nil"/>
        </w:pBdr>
        <w:shd w:fill="auto" w:val="clear"/>
        <w:spacing w:after="0" w:before="0" w:line="240" w:lineRule="auto"/>
        <w:ind w:left="400" w:right="0" w:hanging="400"/>
        <w:jc w:val="both"/>
        <w:rPr>
          <w:rFonts w:ascii="Malgun Gothic" w:cs="Malgun Gothic" w:eastAsia="Malgun Gothic" w:hAnsi="Malgun Gothic"/>
          <w:b w:val="1"/>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본 계약서의 별지와 첨부서류는 본 계약서와 일체를 이루는 것으로서 그에 따른 내용은 본 계약의 내용의 일부를 구성한다.</w:t>
      </w:r>
      <w:r w:rsidDel="00000000" w:rsidR="00000000" w:rsidRPr="00000000">
        <w:rPr>
          <w:rtl w:val="0"/>
        </w:rPr>
      </w:r>
    </w:p>
    <w:p w:rsidR="00000000" w:rsidDel="00000000" w:rsidP="00000000" w:rsidRDefault="00000000" w:rsidRPr="00000000" w14:paraId="0000016C">
      <w:pPr>
        <w:keepNext w:val="0"/>
        <w:keepLines w:val="0"/>
        <w:pageBreakBefore w:val="0"/>
        <w:widowControl w:val="0"/>
        <w:numPr>
          <w:ilvl w:val="0"/>
          <w:numId w:val="38"/>
        </w:numPr>
        <w:pBdr>
          <w:top w:space="0" w:sz="0" w:val="nil"/>
          <w:left w:space="0" w:sz="0" w:val="nil"/>
          <w:bottom w:space="0" w:sz="0" w:val="nil"/>
          <w:right w:space="0" w:sz="0" w:val="nil"/>
          <w:between w:space="0" w:sz="0" w:val="nil"/>
        </w:pBdr>
        <w:shd w:fill="auto" w:val="clear"/>
        <w:spacing w:after="0" w:before="0" w:line="240" w:lineRule="auto"/>
        <w:ind w:left="400" w:right="0" w:hanging="400"/>
        <w:jc w:val="both"/>
        <w:rPr>
          <w:rFonts w:ascii="Malgun Gothic" w:cs="Malgun Gothic" w:eastAsia="Malgun Gothic" w:hAnsi="Malgun Gothic"/>
          <w:b w:val="1"/>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본 계약상의 내용이 본 계약 체결 이전의 당사자들 사이의 어떠한 구두 또는 서면에 의한 교섭, 합의 등의 내용과 상충되는 경우에는, 본 계약의 내용이 우선한다. </w:t>
      </w:r>
      <w:r w:rsidDel="00000000" w:rsidR="00000000" w:rsidRPr="00000000">
        <w:rPr>
          <w:rtl w:val="0"/>
        </w:rPr>
      </w:r>
    </w:p>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400" w:right="0" w:firstLine="0"/>
        <w:jc w:val="both"/>
        <w:rPr>
          <w:rFonts w:ascii="Malgun Gothic" w:cs="Malgun Gothic" w:eastAsia="Malgun Gothic" w:hAnsi="Malgun Gothic"/>
          <w:b w:val="1"/>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16E">
      <w:pPr>
        <w:jc w:val="center"/>
        <w:rPr>
          <w:rFonts w:ascii="Malgun Gothic" w:cs="Malgun Gothic" w:eastAsia="Malgun Gothic" w:hAnsi="Malgun Gothic"/>
          <w:i w:val="1"/>
        </w:rPr>
      </w:pPr>
      <w:r w:rsidDel="00000000" w:rsidR="00000000" w:rsidRPr="00000000">
        <w:rPr>
          <w:rFonts w:ascii="Malgun Gothic" w:cs="Malgun Gothic" w:eastAsia="Malgun Gothic" w:hAnsi="Malgun Gothic"/>
          <w:i w:val="1"/>
          <w:rtl w:val="0"/>
        </w:rPr>
        <w:t xml:space="preserve">[서명날인 페이지를 위하여 이하 여백]</w:t>
      </w:r>
    </w:p>
    <w:p w:rsidR="00000000" w:rsidDel="00000000" w:rsidP="00000000" w:rsidRDefault="00000000" w:rsidRPr="00000000" w14:paraId="0000016F">
      <w:pPr>
        <w:pBdr>
          <w:top w:space="0" w:sz="0" w:val="nil"/>
          <w:left w:space="0" w:sz="0" w:val="nil"/>
          <w:bottom w:space="0" w:sz="0" w:val="nil"/>
          <w:right w:space="0" w:sz="0" w:val="nil"/>
          <w:between w:space="0" w:sz="0" w:val="nil"/>
        </w:pBdr>
        <w:rPr>
          <w:rFonts w:ascii="Malgun Gothic" w:cs="Malgun Gothic" w:eastAsia="Malgun Gothic" w:hAnsi="Malgun Gothic"/>
          <w:color w:val="000000"/>
        </w:rPr>
      </w:pPr>
      <w:r w:rsidDel="00000000" w:rsidR="00000000" w:rsidRPr="00000000">
        <w:rPr>
          <w:rtl w:val="0"/>
        </w:rPr>
      </w:r>
    </w:p>
    <w:p w:rsidR="00000000" w:rsidDel="00000000" w:rsidP="00000000" w:rsidRDefault="00000000" w:rsidRPr="00000000" w14:paraId="00000170">
      <w:pPr>
        <w:pBdr>
          <w:top w:space="0" w:sz="0" w:val="nil"/>
          <w:left w:space="0" w:sz="0" w:val="nil"/>
          <w:bottom w:space="0" w:sz="0" w:val="nil"/>
          <w:right w:space="0" w:sz="0" w:val="nil"/>
          <w:between w:space="0" w:sz="0" w:val="nil"/>
        </w:pBdr>
        <w:rPr>
          <w:rFonts w:ascii="Malgun Gothic" w:cs="Malgun Gothic" w:eastAsia="Malgun Gothic" w:hAnsi="Malgun Gothic"/>
          <w:color w:val="000000"/>
        </w:rPr>
      </w:pPr>
      <w:r w:rsidDel="00000000" w:rsidR="00000000" w:rsidRPr="00000000">
        <w:rPr>
          <w:rtl w:val="0"/>
        </w:rPr>
      </w:r>
    </w:p>
    <w:p w:rsidR="00000000" w:rsidDel="00000000" w:rsidP="00000000" w:rsidRDefault="00000000" w:rsidRPr="00000000" w14:paraId="00000171">
      <w:pPr>
        <w:rPr>
          <w:rFonts w:ascii="Malgun Gothic" w:cs="Malgun Gothic" w:eastAsia="Malgun Gothic" w:hAnsi="Malgun Gothic"/>
        </w:rPr>
      </w:pPr>
      <w:r w:rsidDel="00000000" w:rsidR="00000000" w:rsidRPr="00000000">
        <w:br w:type="page"/>
      </w:r>
      <w:r w:rsidDel="00000000" w:rsidR="00000000" w:rsidRPr="00000000">
        <w:rPr>
          <w:rFonts w:ascii="Malgun Gothic" w:cs="Malgun Gothic" w:eastAsia="Malgun Gothic" w:hAnsi="Malgun Gothic"/>
          <w:rtl w:val="0"/>
        </w:rPr>
        <w:t xml:space="preserve">위 합의를 증명하기 위하여, 각 당사자는 본 계약서 [*]부를 작성하여 각각 서명 또는 기명 날인 후 1부씩 보관하기로 한다. </w:t>
      </w:r>
    </w:p>
    <w:p w:rsidR="00000000" w:rsidDel="00000000" w:rsidP="00000000" w:rsidRDefault="00000000" w:rsidRPr="00000000" w14:paraId="00000172">
      <w:pPr>
        <w:pBdr>
          <w:top w:space="0" w:sz="0" w:val="nil"/>
          <w:left w:space="0" w:sz="0" w:val="nil"/>
          <w:bottom w:space="0" w:sz="0" w:val="nil"/>
          <w:right w:space="0" w:sz="0" w:val="nil"/>
          <w:between w:space="0" w:sz="0" w:val="nil"/>
        </w:pBdr>
        <w:rPr>
          <w:rFonts w:ascii="Malgun Gothic" w:cs="Malgun Gothic" w:eastAsia="Malgun Gothic" w:hAnsi="Malgun Gothic"/>
          <w:color w:val="000000"/>
        </w:rPr>
      </w:pPr>
      <w:r w:rsidDel="00000000" w:rsidR="00000000" w:rsidRPr="00000000">
        <w:rPr>
          <w:rtl w:val="0"/>
        </w:rPr>
      </w:r>
    </w:p>
    <w:p w:rsidR="00000000" w:rsidDel="00000000" w:rsidP="00000000" w:rsidRDefault="00000000" w:rsidRPr="00000000" w14:paraId="00000173">
      <w:pPr>
        <w:pBdr>
          <w:top w:space="0" w:sz="0" w:val="nil"/>
          <w:left w:space="0" w:sz="0" w:val="nil"/>
          <w:bottom w:space="0" w:sz="0" w:val="nil"/>
          <w:right w:space="0" w:sz="0" w:val="nil"/>
          <w:between w:space="0" w:sz="0" w:val="nil"/>
        </w:pBdr>
        <w:rPr>
          <w:rFonts w:ascii="Malgun Gothic" w:cs="Malgun Gothic" w:eastAsia="Malgun Gothic" w:hAnsi="Malgun Gothic"/>
          <w:color w:val="000000"/>
        </w:rPr>
      </w:pPr>
      <w:r w:rsidDel="00000000" w:rsidR="00000000" w:rsidRPr="00000000">
        <w:rPr>
          <w:rtl w:val="0"/>
        </w:rPr>
      </w:r>
    </w:p>
    <w:p w:rsidR="00000000" w:rsidDel="00000000" w:rsidP="00000000" w:rsidRDefault="00000000" w:rsidRPr="00000000" w14:paraId="00000174">
      <w:pPr>
        <w:pBdr>
          <w:top w:space="0" w:sz="0" w:val="nil"/>
          <w:left w:space="0" w:sz="0" w:val="nil"/>
          <w:bottom w:space="0" w:sz="0" w:val="nil"/>
          <w:right w:space="0" w:sz="0" w:val="nil"/>
          <w:between w:space="0" w:sz="0" w:val="nil"/>
        </w:pBdr>
        <w:spacing w:after="105" w:before="105" w:lineRule="auto"/>
        <w:jc w:val="center"/>
        <w:rPr>
          <w:rFonts w:ascii="Malgun Gothic" w:cs="Malgun Gothic" w:eastAsia="Malgun Gothic" w:hAnsi="Malgun Gothic"/>
          <w:b w:val="1"/>
          <w:color w:val="000000"/>
        </w:rPr>
      </w:pPr>
      <w:r w:rsidDel="00000000" w:rsidR="00000000" w:rsidRPr="00000000">
        <w:rPr>
          <w:rFonts w:ascii="Malgun Gothic" w:cs="Malgun Gothic" w:eastAsia="Malgun Gothic" w:hAnsi="Malgun Gothic"/>
          <w:b w:val="1"/>
          <w:color w:val="000000"/>
          <w:highlight w:val="yellow"/>
          <w:rtl w:val="0"/>
        </w:rPr>
        <w:t xml:space="preserve">202</w:t>
      </w:r>
      <w:r w:rsidDel="00000000" w:rsidR="00000000" w:rsidRPr="00000000">
        <w:rPr>
          <w:rFonts w:ascii="Malgun Gothic" w:cs="Malgun Gothic" w:eastAsia="Malgun Gothic" w:hAnsi="Malgun Gothic"/>
          <w:b w:val="1"/>
          <w:highlight w:val="yellow"/>
          <w:rtl w:val="0"/>
        </w:rPr>
        <w:t xml:space="preserve">x</w:t>
      </w:r>
      <w:r w:rsidDel="00000000" w:rsidR="00000000" w:rsidRPr="00000000">
        <w:rPr>
          <w:rFonts w:ascii="Malgun Gothic" w:cs="Malgun Gothic" w:eastAsia="Malgun Gothic" w:hAnsi="Malgun Gothic"/>
          <w:b w:val="1"/>
          <w:color w:val="000000"/>
          <w:highlight w:val="yellow"/>
          <w:rtl w:val="0"/>
        </w:rPr>
        <w:t xml:space="preserve">. </w:t>
      </w:r>
      <w:r w:rsidDel="00000000" w:rsidR="00000000" w:rsidRPr="00000000">
        <w:rPr>
          <w:rFonts w:ascii="Malgun Gothic" w:cs="Malgun Gothic" w:eastAsia="Malgun Gothic" w:hAnsi="Malgun Gothic"/>
          <w:b w:val="1"/>
          <w:highlight w:val="yellow"/>
          <w:rtl w:val="0"/>
        </w:rPr>
        <w:t xml:space="preserve">x</w:t>
      </w:r>
      <w:r w:rsidDel="00000000" w:rsidR="00000000" w:rsidRPr="00000000">
        <w:rPr>
          <w:rFonts w:ascii="Malgun Gothic" w:cs="Malgun Gothic" w:eastAsia="Malgun Gothic" w:hAnsi="Malgun Gothic"/>
          <w:b w:val="1"/>
          <w:color w:val="000000"/>
          <w:highlight w:val="yellow"/>
          <w:rtl w:val="0"/>
        </w:rPr>
        <w:t xml:space="preserve">. </w:t>
      </w:r>
      <w:r w:rsidDel="00000000" w:rsidR="00000000" w:rsidRPr="00000000">
        <w:rPr>
          <w:rFonts w:ascii="Malgun Gothic" w:cs="Malgun Gothic" w:eastAsia="Malgun Gothic" w:hAnsi="Malgun Gothic"/>
          <w:b w:val="1"/>
          <w:highlight w:val="yellow"/>
          <w:rtl w:val="0"/>
        </w:rPr>
        <w:t xml:space="preserve">xx</w:t>
      </w:r>
      <w:r w:rsidDel="00000000" w:rsidR="00000000" w:rsidRPr="00000000">
        <w:rPr>
          <w:rFonts w:ascii="Malgun Gothic" w:cs="Malgun Gothic" w:eastAsia="Malgun Gothic" w:hAnsi="Malgun Gothic"/>
          <w:b w:val="1"/>
          <w:color w:val="000000"/>
          <w:highlight w:val="yellow"/>
          <w:rtl w:val="0"/>
        </w:rPr>
        <w:t xml:space="preserve">.</w:t>
      </w:r>
      <w:r w:rsidDel="00000000" w:rsidR="00000000" w:rsidRPr="00000000">
        <w:rPr>
          <w:rtl w:val="0"/>
        </w:rPr>
      </w:r>
    </w:p>
    <w:p w:rsidR="00000000" w:rsidDel="00000000" w:rsidP="00000000" w:rsidRDefault="00000000" w:rsidRPr="00000000" w14:paraId="00000175">
      <w:pPr>
        <w:pBdr>
          <w:top w:space="0" w:sz="0" w:val="nil"/>
          <w:left w:space="0" w:sz="0" w:val="nil"/>
          <w:bottom w:space="0" w:sz="0" w:val="nil"/>
          <w:right w:space="0" w:sz="0" w:val="nil"/>
          <w:between w:space="0" w:sz="0" w:val="nil"/>
        </w:pBdr>
        <w:rPr>
          <w:rFonts w:ascii="Malgun Gothic" w:cs="Malgun Gothic" w:eastAsia="Malgun Gothic" w:hAnsi="Malgun Gothic"/>
          <w:color w:val="000000"/>
        </w:rPr>
      </w:pPr>
      <w:r w:rsidDel="00000000" w:rsidR="00000000" w:rsidRPr="00000000">
        <w:rPr>
          <w:rtl w:val="0"/>
        </w:rPr>
      </w:r>
    </w:p>
    <w:p w:rsidR="00000000" w:rsidDel="00000000" w:rsidP="00000000" w:rsidRDefault="00000000" w:rsidRPr="00000000" w14:paraId="00000176">
      <w:pPr>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177">
      <w:pPr>
        <w:rPr>
          <w:rFonts w:ascii="Malgun Gothic" w:cs="Malgun Gothic" w:eastAsia="Malgun Gothic" w:hAnsi="Malgun Gothic"/>
        </w:rPr>
      </w:pPr>
      <w:r w:rsidDel="00000000" w:rsidR="00000000" w:rsidRPr="00000000">
        <w:rPr>
          <w:rtl w:val="0"/>
        </w:rPr>
      </w:r>
    </w:p>
    <w:tbl>
      <w:tblPr>
        <w:tblStyle w:val="Table5"/>
        <w:tblW w:w="9026.0" w:type="dxa"/>
        <w:jc w:val="left"/>
        <w:tblLayout w:type="fixed"/>
        <w:tblLook w:val="0000"/>
      </w:tblPr>
      <w:tblGrid>
        <w:gridCol w:w="1499"/>
        <w:gridCol w:w="7527"/>
        <w:tblGridChange w:id="0">
          <w:tblGrid>
            <w:gridCol w:w="1499"/>
            <w:gridCol w:w="7527"/>
          </w:tblGrid>
        </w:tblGridChange>
      </w:tblGrid>
      <w:tr>
        <w:trPr>
          <w:cantSplit w:val="0"/>
          <w:tblHeader w:val="0"/>
        </w:trPr>
        <w:tc>
          <w:tcPr/>
          <w:p w:rsidR="00000000" w:rsidDel="00000000" w:rsidP="00000000" w:rsidRDefault="00000000" w:rsidRPr="00000000" w14:paraId="00000178">
            <w:pPr>
              <w:rPr>
                <w:rFonts w:ascii="Malgun Gothic" w:cs="Malgun Gothic" w:eastAsia="Malgun Gothic" w:hAnsi="Malgun Gothic"/>
                <w:b w:val="1"/>
              </w:rPr>
            </w:pPr>
            <w:r w:rsidDel="00000000" w:rsidR="00000000" w:rsidRPr="00000000">
              <w:rPr>
                <w:rFonts w:ascii="Malgun Gothic" w:cs="Malgun Gothic" w:eastAsia="Malgun Gothic" w:hAnsi="Malgun Gothic"/>
                <w:b w:val="1"/>
                <w:rtl w:val="0"/>
              </w:rPr>
              <w:t xml:space="preserve">투자자:</w:t>
            </w:r>
          </w:p>
        </w:tc>
        <w:tc>
          <w:tcPr/>
          <w:p w:rsidR="00000000" w:rsidDel="00000000" w:rsidP="00000000" w:rsidRDefault="00000000" w:rsidRPr="00000000" w14:paraId="00000179">
            <w:pPr>
              <w:tabs>
                <w:tab w:val="center" w:leader="none" w:pos="3713"/>
              </w:tabs>
              <w:rPr>
                <w:rFonts w:ascii="Malgun Gothic" w:cs="Malgun Gothic" w:eastAsia="Malgun Gothic" w:hAnsi="Malgun Gothic"/>
                <w:b w:val="1"/>
              </w:rPr>
            </w:pPr>
            <w:r w:rsidDel="00000000" w:rsidR="00000000" w:rsidRPr="00000000">
              <w:rPr>
                <w:rtl w:val="0"/>
              </w:rPr>
            </w:r>
          </w:p>
          <w:p w:rsidR="00000000" w:rsidDel="00000000" w:rsidP="00000000" w:rsidRDefault="00000000" w:rsidRPr="00000000" w14:paraId="0000017A">
            <w:pP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주소: </w:t>
            </w:r>
          </w:p>
          <w:p w:rsidR="00000000" w:rsidDel="00000000" w:rsidP="00000000" w:rsidRDefault="00000000" w:rsidRPr="00000000" w14:paraId="0000017B">
            <w:pP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업무집행조합원: </w:t>
            </w:r>
          </w:p>
          <w:p w:rsidR="00000000" w:rsidDel="00000000" w:rsidP="00000000" w:rsidRDefault="00000000" w:rsidRPr="00000000" w14:paraId="0000017C">
            <w:pP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대표자: xxx   (인)</w:t>
            </w:r>
          </w:p>
          <w:p w:rsidR="00000000" w:rsidDel="00000000" w:rsidP="00000000" w:rsidRDefault="00000000" w:rsidRPr="00000000" w14:paraId="0000017D">
            <w:pPr>
              <w:rPr>
                <w:rFonts w:ascii="Malgun Gothic" w:cs="Malgun Gothic" w:eastAsia="Malgun Gothic" w:hAnsi="Malgun Gothic"/>
              </w:rPr>
            </w:pPr>
            <w:r w:rsidDel="00000000" w:rsidR="00000000" w:rsidRPr="00000000">
              <w:rPr>
                <w:rtl w:val="0"/>
              </w:rPr>
            </w:r>
          </w:p>
        </w:tc>
      </w:tr>
      <w:tr>
        <w:trPr>
          <w:cantSplit w:val="0"/>
          <w:tblHeader w:val="0"/>
        </w:trPr>
        <w:tc>
          <w:tcPr/>
          <w:p w:rsidR="00000000" w:rsidDel="00000000" w:rsidP="00000000" w:rsidRDefault="00000000" w:rsidRPr="00000000" w14:paraId="0000017E">
            <w:pPr>
              <w:rPr>
                <w:rFonts w:ascii="Malgun Gothic" w:cs="Malgun Gothic" w:eastAsia="Malgun Gothic" w:hAnsi="Malgun Gothic"/>
                <w:b w:val="1"/>
              </w:rPr>
            </w:pPr>
            <w:r w:rsidDel="00000000" w:rsidR="00000000" w:rsidRPr="00000000">
              <w:rPr>
                <w:rFonts w:ascii="Malgun Gothic" w:cs="Malgun Gothic" w:eastAsia="Malgun Gothic" w:hAnsi="Malgun Gothic"/>
                <w:b w:val="1"/>
                <w:rtl w:val="0"/>
              </w:rPr>
              <w:t xml:space="preserve">회사:</w:t>
            </w:r>
          </w:p>
        </w:tc>
        <w:tc>
          <w:tcPr/>
          <w:p w:rsidR="00000000" w:rsidDel="00000000" w:rsidP="00000000" w:rsidRDefault="00000000" w:rsidRPr="00000000" w14:paraId="0000017F">
            <w:pPr>
              <w:tabs>
                <w:tab w:val="center" w:leader="none" w:pos="3713"/>
              </w:tabs>
              <w:rPr>
                <w:rFonts w:ascii="Malgun Gothic" w:cs="Malgun Gothic" w:eastAsia="Malgun Gothic" w:hAnsi="Malgun Gothic"/>
                <w:b w:val="1"/>
              </w:rPr>
            </w:pPr>
            <w:r w:rsidDel="00000000" w:rsidR="00000000" w:rsidRPr="00000000">
              <w:rPr>
                <w:rFonts w:ascii="Malgun Gothic" w:cs="Malgun Gothic" w:eastAsia="Malgun Gothic" w:hAnsi="Malgun Gothic"/>
                <w:b w:val="1"/>
                <w:rtl w:val="0"/>
              </w:rPr>
              <w:t xml:space="preserve">주식회사 </w:t>
            </w:r>
          </w:p>
          <w:p w:rsidR="00000000" w:rsidDel="00000000" w:rsidP="00000000" w:rsidRDefault="00000000" w:rsidRPr="00000000" w14:paraId="00000180">
            <w:pP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주소: </w:t>
            </w:r>
          </w:p>
          <w:p w:rsidR="00000000" w:rsidDel="00000000" w:rsidP="00000000" w:rsidRDefault="00000000" w:rsidRPr="00000000" w14:paraId="00000181">
            <w:pP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대표자: xxx   (인)</w:t>
            </w:r>
          </w:p>
          <w:p w:rsidR="00000000" w:rsidDel="00000000" w:rsidP="00000000" w:rsidRDefault="00000000" w:rsidRPr="00000000" w14:paraId="00000182">
            <w:pPr>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183">
            <w:pPr>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184">
            <w:pPr>
              <w:rPr>
                <w:rFonts w:ascii="Malgun Gothic" w:cs="Malgun Gothic" w:eastAsia="Malgun Gothic" w:hAnsi="Malgun Gothic"/>
              </w:rPr>
            </w:pPr>
            <w:r w:rsidDel="00000000" w:rsidR="00000000" w:rsidRPr="00000000">
              <w:rPr>
                <w:rtl w:val="0"/>
              </w:rPr>
            </w:r>
          </w:p>
        </w:tc>
      </w:tr>
      <w:tr>
        <w:trPr>
          <w:cantSplit w:val="0"/>
          <w:tblHeader w:val="0"/>
        </w:trPr>
        <w:tc>
          <w:tcPr/>
          <w:p w:rsidR="00000000" w:rsidDel="00000000" w:rsidP="00000000" w:rsidRDefault="00000000" w:rsidRPr="00000000" w14:paraId="00000185">
            <w:pPr>
              <w:rPr>
                <w:rFonts w:ascii="Malgun Gothic" w:cs="Malgun Gothic" w:eastAsia="Malgun Gothic" w:hAnsi="Malgun Gothic"/>
                <w:b w:val="1"/>
              </w:rPr>
            </w:pPr>
            <w:r w:rsidDel="00000000" w:rsidR="00000000" w:rsidRPr="00000000">
              <w:rPr>
                <w:rFonts w:ascii="Malgun Gothic" w:cs="Malgun Gothic" w:eastAsia="Malgun Gothic" w:hAnsi="Malgun Gothic"/>
                <w:b w:val="1"/>
                <w:rtl w:val="0"/>
              </w:rPr>
              <w:t xml:space="preserve">이해관계인:</w:t>
            </w:r>
          </w:p>
        </w:tc>
        <w:tc>
          <w:tcPr/>
          <w:p w:rsidR="00000000" w:rsidDel="00000000" w:rsidP="00000000" w:rsidRDefault="00000000" w:rsidRPr="00000000" w14:paraId="00000186">
            <w:pPr>
              <w:rPr>
                <w:rFonts w:ascii="Malgun Gothic" w:cs="Malgun Gothic" w:eastAsia="Malgun Gothic" w:hAnsi="Malgun Gothic"/>
              </w:rPr>
            </w:pPr>
            <w:r w:rsidDel="00000000" w:rsidR="00000000" w:rsidRPr="00000000">
              <w:rPr>
                <w:rFonts w:ascii="Malgun Gothic" w:cs="Malgun Gothic" w:eastAsia="Malgun Gothic" w:hAnsi="Malgun Gothic"/>
                <w:b w:val="1"/>
                <w:rtl w:val="0"/>
              </w:rPr>
              <w:t xml:space="preserve">xxx   </w:t>
            </w:r>
            <w:r w:rsidDel="00000000" w:rsidR="00000000" w:rsidRPr="00000000">
              <w:rPr>
                <w:rFonts w:ascii="Malgun Gothic" w:cs="Malgun Gothic" w:eastAsia="Malgun Gothic" w:hAnsi="Malgun Gothic"/>
                <w:rtl w:val="0"/>
              </w:rPr>
              <w:t xml:space="preserve">(인)</w:t>
            </w:r>
          </w:p>
          <w:p w:rsidR="00000000" w:rsidDel="00000000" w:rsidP="00000000" w:rsidRDefault="00000000" w:rsidRPr="00000000" w14:paraId="00000187">
            <w:pP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주소: </w:t>
            </w:r>
          </w:p>
          <w:p w:rsidR="00000000" w:rsidDel="00000000" w:rsidP="00000000" w:rsidRDefault="00000000" w:rsidRPr="00000000" w14:paraId="00000188">
            <w:pP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생년월일: xxxx년 xx월 xx일</w:t>
            </w:r>
          </w:p>
          <w:p w:rsidR="00000000" w:rsidDel="00000000" w:rsidP="00000000" w:rsidRDefault="00000000" w:rsidRPr="00000000" w14:paraId="00000189">
            <w:pPr>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18A">
            <w:pPr>
              <w:rPr>
                <w:rFonts w:ascii="Malgun Gothic" w:cs="Malgun Gothic" w:eastAsia="Malgun Gothic" w:hAnsi="Malgun Gothic"/>
              </w:rPr>
            </w:pPr>
            <w:r w:rsidDel="00000000" w:rsidR="00000000" w:rsidRPr="00000000">
              <w:rPr>
                <w:rtl w:val="0"/>
              </w:rPr>
            </w:r>
          </w:p>
        </w:tc>
      </w:tr>
    </w:tbl>
    <w:p w:rsidR="00000000" w:rsidDel="00000000" w:rsidP="00000000" w:rsidRDefault="00000000" w:rsidRPr="00000000" w14:paraId="0000018B">
      <w:pPr>
        <w:ind w:left="1134" w:firstLine="0"/>
        <w:rPr>
          <w:rFonts w:ascii="Malgun Gothic" w:cs="Malgun Gothic" w:eastAsia="Malgun Gothic" w:hAnsi="Malgun Gothic"/>
          <w:u w:val="single"/>
        </w:rPr>
      </w:pPr>
      <w:r w:rsidDel="00000000" w:rsidR="00000000" w:rsidRPr="00000000">
        <w:rPr>
          <w:rtl w:val="0"/>
        </w:rPr>
      </w:r>
    </w:p>
    <w:p w:rsidR="00000000" w:rsidDel="00000000" w:rsidP="00000000" w:rsidRDefault="00000000" w:rsidRPr="00000000" w14:paraId="0000018C">
      <w:pPr>
        <w:rPr>
          <w:rFonts w:ascii="Malgun Gothic" w:cs="Malgun Gothic" w:eastAsia="Malgun Gothic" w:hAnsi="Malgun Gothic"/>
        </w:rPr>
      </w:pPr>
      <w:r w:rsidDel="00000000" w:rsidR="00000000" w:rsidRPr="00000000">
        <w:br w:type="page"/>
      </w:r>
      <w:r w:rsidDel="00000000" w:rsidR="00000000" w:rsidRPr="00000000">
        <w:rPr>
          <w:rtl w:val="0"/>
        </w:rPr>
      </w:r>
    </w:p>
    <w:p w:rsidR="00000000" w:rsidDel="00000000" w:rsidP="00000000" w:rsidRDefault="00000000" w:rsidRPr="00000000" w14:paraId="0000018D">
      <w:pP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[별지 1]</w:t>
      </w:r>
    </w:p>
    <w:p w:rsidR="00000000" w:rsidDel="00000000" w:rsidP="00000000" w:rsidRDefault="00000000" w:rsidRPr="00000000" w14:paraId="0000018E">
      <w:pPr>
        <w:pBdr>
          <w:top w:space="0" w:sz="0" w:val="nil"/>
          <w:left w:space="0" w:sz="0" w:val="nil"/>
          <w:bottom w:space="0" w:sz="0" w:val="nil"/>
          <w:right w:space="0" w:sz="0" w:val="nil"/>
          <w:between w:space="0" w:sz="0" w:val="nil"/>
        </w:pBdr>
        <w:spacing w:after="105" w:before="105" w:lineRule="auto"/>
        <w:jc w:val="center"/>
        <w:rPr>
          <w:rFonts w:ascii="Malgun Gothic" w:cs="Malgun Gothic" w:eastAsia="Malgun Gothic" w:hAnsi="Malgun Gothic"/>
          <w:color w:val="000000"/>
          <w:sz w:val="24"/>
          <w:szCs w:val="24"/>
        </w:rPr>
      </w:pPr>
      <w:r w:rsidDel="00000000" w:rsidR="00000000" w:rsidRPr="00000000">
        <w:rPr>
          <w:rFonts w:ascii="Malgun Gothic" w:cs="Malgun Gothic" w:eastAsia="Malgun Gothic" w:hAnsi="Malgun Gothic"/>
          <w:b w:val="1"/>
          <w:color w:val="000000"/>
          <w:sz w:val="24"/>
          <w:szCs w:val="24"/>
          <w:rtl w:val="0"/>
        </w:rPr>
        <w:t xml:space="preserve">진술과 보장</w:t>
      </w:r>
      <w:r w:rsidDel="00000000" w:rsidR="00000000" w:rsidRPr="00000000">
        <w:rPr>
          <w:rtl w:val="0"/>
        </w:rPr>
      </w:r>
    </w:p>
    <w:p w:rsidR="00000000" w:rsidDel="00000000" w:rsidP="00000000" w:rsidRDefault="00000000" w:rsidRPr="00000000" w14:paraId="0000018F">
      <w:pPr>
        <w:pBdr>
          <w:top w:space="0" w:sz="0" w:val="nil"/>
          <w:left w:space="0" w:sz="0" w:val="nil"/>
          <w:bottom w:space="0" w:sz="0" w:val="nil"/>
          <w:right w:space="0" w:sz="0" w:val="nil"/>
          <w:between w:space="0" w:sz="0" w:val="nil"/>
        </w:pBdr>
        <w:spacing w:after="105" w:before="105" w:lineRule="auto"/>
        <w:rPr>
          <w:rFonts w:ascii="Malgun Gothic" w:cs="Malgun Gothic" w:eastAsia="Malgun Gothic" w:hAnsi="Malgun Gothic"/>
          <w:color w:val="000000"/>
        </w:rPr>
      </w:pPr>
      <w:r w:rsidDel="00000000" w:rsidR="00000000" w:rsidRPr="00000000">
        <w:rPr>
          <w:rtl w:val="0"/>
        </w:rPr>
      </w:r>
    </w:p>
    <w:p w:rsidR="00000000" w:rsidDel="00000000" w:rsidP="00000000" w:rsidRDefault="00000000" w:rsidRPr="00000000" w14:paraId="00000190">
      <w:pPr>
        <w:pBdr>
          <w:top w:space="0" w:sz="0" w:val="nil"/>
          <w:left w:space="0" w:sz="0" w:val="nil"/>
          <w:bottom w:space="0" w:sz="0" w:val="nil"/>
          <w:right w:space="0" w:sz="0" w:val="nil"/>
          <w:between w:space="0" w:sz="0" w:val="nil"/>
        </w:pBdr>
        <w:spacing w:after="105" w:before="105" w:lineRule="auto"/>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회사 및 이해관계인은 본 계약 체결일 현재 및 거래완료일 현재 아래 사항이 진실되고 정확함을 진술하고 보장한다.</w:t>
      </w:r>
    </w:p>
    <w:p w:rsidR="00000000" w:rsidDel="00000000" w:rsidP="00000000" w:rsidRDefault="00000000" w:rsidRPr="00000000" w14:paraId="00000191">
      <w:pPr>
        <w:pBdr>
          <w:top w:space="0" w:sz="0" w:val="nil"/>
          <w:left w:space="0" w:sz="0" w:val="nil"/>
          <w:bottom w:space="0" w:sz="0" w:val="nil"/>
          <w:right w:space="0" w:sz="0" w:val="nil"/>
          <w:between w:space="0" w:sz="0" w:val="nil"/>
        </w:pBdr>
        <w:spacing w:after="105" w:before="105" w:lineRule="auto"/>
        <w:rPr>
          <w:rFonts w:ascii="Malgun Gothic" w:cs="Malgun Gothic" w:eastAsia="Malgun Gothic" w:hAnsi="Malgun Gothic"/>
          <w:color w:val="000000"/>
        </w:rPr>
      </w:pPr>
      <w:r w:rsidDel="00000000" w:rsidR="00000000" w:rsidRPr="00000000">
        <w:rPr>
          <w:rtl w:val="0"/>
        </w:rPr>
      </w:r>
    </w:p>
    <w:p w:rsidR="00000000" w:rsidDel="00000000" w:rsidP="00000000" w:rsidRDefault="00000000" w:rsidRPr="00000000" w14:paraId="00000192">
      <w:pPr>
        <w:pBdr>
          <w:top w:space="0" w:sz="0" w:val="nil"/>
          <w:left w:space="0" w:sz="0" w:val="nil"/>
          <w:bottom w:space="0" w:sz="0" w:val="nil"/>
          <w:right w:space="0" w:sz="0" w:val="nil"/>
          <w:between w:space="0" w:sz="0" w:val="nil"/>
        </w:pBdr>
        <w:spacing w:after="105" w:before="105" w:lineRule="auto"/>
        <w:jc w:val="center"/>
        <w:rPr>
          <w:rFonts w:ascii="Malgun Gothic" w:cs="Malgun Gothic" w:eastAsia="Malgun Gothic" w:hAnsi="Malgun Gothic"/>
          <w:b w:val="1"/>
          <w:color w:val="000000"/>
        </w:rPr>
      </w:pPr>
      <w:r w:rsidDel="00000000" w:rsidR="00000000" w:rsidRPr="00000000">
        <w:rPr>
          <w:rFonts w:ascii="Malgun Gothic" w:cs="Malgun Gothic" w:eastAsia="Malgun Gothic" w:hAnsi="Malgun Gothic"/>
          <w:b w:val="1"/>
          <w:color w:val="000000"/>
          <w:rtl w:val="0"/>
        </w:rPr>
        <w:t xml:space="preserve">제1장 공통사항</w:t>
      </w:r>
    </w:p>
    <w:p w:rsidR="00000000" w:rsidDel="00000000" w:rsidP="00000000" w:rsidRDefault="00000000" w:rsidRPr="00000000" w14:paraId="00000193">
      <w:pPr>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194">
      <w:pPr>
        <w:numPr>
          <w:ilvl w:val="1"/>
          <w:numId w:val="13"/>
        </w:numPr>
        <w:ind w:left="709" w:hanging="709"/>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회사는 회사가 대한민국 법률에 따라 적법하게 설립되어 유효하게 존속 중인 주식회사로서 회사에 대하여 파산, 회생 등 도산절차와 관련된 어떠한 신청도 제기된 바 없으며, 지급불능, 지급유예, 워크아웃 절차 등 회사의 주주 및 채권자의 권리에 부정적 영향을 미치는 사실이 없음을 본 계약 체결일 및 거래 완결일을 기준으로 진술하고 보장한다(이하 진술 및 보장 전체에 대한 기준시점은 계약 체결일 및 거래완결일이다).</w:t>
      </w:r>
    </w:p>
    <w:p w:rsidR="00000000" w:rsidDel="00000000" w:rsidP="00000000" w:rsidRDefault="00000000" w:rsidRPr="00000000" w14:paraId="00000195">
      <w:pPr>
        <w:ind w:left="709" w:firstLine="0"/>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196">
      <w:pPr>
        <w:numPr>
          <w:ilvl w:val="1"/>
          <w:numId w:val="13"/>
        </w:numPr>
        <w:ind w:left="709" w:hanging="709"/>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회사 및 이해관계인은 본 계약을 체결하고 본 계약에 따른 의무를 이행하는데 필요한 법률적, 사실적인 모든 권한을 가지고 있으며, 주주총회 및 이사회의 승인을 비롯하여 본 계약의 체결 및 유지를 위하여 회사가 이행하여야 하는 모든 조치를 취하였음을 진술하고 보장한다.</w:t>
      </w:r>
    </w:p>
    <w:p w:rsidR="00000000" w:rsidDel="00000000" w:rsidP="00000000" w:rsidRDefault="00000000" w:rsidRPr="00000000" w14:paraId="00000197">
      <w:pPr>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198">
      <w:pPr>
        <w:numPr>
          <w:ilvl w:val="1"/>
          <w:numId w:val="13"/>
        </w:numPr>
        <w:ind w:left="709" w:hanging="709"/>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본 계약의 체결 및 신주의 발행은 법률이나 규정 기타 관계법령을 위반하지 아니하며, 회사의 정관에 부합하고, 회사 및 이해관계인이 당사자인 계약 또는 기타 의무의 위반을 가져오지 아니함을 회사 및 이해관계인은 진술하고 보장한다.</w:t>
      </w:r>
    </w:p>
    <w:p w:rsidR="00000000" w:rsidDel="00000000" w:rsidP="00000000" w:rsidRDefault="00000000" w:rsidRPr="00000000" w14:paraId="00000199">
      <w:pPr>
        <w:ind w:left="709" w:firstLine="0"/>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19A">
      <w:pPr>
        <w:numPr>
          <w:ilvl w:val="1"/>
          <w:numId w:val="13"/>
        </w:numPr>
        <w:ind w:left="709" w:hanging="709"/>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본 계약에 의한 회사 및 이해관계인의 의무는 본 계약에서 정한 바 그대로 적법, 유효하고 구속력이 있으며 회사 및 이해관계인에 대하여 집행 가능한 법적 의무를 구성함을 회사 및 이해관계인은 진술하고 보장한다.</w:t>
      </w:r>
    </w:p>
    <w:p w:rsidR="00000000" w:rsidDel="00000000" w:rsidP="00000000" w:rsidRDefault="00000000" w:rsidRPr="00000000" w14:paraId="0000019B">
      <w:pPr>
        <w:ind w:left="709" w:firstLine="0"/>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19C">
      <w:pPr>
        <w:numPr>
          <w:ilvl w:val="1"/>
          <w:numId w:val="13"/>
        </w:numPr>
        <w:ind w:left="709" w:hanging="709"/>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투자자가 본 계약에 따라 인수하는 주식은 적법하며 유효하게 발행될 것이며, 투자자의 본 계약상의 권리 혹은 주식에 대한 권리 행사를 실질적으로 방해할만한 행정절차(행정처분, 조사, 감사, 수사 포함), 법령, 또는 보전처분을 포함한 법원의 재판에 의한 어떠한 제한이나 회사와 이해관계인이 당사자이거나 구속을 받는 계약상의 어떠한 제한도 존재하지 아니함을 회사 및 이해관계인은 진술하고 보장한다.</w:t>
      </w:r>
    </w:p>
    <w:p w:rsidR="00000000" w:rsidDel="00000000" w:rsidP="00000000" w:rsidRDefault="00000000" w:rsidRPr="00000000" w14:paraId="0000019D">
      <w:pPr>
        <w:ind w:left="709" w:firstLine="0"/>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19E">
      <w:pPr>
        <w:pBdr>
          <w:top w:space="0" w:sz="0" w:val="nil"/>
          <w:left w:space="0" w:sz="0" w:val="nil"/>
          <w:bottom w:space="0" w:sz="0" w:val="nil"/>
          <w:right w:space="0" w:sz="0" w:val="nil"/>
          <w:between w:space="0" w:sz="0" w:val="nil"/>
        </w:pBdr>
        <w:spacing w:after="105" w:before="105" w:lineRule="auto"/>
        <w:jc w:val="center"/>
        <w:rPr>
          <w:rFonts w:ascii="Malgun Gothic" w:cs="Malgun Gothic" w:eastAsia="Malgun Gothic" w:hAnsi="Malgun Gothic"/>
          <w:b w:val="1"/>
          <w:color w:val="000000"/>
        </w:rPr>
      </w:pPr>
      <w:r w:rsidDel="00000000" w:rsidR="00000000" w:rsidRPr="00000000">
        <w:rPr>
          <w:rFonts w:ascii="Malgun Gothic" w:cs="Malgun Gothic" w:eastAsia="Malgun Gothic" w:hAnsi="Malgun Gothic"/>
          <w:b w:val="1"/>
          <w:color w:val="000000"/>
          <w:rtl w:val="0"/>
        </w:rPr>
        <w:t xml:space="preserve">제2장 회사에 관한 사항</w:t>
      </w:r>
    </w:p>
    <w:p w:rsidR="00000000" w:rsidDel="00000000" w:rsidP="00000000" w:rsidRDefault="00000000" w:rsidRPr="00000000" w14:paraId="0000019F">
      <w:pPr>
        <w:rPr>
          <w:rFonts w:ascii="Malgun Gothic" w:cs="Malgun Gothic" w:eastAsia="Malgun Gothic" w:hAnsi="Malgun Gothic"/>
          <w:u w:val="single"/>
        </w:rPr>
      </w:pPr>
      <w:r w:rsidDel="00000000" w:rsidR="00000000" w:rsidRPr="00000000">
        <w:rPr>
          <w:rtl w:val="0"/>
        </w:rPr>
      </w:r>
    </w:p>
    <w:p w:rsidR="00000000" w:rsidDel="00000000" w:rsidP="00000000" w:rsidRDefault="00000000" w:rsidRPr="00000000" w14:paraId="000001A0">
      <w:pPr>
        <w:numPr>
          <w:ilvl w:val="0"/>
          <w:numId w:val="56"/>
        </w:numPr>
        <w:ind w:left="567" w:hanging="567"/>
        <w:rPr>
          <w:rFonts w:ascii="Malgun Gothic" w:cs="Malgun Gothic" w:eastAsia="Malgun Gothic" w:hAnsi="Malgun Gothic"/>
          <w:b w:val="1"/>
        </w:rPr>
      </w:pPr>
      <w:r w:rsidDel="00000000" w:rsidR="00000000" w:rsidRPr="00000000">
        <w:rPr>
          <w:rFonts w:ascii="Malgun Gothic" w:cs="Malgun Gothic" w:eastAsia="Malgun Gothic" w:hAnsi="Malgun Gothic"/>
          <w:b w:val="1"/>
          <w:rtl w:val="0"/>
        </w:rPr>
        <w:t xml:space="preserve"> 자본에 관한 사항</w:t>
      </w:r>
    </w:p>
    <w:p w:rsidR="00000000" w:rsidDel="00000000" w:rsidP="00000000" w:rsidRDefault="00000000" w:rsidRPr="00000000" w14:paraId="000001A1">
      <w:pPr>
        <w:keepNext w:val="0"/>
        <w:keepLines w:val="0"/>
        <w:pageBreakBefore w:val="0"/>
        <w:widowControl w:val="0"/>
        <w:numPr>
          <w:ilvl w:val="0"/>
          <w:numId w:val="39"/>
        </w:numPr>
        <w:pBdr>
          <w:top w:space="0" w:sz="0" w:val="nil"/>
          <w:left w:space="0" w:sz="0" w:val="nil"/>
          <w:bottom w:space="0" w:sz="0" w:val="nil"/>
          <w:right w:space="0" w:sz="0" w:val="nil"/>
          <w:between w:space="0" w:sz="0" w:val="nil"/>
        </w:pBdr>
        <w:shd w:fill="auto" w:val="clear"/>
        <w:spacing w:after="0" w:before="0" w:line="240" w:lineRule="auto"/>
        <w:ind w:left="400" w:right="0" w:hanging="400"/>
        <w:jc w:val="both"/>
        <w:rPr>
          <w:rFonts w:ascii="Malgun Gothic" w:cs="Malgun Gothic" w:eastAsia="Malgun Gothic" w:hAnsi="Malgun Gothic"/>
          <w:b w:val="1"/>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회사의 발행주식은 본 계약의 체결일을 기준으로 주당 액면가가 </w:t>
      </w:r>
      <w:r w:rsidDel="00000000" w:rsidR="00000000" w:rsidRPr="00000000">
        <w:rPr>
          <w:rFonts w:ascii="Malgun Gothic" w:cs="Malgun Gothic" w:eastAsia="Malgun Gothic" w:hAnsi="Malgun Gothic"/>
          <w:b w:val="0"/>
          <w:i w:val="0"/>
          <w:smallCaps w:val="0"/>
          <w:strike w:val="0"/>
          <w:color w:val="000000"/>
          <w:sz w:val="20"/>
          <w:szCs w:val="20"/>
          <w:highlight w:val="yellow"/>
          <w:u w:val="none"/>
          <w:vertAlign w:val="baseline"/>
          <w:rtl w:val="0"/>
        </w:rPr>
        <w:t xml:space="preserve">금 xx원</w:t>
      </w: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인 기명식 </w:t>
      </w:r>
      <w:r w:rsidDel="00000000" w:rsidR="00000000" w:rsidRPr="00000000">
        <w:rPr>
          <w:rFonts w:ascii="Malgun Gothic" w:cs="Malgun Gothic" w:eastAsia="Malgun Gothic" w:hAnsi="Malgun Gothic"/>
          <w:b w:val="0"/>
          <w:i w:val="0"/>
          <w:smallCaps w:val="0"/>
          <w:strike w:val="0"/>
          <w:color w:val="000000"/>
          <w:sz w:val="20"/>
          <w:szCs w:val="20"/>
          <w:highlight w:val="yellow"/>
          <w:u w:val="none"/>
          <w:vertAlign w:val="baseline"/>
          <w:rtl w:val="0"/>
        </w:rPr>
        <w:t xml:space="preserve">보통주 xx주</w:t>
      </w: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 </w:t>
      </w:r>
      <w:r w:rsidDel="00000000" w:rsidR="00000000" w:rsidRPr="00000000">
        <w:rPr>
          <w:rFonts w:ascii="Malgun Gothic" w:cs="Malgun Gothic" w:eastAsia="Malgun Gothic" w:hAnsi="Malgun Gothic"/>
          <w:b w:val="0"/>
          <w:i w:val="0"/>
          <w:smallCaps w:val="0"/>
          <w:strike w:val="0"/>
          <w:color w:val="000000"/>
          <w:sz w:val="20"/>
          <w:szCs w:val="20"/>
          <w:highlight w:val="yellow"/>
          <w:u w:val="none"/>
          <w:vertAlign w:val="baseline"/>
          <w:rtl w:val="0"/>
        </w:rPr>
        <w:t xml:space="preserve">상환전환우선주 xx주</w:t>
      </w: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 그 이외의 발행 주식은 존재하지 아니한다. 주주별 지분율, 전환사채 발행내역, 신주인수권부사채, 주식매수선택권, 주식배당, 기타 장래 회사의 지배구조에 영향을 줄 수 있는 제반 권리의 주요 내용 및 주식매수선택권 부여내역은 아래 주식 등의 현황 기재와 같으며 아래 기재 사항 이외에 회사의 주식 지분율 기타 장래 회사의 지배구조에 영향을 줄 수 있는 어떠한 사항도 없다.</w:t>
      </w:r>
      <w:r w:rsidDel="00000000" w:rsidR="00000000" w:rsidRPr="00000000">
        <w:rPr>
          <w:rtl w:val="0"/>
        </w:rPr>
      </w:r>
    </w:p>
    <w:p w:rsidR="00000000" w:rsidDel="00000000" w:rsidP="00000000" w:rsidRDefault="00000000" w:rsidRPr="00000000" w14:paraId="000001A2">
      <w:pPr>
        <w:pBdr>
          <w:top w:space="0" w:sz="0" w:val="nil"/>
          <w:left w:space="0" w:sz="0" w:val="nil"/>
          <w:bottom w:space="0" w:sz="0" w:val="nil"/>
          <w:right w:space="0" w:sz="0" w:val="nil"/>
          <w:between w:space="0" w:sz="0" w:val="nil"/>
        </w:pBdr>
        <w:rPr>
          <w:rFonts w:ascii="Malgun Gothic" w:cs="Malgun Gothic" w:eastAsia="Malgun Gothic" w:hAnsi="Malgun Gothic"/>
          <w:b w:val="1"/>
          <w:color w:val="000000"/>
        </w:rPr>
      </w:pPr>
      <w:r w:rsidDel="00000000" w:rsidR="00000000" w:rsidRPr="00000000">
        <w:rPr>
          <w:rtl w:val="0"/>
        </w:rPr>
      </w:r>
    </w:p>
    <w:p w:rsidR="00000000" w:rsidDel="00000000" w:rsidP="00000000" w:rsidRDefault="00000000" w:rsidRPr="00000000" w14:paraId="000001A3">
      <w:pPr>
        <w:numPr>
          <w:ilvl w:val="0"/>
          <w:numId w:val="22"/>
        </w:numPr>
        <w:pBdr>
          <w:top w:space="0" w:sz="0" w:val="nil"/>
          <w:left w:space="0" w:sz="0" w:val="nil"/>
          <w:bottom w:space="0" w:sz="0" w:val="nil"/>
          <w:right w:space="0" w:sz="0" w:val="nil"/>
          <w:between w:space="0" w:sz="0" w:val="nil"/>
        </w:pBdr>
        <w:ind w:left="567" w:hanging="283"/>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주주별 소유주식수</w:t>
      </w:r>
    </w:p>
    <w:tbl>
      <w:tblPr>
        <w:tblStyle w:val="Table6"/>
        <w:tblW w:w="9021.0" w:type="dxa"/>
        <w:jc w:val="left"/>
        <w:tblInd w:w="-5.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27"/>
        <w:gridCol w:w="2409"/>
        <w:gridCol w:w="1134"/>
        <w:gridCol w:w="1134"/>
        <w:gridCol w:w="2217"/>
        <w:tblGridChange w:id="0">
          <w:tblGrid>
            <w:gridCol w:w="2127"/>
            <w:gridCol w:w="2409"/>
            <w:gridCol w:w="1134"/>
            <w:gridCol w:w="1134"/>
            <w:gridCol w:w="2217"/>
          </w:tblGrid>
        </w:tblGridChange>
      </w:tblGrid>
      <w:tr>
        <w:trPr>
          <w:cantSplit w:val="0"/>
          <w:trHeight w:val="277" w:hRule="atLeast"/>
          <w:tblHeader w:val="0"/>
        </w:trPr>
        <w:tc>
          <w:tcPr>
            <w:tcBorders>
              <w:bottom w:color="000000" w:space="0" w:sz="4" w:val="single"/>
            </w:tcBorders>
            <w:shd w:fill="e7e6e6" w:val="clear"/>
            <w:vAlign w:val="center"/>
          </w:tcPr>
          <w:p w:rsidR="00000000" w:rsidDel="00000000" w:rsidP="00000000" w:rsidRDefault="00000000" w:rsidRPr="00000000" w14:paraId="000001A4">
            <w:pPr>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주주명</w:t>
            </w:r>
          </w:p>
        </w:tc>
        <w:tc>
          <w:tcPr>
            <w:tcBorders>
              <w:bottom w:color="000000" w:space="0" w:sz="4" w:val="single"/>
            </w:tcBorders>
            <w:shd w:fill="e7e6e6" w:val="clear"/>
            <w:vAlign w:val="center"/>
          </w:tcPr>
          <w:p w:rsidR="00000000" w:rsidDel="00000000" w:rsidP="00000000" w:rsidRDefault="00000000" w:rsidRPr="00000000" w14:paraId="000001A5">
            <w:pPr>
              <w:ind w:left="26" w:firstLine="0"/>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소유주식</w:t>
            </w:r>
          </w:p>
          <w:p w:rsidR="00000000" w:rsidDel="00000000" w:rsidP="00000000" w:rsidRDefault="00000000" w:rsidRPr="00000000" w14:paraId="000001A6">
            <w:pPr>
              <w:ind w:left="26" w:firstLine="0"/>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종류</w:t>
            </w:r>
          </w:p>
        </w:tc>
        <w:tc>
          <w:tcPr>
            <w:tcBorders>
              <w:bottom w:color="000000" w:space="0" w:sz="4" w:val="single"/>
            </w:tcBorders>
            <w:shd w:fill="e7e6e6" w:val="clear"/>
            <w:vAlign w:val="center"/>
          </w:tcPr>
          <w:p w:rsidR="00000000" w:rsidDel="00000000" w:rsidP="00000000" w:rsidRDefault="00000000" w:rsidRPr="00000000" w14:paraId="000001A7">
            <w:pPr>
              <w:ind w:left="26" w:firstLine="0"/>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주식수</w:t>
            </w:r>
          </w:p>
        </w:tc>
        <w:tc>
          <w:tcPr>
            <w:tcBorders>
              <w:bottom w:color="000000" w:space="0" w:sz="4" w:val="single"/>
            </w:tcBorders>
            <w:shd w:fill="e7e6e6" w:val="clear"/>
            <w:vAlign w:val="center"/>
          </w:tcPr>
          <w:p w:rsidR="00000000" w:rsidDel="00000000" w:rsidP="00000000" w:rsidRDefault="00000000" w:rsidRPr="00000000" w14:paraId="000001A8">
            <w:pPr>
              <w:ind w:left="26" w:firstLine="0"/>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지분율(%)</w:t>
            </w:r>
          </w:p>
        </w:tc>
        <w:tc>
          <w:tcPr>
            <w:tcBorders>
              <w:bottom w:color="000000" w:space="0" w:sz="4" w:val="single"/>
            </w:tcBorders>
            <w:shd w:fill="e7e6e6" w:val="clear"/>
          </w:tcPr>
          <w:p w:rsidR="00000000" w:rsidDel="00000000" w:rsidP="00000000" w:rsidRDefault="00000000" w:rsidRPr="00000000" w14:paraId="000001A9">
            <w:pPr>
              <w:ind w:left="22" w:hanging="22"/>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기타 (담보권설정여부, 최대주주 및 그 특수관계인)</w:t>
            </w:r>
          </w:p>
        </w:tc>
      </w:tr>
      <w:tr>
        <w:trPr>
          <w:cantSplit w:val="0"/>
          <w:trHeight w:val="277" w:hRule="atLeast"/>
          <w:tblHeader w:val="0"/>
        </w:trPr>
        <w:tc>
          <w:tcPr>
            <w:tcBorders>
              <w:top w:color="000000" w:space="0" w:sz="4" w:val="single"/>
            </w:tcBorders>
            <w:vAlign w:val="center"/>
          </w:tcPr>
          <w:p w:rsidR="00000000" w:rsidDel="00000000" w:rsidP="00000000" w:rsidRDefault="00000000" w:rsidRPr="00000000" w14:paraId="000001AA">
            <w:pPr>
              <w:jc w:val="center"/>
              <w:rPr>
                <w:rFonts w:ascii="Malgun Gothic" w:cs="Malgun Gothic" w:eastAsia="Malgun Gothic" w:hAnsi="Malgun Gothic"/>
              </w:rPr>
            </w:pPr>
            <w:r w:rsidDel="00000000" w:rsidR="00000000" w:rsidRPr="00000000">
              <w:rPr>
                <w:rtl w:val="0"/>
              </w:rPr>
            </w:r>
          </w:p>
        </w:tc>
        <w:tc>
          <w:tcPr>
            <w:tcBorders>
              <w:top w:color="000000" w:space="0" w:sz="4" w:val="single"/>
            </w:tcBorders>
            <w:vAlign w:val="center"/>
          </w:tcPr>
          <w:p w:rsidR="00000000" w:rsidDel="00000000" w:rsidP="00000000" w:rsidRDefault="00000000" w:rsidRPr="00000000" w14:paraId="000001AB">
            <w:pPr>
              <w:jc w:val="center"/>
              <w:rPr>
                <w:rFonts w:ascii="Malgun Gothic" w:cs="Malgun Gothic" w:eastAsia="Malgun Gothic" w:hAnsi="Malgun Gothic"/>
              </w:rPr>
            </w:pPr>
            <w:r w:rsidDel="00000000" w:rsidR="00000000" w:rsidRPr="00000000">
              <w:rPr>
                <w:rtl w:val="0"/>
              </w:rPr>
            </w:r>
          </w:p>
        </w:tc>
        <w:tc>
          <w:tcPr>
            <w:tcBorders>
              <w:top w:color="000000" w:space="0" w:sz="4" w:val="single"/>
            </w:tcBorders>
            <w:vAlign w:val="center"/>
          </w:tcPr>
          <w:p w:rsidR="00000000" w:rsidDel="00000000" w:rsidP="00000000" w:rsidRDefault="00000000" w:rsidRPr="00000000" w14:paraId="000001AC">
            <w:pPr>
              <w:jc w:val="right"/>
              <w:rPr>
                <w:rFonts w:ascii="Malgun Gothic" w:cs="Malgun Gothic" w:eastAsia="Malgun Gothic" w:hAnsi="Malgun Gothic"/>
              </w:rPr>
            </w:pPr>
            <w:r w:rsidDel="00000000" w:rsidR="00000000" w:rsidRPr="00000000">
              <w:rPr>
                <w:rtl w:val="0"/>
              </w:rPr>
            </w:r>
          </w:p>
        </w:tc>
        <w:tc>
          <w:tcPr>
            <w:tcBorders>
              <w:top w:color="000000" w:space="0" w:sz="4" w:val="single"/>
            </w:tcBorders>
            <w:vAlign w:val="center"/>
          </w:tcPr>
          <w:p w:rsidR="00000000" w:rsidDel="00000000" w:rsidP="00000000" w:rsidRDefault="00000000" w:rsidRPr="00000000" w14:paraId="000001AD">
            <w:pPr>
              <w:jc w:val="right"/>
              <w:rPr>
                <w:rFonts w:ascii="Malgun Gothic" w:cs="Malgun Gothic" w:eastAsia="Malgun Gothic" w:hAnsi="Malgun Gothic"/>
              </w:rPr>
            </w:pPr>
            <w:r w:rsidDel="00000000" w:rsidR="00000000" w:rsidRPr="00000000">
              <w:rPr>
                <w:rtl w:val="0"/>
              </w:rPr>
            </w:r>
          </w:p>
        </w:tc>
        <w:tc>
          <w:tcPr>
            <w:tcBorders>
              <w:top w:color="000000" w:space="0" w:sz="4" w:val="single"/>
            </w:tcBorders>
          </w:tcPr>
          <w:p w:rsidR="00000000" w:rsidDel="00000000" w:rsidP="00000000" w:rsidRDefault="00000000" w:rsidRPr="00000000" w14:paraId="000001AE">
            <w:pPr>
              <w:ind w:left="22" w:firstLine="22"/>
              <w:jc w:val="center"/>
              <w:rPr>
                <w:rFonts w:ascii="Malgun Gothic" w:cs="Malgun Gothic" w:eastAsia="Malgun Gothic" w:hAnsi="Malgun Gothic"/>
              </w:rPr>
            </w:pPr>
            <w:r w:rsidDel="00000000" w:rsidR="00000000" w:rsidRPr="00000000">
              <w:rPr>
                <w:rtl w:val="0"/>
              </w:rPr>
            </w:r>
          </w:p>
        </w:tc>
      </w:tr>
      <w:tr>
        <w:trPr>
          <w:cantSplit w:val="0"/>
          <w:trHeight w:val="46" w:hRule="atLeast"/>
          <w:tblHeader w:val="0"/>
        </w:trPr>
        <w:tc>
          <w:tcPr>
            <w:vAlign w:val="center"/>
          </w:tcPr>
          <w:p w:rsidR="00000000" w:rsidDel="00000000" w:rsidP="00000000" w:rsidRDefault="00000000" w:rsidRPr="00000000" w14:paraId="000001AF">
            <w:pPr>
              <w:jc w:val="center"/>
              <w:rPr>
                <w:rFonts w:ascii="Malgun Gothic" w:cs="Malgun Gothic" w:eastAsia="Malgun Gothic" w:hAnsi="Malgun Gothic"/>
              </w:rPr>
            </w:pPr>
            <w:r w:rsidDel="00000000" w:rsidR="00000000" w:rsidRPr="00000000">
              <w:rPr>
                <w:rtl w:val="0"/>
              </w:rPr>
            </w:r>
          </w:p>
        </w:tc>
        <w:tc>
          <w:tcPr>
            <w:vAlign w:val="center"/>
          </w:tcPr>
          <w:p w:rsidR="00000000" w:rsidDel="00000000" w:rsidP="00000000" w:rsidRDefault="00000000" w:rsidRPr="00000000" w14:paraId="000001B0">
            <w:pPr>
              <w:jc w:val="center"/>
              <w:rPr>
                <w:rFonts w:ascii="Malgun Gothic" w:cs="Malgun Gothic" w:eastAsia="Malgun Gothic" w:hAnsi="Malgun Gothic"/>
              </w:rPr>
            </w:pPr>
            <w:r w:rsidDel="00000000" w:rsidR="00000000" w:rsidRPr="00000000">
              <w:rPr>
                <w:rtl w:val="0"/>
              </w:rPr>
            </w:r>
          </w:p>
        </w:tc>
        <w:tc>
          <w:tcPr>
            <w:shd w:fill="auto" w:val="clear"/>
            <w:vAlign w:val="center"/>
          </w:tcPr>
          <w:p w:rsidR="00000000" w:rsidDel="00000000" w:rsidP="00000000" w:rsidRDefault="00000000" w:rsidRPr="00000000" w14:paraId="000001B1">
            <w:pPr>
              <w:jc w:val="right"/>
              <w:rPr>
                <w:rFonts w:ascii="Malgun Gothic" w:cs="Malgun Gothic" w:eastAsia="Malgun Gothic" w:hAnsi="Malgun Gothic"/>
              </w:rPr>
            </w:pPr>
            <w:r w:rsidDel="00000000" w:rsidR="00000000" w:rsidRPr="00000000">
              <w:rPr>
                <w:rtl w:val="0"/>
              </w:rPr>
            </w:r>
          </w:p>
        </w:tc>
        <w:tc>
          <w:tcPr>
            <w:shd w:fill="auto" w:val="clear"/>
            <w:vAlign w:val="center"/>
          </w:tcPr>
          <w:p w:rsidR="00000000" w:rsidDel="00000000" w:rsidP="00000000" w:rsidRDefault="00000000" w:rsidRPr="00000000" w14:paraId="000001B2">
            <w:pPr>
              <w:jc w:val="right"/>
              <w:rPr>
                <w:rFonts w:ascii="Malgun Gothic" w:cs="Malgun Gothic" w:eastAsia="Malgun Gothic" w:hAnsi="Malgun Gothic"/>
              </w:rPr>
            </w:pPr>
            <w:r w:rsidDel="00000000" w:rsidR="00000000" w:rsidRPr="00000000">
              <w:rPr>
                <w:rtl w:val="0"/>
              </w:rPr>
            </w:r>
          </w:p>
        </w:tc>
        <w:tc>
          <w:tcPr/>
          <w:p w:rsidR="00000000" w:rsidDel="00000000" w:rsidP="00000000" w:rsidRDefault="00000000" w:rsidRPr="00000000" w14:paraId="000001B3">
            <w:pPr>
              <w:ind w:left="22" w:firstLine="22"/>
              <w:jc w:val="center"/>
              <w:rPr>
                <w:rFonts w:ascii="Malgun Gothic" w:cs="Malgun Gothic" w:eastAsia="Malgun Gothic" w:hAnsi="Malgun Gothic"/>
              </w:rPr>
            </w:pPr>
            <w:r w:rsidDel="00000000" w:rsidR="00000000" w:rsidRPr="00000000">
              <w:rPr>
                <w:rtl w:val="0"/>
              </w:rPr>
            </w:r>
          </w:p>
        </w:tc>
      </w:tr>
      <w:tr>
        <w:trPr>
          <w:cantSplit w:val="0"/>
          <w:trHeight w:val="41" w:hRule="atLeast"/>
          <w:tblHeader w:val="0"/>
        </w:trPr>
        <w:tc>
          <w:tcPr>
            <w:vAlign w:val="center"/>
          </w:tcPr>
          <w:p w:rsidR="00000000" w:rsidDel="00000000" w:rsidP="00000000" w:rsidRDefault="00000000" w:rsidRPr="00000000" w14:paraId="000001B4">
            <w:pPr>
              <w:jc w:val="center"/>
              <w:rPr>
                <w:rFonts w:ascii="Malgun Gothic" w:cs="Malgun Gothic" w:eastAsia="Malgun Gothic" w:hAnsi="Malgun Gothic"/>
              </w:rPr>
            </w:pPr>
            <w:r w:rsidDel="00000000" w:rsidR="00000000" w:rsidRPr="00000000">
              <w:rPr>
                <w:rtl w:val="0"/>
              </w:rPr>
            </w:r>
          </w:p>
        </w:tc>
        <w:tc>
          <w:tcPr>
            <w:vAlign w:val="center"/>
          </w:tcPr>
          <w:p w:rsidR="00000000" w:rsidDel="00000000" w:rsidP="00000000" w:rsidRDefault="00000000" w:rsidRPr="00000000" w14:paraId="000001B5">
            <w:pPr>
              <w:jc w:val="center"/>
              <w:rPr>
                <w:rFonts w:ascii="Malgun Gothic" w:cs="Malgun Gothic" w:eastAsia="Malgun Gothic" w:hAnsi="Malgun Gothic"/>
              </w:rPr>
            </w:pPr>
            <w:r w:rsidDel="00000000" w:rsidR="00000000" w:rsidRPr="00000000">
              <w:rPr>
                <w:rtl w:val="0"/>
              </w:rPr>
            </w:r>
          </w:p>
        </w:tc>
        <w:tc>
          <w:tcPr>
            <w:shd w:fill="auto" w:val="clear"/>
            <w:vAlign w:val="center"/>
          </w:tcPr>
          <w:p w:rsidR="00000000" w:rsidDel="00000000" w:rsidP="00000000" w:rsidRDefault="00000000" w:rsidRPr="00000000" w14:paraId="000001B6">
            <w:pPr>
              <w:jc w:val="right"/>
              <w:rPr>
                <w:rFonts w:ascii="Malgun Gothic" w:cs="Malgun Gothic" w:eastAsia="Malgun Gothic" w:hAnsi="Malgun Gothic"/>
              </w:rPr>
            </w:pPr>
            <w:r w:rsidDel="00000000" w:rsidR="00000000" w:rsidRPr="00000000">
              <w:rPr>
                <w:rtl w:val="0"/>
              </w:rPr>
            </w:r>
          </w:p>
        </w:tc>
        <w:tc>
          <w:tcPr>
            <w:shd w:fill="auto" w:val="clear"/>
            <w:vAlign w:val="center"/>
          </w:tcPr>
          <w:p w:rsidR="00000000" w:rsidDel="00000000" w:rsidP="00000000" w:rsidRDefault="00000000" w:rsidRPr="00000000" w14:paraId="000001B7">
            <w:pPr>
              <w:jc w:val="right"/>
              <w:rPr>
                <w:rFonts w:ascii="Malgun Gothic" w:cs="Malgun Gothic" w:eastAsia="Malgun Gothic" w:hAnsi="Malgun Gothic"/>
              </w:rPr>
            </w:pPr>
            <w:r w:rsidDel="00000000" w:rsidR="00000000" w:rsidRPr="00000000">
              <w:rPr>
                <w:rtl w:val="0"/>
              </w:rPr>
            </w:r>
          </w:p>
        </w:tc>
        <w:tc>
          <w:tcPr/>
          <w:p w:rsidR="00000000" w:rsidDel="00000000" w:rsidP="00000000" w:rsidRDefault="00000000" w:rsidRPr="00000000" w14:paraId="000001B8">
            <w:pPr>
              <w:ind w:left="22" w:firstLine="22"/>
              <w:jc w:val="center"/>
              <w:rPr>
                <w:rFonts w:ascii="Malgun Gothic" w:cs="Malgun Gothic" w:eastAsia="Malgun Gothic" w:hAnsi="Malgun Gothic"/>
              </w:rPr>
            </w:pPr>
            <w:r w:rsidDel="00000000" w:rsidR="00000000" w:rsidRPr="00000000">
              <w:rPr>
                <w:rtl w:val="0"/>
              </w:rPr>
            </w:r>
          </w:p>
        </w:tc>
      </w:tr>
      <w:tr>
        <w:trPr>
          <w:cantSplit w:val="0"/>
          <w:trHeight w:val="41" w:hRule="atLeast"/>
          <w:tblHeader w:val="0"/>
        </w:trPr>
        <w:tc>
          <w:tcPr>
            <w:vAlign w:val="center"/>
          </w:tcPr>
          <w:p w:rsidR="00000000" w:rsidDel="00000000" w:rsidP="00000000" w:rsidRDefault="00000000" w:rsidRPr="00000000" w14:paraId="000001B9">
            <w:pPr>
              <w:jc w:val="center"/>
              <w:rPr>
                <w:rFonts w:ascii="Malgun Gothic" w:cs="Malgun Gothic" w:eastAsia="Malgun Gothic" w:hAnsi="Malgun Gothic"/>
              </w:rPr>
            </w:pPr>
            <w:r w:rsidDel="00000000" w:rsidR="00000000" w:rsidRPr="00000000">
              <w:rPr>
                <w:rtl w:val="0"/>
              </w:rPr>
            </w:r>
          </w:p>
        </w:tc>
        <w:tc>
          <w:tcPr>
            <w:vAlign w:val="center"/>
          </w:tcPr>
          <w:p w:rsidR="00000000" w:rsidDel="00000000" w:rsidP="00000000" w:rsidRDefault="00000000" w:rsidRPr="00000000" w14:paraId="000001BA">
            <w:pPr>
              <w:jc w:val="center"/>
              <w:rPr>
                <w:rFonts w:ascii="Malgun Gothic" w:cs="Malgun Gothic" w:eastAsia="Malgun Gothic" w:hAnsi="Malgun Gothic"/>
              </w:rPr>
            </w:pPr>
            <w:r w:rsidDel="00000000" w:rsidR="00000000" w:rsidRPr="00000000">
              <w:rPr>
                <w:rtl w:val="0"/>
              </w:rPr>
            </w:r>
          </w:p>
        </w:tc>
        <w:tc>
          <w:tcPr>
            <w:shd w:fill="auto" w:val="clear"/>
            <w:vAlign w:val="center"/>
          </w:tcPr>
          <w:p w:rsidR="00000000" w:rsidDel="00000000" w:rsidP="00000000" w:rsidRDefault="00000000" w:rsidRPr="00000000" w14:paraId="000001BB">
            <w:pPr>
              <w:jc w:val="right"/>
              <w:rPr>
                <w:rFonts w:ascii="Malgun Gothic" w:cs="Malgun Gothic" w:eastAsia="Malgun Gothic" w:hAnsi="Malgun Gothic"/>
              </w:rPr>
            </w:pPr>
            <w:r w:rsidDel="00000000" w:rsidR="00000000" w:rsidRPr="00000000">
              <w:rPr>
                <w:rtl w:val="0"/>
              </w:rPr>
            </w:r>
          </w:p>
        </w:tc>
        <w:tc>
          <w:tcPr>
            <w:shd w:fill="auto" w:val="clear"/>
            <w:vAlign w:val="center"/>
          </w:tcPr>
          <w:p w:rsidR="00000000" w:rsidDel="00000000" w:rsidP="00000000" w:rsidRDefault="00000000" w:rsidRPr="00000000" w14:paraId="000001BC">
            <w:pPr>
              <w:jc w:val="right"/>
              <w:rPr>
                <w:rFonts w:ascii="Malgun Gothic" w:cs="Malgun Gothic" w:eastAsia="Malgun Gothic" w:hAnsi="Malgun Gothic"/>
              </w:rPr>
            </w:pPr>
            <w:r w:rsidDel="00000000" w:rsidR="00000000" w:rsidRPr="00000000">
              <w:rPr>
                <w:rtl w:val="0"/>
              </w:rPr>
            </w:r>
          </w:p>
        </w:tc>
        <w:tc>
          <w:tcPr/>
          <w:p w:rsidR="00000000" w:rsidDel="00000000" w:rsidP="00000000" w:rsidRDefault="00000000" w:rsidRPr="00000000" w14:paraId="000001BD">
            <w:pPr>
              <w:ind w:left="22" w:firstLine="22"/>
              <w:jc w:val="center"/>
              <w:rPr>
                <w:rFonts w:ascii="Malgun Gothic" w:cs="Malgun Gothic" w:eastAsia="Malgun Gothic" w:hAnsi="Malgun Gothic"/>
              </w:rPr>
            </w:pPr>
            <w:r w:rsidDel="00000000" w:rsidR="00000000" w:rsidRPr="00000000">
              <w:rPr>
                <w:rtl w:val="0"/>
              </w:rPr>
            </w:r>
          </w:p>
        </w:tc>
      </w:tr>
      <w:tr>
        <w:trPr>
          <w:cantSplit w:val="0"/>
          <w:trHeight w:val="41" w:hRule="atLeast"/>
          <w:tblHeader w:val="0"/>
        </w:trPr>
        <w:tc>
          <w:tcPr>
            <w:vAlign w:val="center"/>
          </w:tcPr>
          <w:p w:rsidR="00000000" w:rsidDel="00000000" w:rsidP="00000000" w:rsidRDefault="00000000" w:rsidRPr="00000000" w14:paraId="000001BE">
            <w:pPr>
              <w:jc w:val="center"/>
              <w:rPr>
                <w:rFonts w:ascii="Malgun Gothic" w:cs="Malgun Gothic" w:eastAsia="Malgun Gothic" w:hAnsi="Malgun Gothic"/>
              </w:rPr>
            </w:pPr>
            <w:r w:rsidDel="00000000" w:rsidR="00000000" w:rsidRPr="00000000">
              <w:rPr>
                <w:rtl w:val="0"/>
              </w:rPr>
            </w:r>
          </w:p>
        </w:tc>
        <w:tc>
          <w:tcPr>
            <w:vAlign w:val="center"/>
          </w:tcPr>
          <w:p w:rsidR="00000000" w:rsidDel="00000000" w:rsidP="00000000" w:rsidRDefault="00000000" w:rsidRPr="00000000" w14:paraId="000001BF">
            <w:pPr>
              <w:jc w:val="center"/>
              <w:rPr>
                <w:rFonts w:ascii="Malgun Gothic" w:cs="Malgun Gothic" w:eastAsia="Malgun Gothic" w:hAnsi="Malgun Gothic"/>
              </w:rPr>
            </w:pPr>
            <w:r w:rsidDel="00000000" w:rsidR="00000000" w:rsidRPr="00000000">
              <w:rPr>
                <w:rtl w:val="0"/>
              </w:rPr>
            </w:r>
          </w:p>
        </w:tc>
        <w:tc>
          <w:tcPr>
            <w:shd w:fill="auto" w:val="clear"/>
            <w:vAlign w:val="center"/>
          </w:tcPr>
          <w:p w:rsidR="00000000" w:rsidDel="00000000" w:rsidP="00000000" w:rsidRDefault="00000000" w:rsidRPr="00000000" w14:paraId="000001C0">
            <w:pPr>
              <w:jc w:val="right"/>
              <w:rPr>
                <w:rFonts w:ascii="Malgun Gothic" w:cs="Malgun Gothic" w:eastAsia="Malgun Gothic" w:hAnsi="Malgun Gothic"/>
              </w:rPr>
            </w:pPr>
            <w:r w:rsidDel="00000000" w:rsidR="00000000" w:rsidRPr="00000000">
              <w:rPr>
                <w:rtl w:val="0"/>
              </w:rPr>
            </w:r>
          </w:p>
        </w:tc>
        <w:tc>
          <w:tcPr>
            <w:shd w:fill="auto" w:val="clear"/>
            <w:vAlign w:val="center"/>
          </w:tcPr>
          <w:p w:rsidR="00000000" w:rsidDel="00000000" w:rsidP="00000000" w:rsidRDefault="00000000" w:rsidRPr="00000000" w14:paraId="000001C1">
            <w:pPr>
              <w:jc w:val="right"/>
              <w:rPr>
                <w:rFonts w:ascii="Malgun Gothic" w:cs="Malgun Gothic" w:eastAsia="Malgun Gothic" w:hAnsi="Malgun Gothic"/>
              </w:rPr>
            </w:pPr>
            <w:r w:rsidDel="00000000" w:rsidR="00000000" w:rsidRPr="00000000">
              <w:rPr>
                <w:rtl w:val="0"/>
              </w:rPr>
            </w:r>
          </w:p>
        </w:tc>
        <w:tc>
          <w:tcPr/>
          <w:p w:rsidR="00000000" w:rsidDel="00000000" w:rsidP="00000000" w:rsidRDefault="00000000" w:rsidRPr="00000000" w14:paraId="000001C2">
            <w:pPr>
              <w:ind w:left="22" w:firstLine="22"/>
              <w:jc w:val="center"/>
              <w:rPr>
                <w:rFonts w:ascii="Malgun Gothic" w:cs="Malgun Gothic" w:eastAsia="Malgun Gothic" w:hAnsi="Malgun Gothic"/>
              </w:rPr>
            </w:pPr>
            <w:r w:rsidDel="00000000" w:rsidR="00000000" w:rsidRPr="00000000">
              <w:rPr>
                <w:rtl w:val="0"/>
              </w:rPr>
            </w:r>
          </w:p>
        </w:tc>
      </w:tr>
      <w:tr>
        <w:trPr>
          <w:cantSplit w:val="0"/>
          <w:trHeight w:val="41" w:hRule="atLeast"/>
          <w:tblHeader w:val="0"/>
        </w:trPr>
        <w:tc>
          <w:tcPr>
            <w:vAlign w:val="center"/>
          </w:tcPr>
          <w:p w:rsidR="00000000" w:rsidDel="00000000" w:rsidP="00000000" w:rsidRDefault="00000000" w:rsidRPr="00000000" w14:paraId="000001C3">
            <w:pPr>
              <w:jc w:val="center"/>
              <w:rPr>
                <w:rFonts w:ascii="Malgun Gothic" w:cs="Malgun Gothic" w:eastAsia="Malgun Gothic" w:hAnsi="Malgun Gothic"/>
              </w:rPr>
            </w:pPr>
            <w:r w:rsidDel="00000000" w:rsidR="00000000" w:rsidRPr="00000000">
              <w:rPr>
                <w:rtl w:val="0"/>
              </w:rPr>
            </w:r>
          </w:p>
        </w:tc>
        <w:tc>
          <w:tcPr>
            <w:vAlign w:val="center"/>
          </w:tcPr>
          <w:p w:rsidR="00000000" w:rsidDel="00000000" w:rsidP="00000000" w:rsidRDefault="00000000" w:rsidRPr="00000000" w14:paraId="000001C4">
            <w:pPr>
              <w:jc w:val="center"/>
              <w:rPr>
                <w:rFonts w:ascii="Malgun Gothic" w:cs="Malgun Gothic" w:eastAsia="Malgun Gothic" w:hAnsi="Malgun Gothic"/>
              </w:rPr>
            </w:pPr>
            <w:r w:rsidDel="00000000" w:rsidR="00000000" w:rsidRPr="00000000">
              <w:rPr>
                <w:rtl w:val="0"/>
              </w:rPr>
            </w:r>
          </w:p>
        </w:tc>
        <w:tc>
          <w:tcPr>
            <w:shd w:fill="auto" w:val="clear"/>
            <w:vAlign w:val="center"/>
          </w:tcPr>
          <w:p w:rsidR="00000000" w:rsidDel="00000000" w:rsidP="00000000" w:rsidRDefault="00000000" w:rsidRPr="00000000" w14:paraId="000001C5">
            <w:pPr>
              <w:jc w:val="right"/>
              <w:rPr>
                <w:rFonts w:ascii="Malgun Gothic" w:cs="Malgun Gothic" w:eastAsia="Malgun Gothic" w:hAnsi="Malgun Gothic"/>
              </w:rPr>
            </w:pPr>
            <w:r w:rsidDel="00000000" w:rsidR="00000000" w:rsidRPr="00000000">
              <w:rPr>
                <w:rtl w:val="0"/>
              </w:rPr>
            </w:r>
          </w:p>
        </w:tc>
        <w:tc>
          <w:tcPr>
            <w:shd w:fill="auto" w:val="clear"/>
            <w:vAlign w:val="center"/>
          </w:tcPr>
          <w:p w:rsidR="00000000" w:rsidDel="00000000" w:rsidP="00000000" w:rsidRDefault="00000000" w:rsidRPr="00000000" w14:paraId="000001C6">
            <w:pPr>
              <w:jc w:val="right"/>
              <w:rPr>
                <w:rFonts w:ascii="Malgun Gothic" w:cs="Malgun Gothic" w:eastAsia="Malgun Gothic" w:hAnsi="Malgun Gothic"/>
              </w:rPr>
            </w:pPr>
            <w:r w:rsidDel="00000000" w:rsidR="00000000" w:rsidRPr="00000000">
              <w:rPr>
                <w:rtl w:val="0"/>
              </w:rPr>
            </w:r>
          </w:p>
        </w:tc>
        <w:tc>
          <w:tcPr/>
          <w:p w:rsidR="00000000" w:rsidDel="00000000" w:rsidP="00000000" w:rsidRDefault="00000000" w:rsidRPr="00000000" w14:paraId="000001C7">
            <w:pPr>
              <w:ind w:left="22" w:firstLine="22"/>
              <w:jc w:val="center"/>
              <w:rPr>
                <w:rFonts w:ascii="Malgun Gothic" w:cs="Malgun Gothic" w:eastAsia="Malgun Gothic" w:hAnsi="Malgun Gothic"/>
              </w:rPr>
            </w:pPr>
            <w:r w:rsidDel="00000000" w:rsidR="00000000" w:rsidRPr="00000000">
              <w:rPr>
                <w:rtl w:val="0"/>
              </w:rPr>
            </w:r>
          </w:p>
        </w:tc>
      </w:tr>
      <w:tr>
        <w:trPr>
          <w:cantSplit w:val="0"/>
          <w:trHeight w:val="41" w:hRule="atLeast"/>
          <w:tblHeader w:val="0"/>
        </w:trPr>
        <w:tc>
          <w:tcPr>
            <w:vAlign w:val="center"/>
          </w:tcPr>
          <w:p w:rsidR="00000000" w:rsidDel="00000000" w:rsidP="00000000" w:rsidRDefault="00000000" w:rsidRPr="00000000" w14:paraId="000001C8">
            <w:pPr>
              <w:jc w:val="center"/>
              <w:rPr>
                <w:rFonts w:ascii="Malgun Gothic" w:cs="Malgun Gothic" w:eastAsia="Malgun Gothic" w:hAnsi="Malgun Gothic"/>
              </w:rPr>
            </w:pPr>
            <w:r w:rsidDel="00000000" w:rsidR="00000000" w:rsidRPr="00000000">
              <w:rPr>
                <w:rtl w:val="0"/>
              </w:rPr>
            </w:r>
          </w:p>
        </w:tc>
        <w:tc>
          <w:tcPr>
            <w:vAlign w:val="center"/>
          </w:tcPr>
          <w:p w:rsidR="00000000" w:rsidDel="00000000" w:rsidP="00000000" w:rsidRDefault="00000000" w:rsidRPr="00000000" w14:paraId="000001C9">
            <w:pPr>
              <w:jc w:val="center"/>
              <w:rPr>
                <w:rFonts w:ascii="Malgun Gothic" w:cs="Malgun Gothic" w:eastAsia="Malgun Gothic" w:hAnsi="Malgun Gothic"/>
              </w:rPr>
            </w:pPr>
            <w:r w:rsidDel="00000000" w:rsidR="00000000" w:rsidRPr="00000000">
              <w:rPr>
                <w:rtl w:val="0"/>
              </w:rPr>
            </w:r>
          </w:p>
        </w:tc>
        <w:tc>
          <w:tcPr>
            <w:shd w:fill="auto" w:val="clear"/>
            <w:vAlign w:val="center"/>
          </w:tcPr>
          <w:p w:rsidR="00000000" w:rsidDel="00000000" w:rsidP="00000000" w:rsidRDefault="00000000" w:rsidRPr="00000000" w14:paraId="000001CA">
            <w:pPr>
              <w:jc w:val="right"/>
              <w:rPr>
                <w:rFonts w:ascii="Malgun Gothic" w:cs="Malgun Gothic" w:eastAsia="Malgun Gothic" w:hAnsi="Malgun Gothic"/>
              </w:rPr>
            </w:pPr>
            <w:r w:rsidDel="00000000" w:rsidR="00000000" w:rsidRPr="00000000">
              <w:rPr>
                <w:rtl w:val="0"/>
              </w:rPr>
            </w:r>
          </w:p>
        </w:tc>
        <w:tc>
          <w:tcPr>
            <w:shd w:fill="auto" w:val="clear"/>
            <w:vAlign w:val="center"/>
          </w:tcPr>
          <w:p w:rsidR="00000000" w:rsidDel="00000000" w:rsidP="00000000" w:rsidRDefault="00000000" w:rsidRPr="00000000" w14:paraId="000001CB">
            <w:pPr>
              <w:jc w:val="right"/>
              <w:rPr>
                <w:rFonts w:ascii="Malgun Gothic" w:cs="Malgun Gothic" w:eastAsia="Malgun Gothic" w:hAnsi="Malgun Gothic"/>
              </w:rPr>
            </w:pPr>
            <w:r w:rsidDel="00000000" w:rsidR="00000000" w:rsidRPr="00000000">
              <w:rPr>
                <w:rtl w:val="0"/>
              </w:rPr>
            </w:r>
          </w:p>
        </w:tc>
        <w:tc>
          <w:tcPr/>
          <w:p w:rsidR="00000000" w:rsidDel="00000000" w:rsidP="00000000" w:rsidRDefault="00000000" w:rsidRPr="00000000" w14:paraId="000001CC">
            <w:pPr>
              <w:ind w:left="22" w:firstLine="22"/>
              <w:jc w:val="center"/>
              <w:rPr>
                <w:rFonts w:ascii="Malgun Gothic" w:cs="Malgun Gothic" w:eastAsia="Malgun Gothic" w:hAnsi="Malgun Gothic"/>
              </w:rPr>
            </w:pPr>
            <w:r w:rsidDel="00000000" w:rsidR="00000000" w:rsidRPr="00000000">
              <w:rPr>
                <w:rtl w:val="0"/>
              </w:rPr>
            </w:r>
          </w:p>
        </w:tc>
      </w:tr>
      <w:tr>
        <w:trPr>
          <w:cantSplit w:val="0"/>
          <w:trHeight w:val="41" w:hRule="atLeast"/>
          <w:tblHeader w:val="0"/>
        </w:trPr>
        <w:tc>
          <w:tcPr>
            <w:vAlign w:val="center"/>
          </w:tcPr>
          <w:p w:rsidR="00000000" w:rsidDel="00000000" w:rsidP="00000000" w:rsidRDefault="00000000" w:rsidRPr="00000000" w14:paraId="000001CD">
            <w:pPr>
              <w:jc w:val="center"/>
              <w:rPr>
                <w:rFonts w:ascii="Malgun Gothic" w:cs="Malgun Gothic" w:eastAsia="Malgun Gothic" w:hAnsi="Malgun Gothic"/>
              </w:rPr>
            </w:pPr>
            <w:r w:rsidDel="00000000" w:rsidR="00000000" w:rsidRPr="00000000">
              <w:rPr>
                <w:rtl w:val="0"/>
              </w:rPr>
            </w:r>
          </w:p>
        </w:tc>
        <w:tc>
          <w:tcPr>
            <w:vAlign w:val="center"/>
          </w:tcPr>
          <w:p w:rsidR="00000000" w:rsidDel="00000000" w:rsidP="00000000" w:rsidRDefault="00000000" w:rsidRPr="00000000" w14:paraId="000001CE">
            <w:pPr>
              <w:jc w:val="center"/>
              <w:rPr>
                <w:rFonts w:ascii="Malgun Gothic" w:cs="Malgun Gothic" w:eastAsia="Malgun Gothic" w:hAnsi="Malgun Gothic"/>
              </w:rPr>
            </w:pPr>
            <w:r w:rsidDel="00000000" w:rsidR="00000000" w:rsidRPr="00000000">
              <w:rPr>
                <w:rtl w:val="0"/>
              </w:rPr>
            </w:r>
          </w:p>
        </w:tc>
        <w:tc>
          <w:tcPr>
            <w:shd w:fill="auto" w:val="clear"/>
            <w:vAlign w:val="center"/>
          </w:tcPr>
          <w:p w:rsidR="00000000" w:rsidDel="00000000" w:rsidP="00000000" w:rsidRDefault="00000000" w:rsidRPr="00000000" w14:paraId="000001CF">
            <w:pPr>
              <w:jc w:val="right"/>
              <w:rPr>
                <w:rFonts w:ascii="Malgun Gothic" w:cs="Malgun Gothic" w:eastAsia="Malgun Gothic" w:hAnsi="Malgun Gothic"/>
              </w:rPr>
            </w:pPr>
            <w:r w:rsidDel="00000000" w:rsidR="00000000" w:rsidRPr="00000000">
              <w:rPr>
                <w:rtl w:val="0"/>
              </w:rPr>
            </w:r>
          </w:p>
        </w:tc>
        <w:tc>
          <w:tcPr>
            <w:shd w:fill="auto" w:val="clear"/>
            <w:vAlign w:val="center"/>
          </w:tcPr>
          <w:p w:rsidR="00000000" w:rsidDel="00000000" w:rsidP="00000000" w:rsidRDefault="00000000" w:rsidRPr="00000000" w14:paraId="000001D0">
            <w:pPr>
              <w:jc w:val="right"/>
              <w:rPr>
                <w:rFonts w:ascii="Malgun Gothic" w:cs="Malgun Gothic" w:eastAsia="Malgun Gothic" w:hAnsi="Malgun Gothic"/>
              </w:rPr>
            </w:pPr>
            <w:r w:rsidDel="00000000" w:rsidR="00000000" w:rsidRPr="00000000">
              <w:rPr>
                <w:rtl w:val="0"/>
              </w:rPr>
            </w:r>
          </w:p>
        </w:tc>
        <w:tc>
          <w:tcPr/>
          <w:p w:rsidR="00000000" w:rsidDel="00000000" w:rsidP="00000000" w:rsidRDefault="00000000" w:rsidRPr="00000000" w14:paraId="000001D1">
            <w:pPr>
              <w:ind w:left="22" w:firstLine="22"/>
              <w:jc w:val="center"/>
              <w:rPr>
                <w:rFonts w:ascii="Malgun Gothic" w:cs="Malgun Gothic" w:eastAsia="Malgun Gothic" w:hAnsi="Malgun Gothic"/>
              </w:rPr>
            </w:pPr>
            <w:r w:rsidDel="00000000" w:rsidR="00000000" w:rsidRPr="00000000">
              <w:rPr>
                <w:rtl w:val="0"/>
              </w:rPr>
            </w:r>
          </w:p>
        </w:tc>
      </w:tr>
      <w:tr>
        <w:trPr>
          <w:cantSplit w:val="0"/>
          <w:trHeight w:val="291" w:hRule="atLeast"/>
          <w:tblHeader w:val="0"/>
        </w:trPr>
        <w:tc>
          <w:tcPr>
            <w:tcBorders>
              <w:top w:color="000000" w:space="0" w:sz="4" w:val="single"/>
            </w:tcBorders>
            <w:shd w:fill="e6e6e6" w:val="clear"/>
            <w:vAlign w:val="center"/>
          </w:tcPr>
          <w:p w:rsidR="00000000" w:rsidDel="00000000" w:rsidP="00000000" w:rsidRDefault="00000000" w:rsidRPr="00000000" w14:paraId="000001D2">
            <w:pPr>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합 계</w:t>
            </w:r>
          </w:p>
        </w:tc>
        <w:tc>
          <w:tcPr>
            <w:tcBorders>
              <w:top w:color="000000" w:space="0" w:sz="4" w:val="single"/>
            </w:tcBorders>
            <w:shd w:fill="e6e6e6" w:val="clear"/>
            <w:vAlign w:val="center"/>
          </w:tcPr>
          <w:p w:rsidR="00000000" w:rsidDel="00000000" w:rsidP="00000000" w:rsidRDefault="00000000" w:rsidRPr="00000000" w14:paraId="000001D3">
            <w:pPr>
              <w:jc w:val="center"/>
              <w:rPr>
                <w:rFonts w:ascii="Malgun Gothic" w:cs="Malgun Gothic" w:eastAsia="Malgun Gothic" w:hAnsi="Malgun Gothic"/>
              </w:rPr>
            </w:pPr>
            <w:r w:rsidDel="00000000" w:rsidR="00000000" w:rsidRPr="00000000">
              <w:rPr>
                <w:rtl w:val="0"/>
              </w:rPr>
            </w:r>
          </w:p>
        </w:tc>
        <w:tc>
          <w:tcPr>
            <w:tcBorders>
              <w:top w:color="000000" w:space="0" w:sz="4" w:val="single"/>
            </w:tcBorders>
            <w:shd w:fill="e6e6e6" w:val="clear"/>
            <w:vAlign w:val="center"/>
          </w:tcPr>
          <w:p w:rsidR="00000000" w:rsidDel="00000000" w:rsidP="00000000" w:rsidRDefault="00000000" w:rsidRPr="00000000" w14:paraId="000001D4">
            <w:pPr>
              <w:jc w:val="right"/>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xx주</w:t>
            </w:r>
          </w:p>
        </w:tc>
        <w:tc>
          <w:tcPr>
            <w:tcBorders>
              <w:top w:color="000000" w:space="0" w:sz="4" w:val="single"/>
            </w:tcBorders>
            <w:shd w:fill="e6e6e6" w:val="clear"/>
            <w:vAlign w:val="center"/>
          </w:tcPr>
          <w:p w:rsidR="00000000" w:rsidDel="00000000" w:rsidP="00000000" w:rsidRDefault="00000000" w:rsidRPr="00000000" w14:paraId="000001D5">
            <w:pPr>
              <w:jc w:val="right"/>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100.0%</w:t>
            </w:r>
          </w:p>
        </w:tc>
        <w:tc>
          <w:tcPr>
            <w:tcBorders>
              <w:top w:color="000000" w:space="0" w:sz="4" w:val="single"/>
            </w:tcBorders>
            <w:shd w:fill="e6e6e6" w:val="clear"/>
          </w:tcPr>
          <w:p w:rsidR="00000000" w:rsidDel="00000000" w:rsidP="00000000" w:rsidRDefault="00000000" w:rsidRPr="00000000" w14:paraId="000001D6">
            <w:pPr>
              <w:ind w:left="22" w:firstLine="22"/>
              <w:jc w:val="center"/>
              <w:rPr>
                <w:rFonts w:ascii="Malgun Gothic" w:cs="Malgun Gothic" w:eastAsia="Malgun Gothic" w:hAnsi="Malgun Gothic"/>
              </w:rPr>
            </w:pPr>
            <w:r w:rsidDel="00000000" w:rsidR="00000000" w:rsidRPr="00000000">
              <w:rPr>
                <w:rtl w:val="0"/>
              </w:rPr>
            </w:r>
          </w:p>
        </w:tc>
      </w:tr>
    </w:tbl>
    <w:p w:rsidR="00000000" w:rsidDel="00000000" w:rsidP="00000000" w:rsidRDefault="00000000" w:rsidRPr="00000000" w14:paraId="000001D7">
      <w:pPr>
        <w:pBdr>
          <w:top w:space="0" w:sz="0" w:val="nil"/>
          <w:left w:space="0" w:sz="0" w:val="nil"/>
          <w:bottom w:space="0" w:sz="0" w:val="nil"/>
          <w:right w:space="0" w:sz="0" w:val="nil"/>
          <w:between w:space="0" w:sz="0" w:val="nil"/>
        </w:pBdr>
        <w:rPr>
          <w:rFonts w:ascii="Malgun Gothic" w:cs="Malgun Gothic" w:eastAsia="Malgun Gothic" w:hAnsi="Malgun Gothic"/>
          <w:color w:val="000000"/>
        </w:rPr>
      </w:pPr>
      <w:r w:rsidDel="00000000" w:rsidR="00000000" w:rsidRPr="00000000">
        <w:rPr>
          <w:rtl w:val="0"/>
        </w:rPr>
      </w:r>
    </w:p>
    <w:p w:rsidR="00000000" w:rsidDel="00000000" w:rsidP="00000000" w:rsidRDefault="00000000" w:rsidRPr="00000000" w14:paraId="000001D8">
      <w:pPr>
        <w:numPr>
          <w:ilvl w:val="0"/>
          <w:numId w:val="22"/>
        </w:numPr>
        <w:pBdr>
          <w:top w:space="0" w:sz="0" w:val="nil"/>
          <w:left w:space="0" w:sz="0" w:val="nil"/>
          <w:bottom w:space="0" w:sz="0" w:val="nil"/>
          <w:right w:space="0" w:sz="0" w:val="nil"/>
          <w:between w:space="0" w:sz="0" w:val="nil"/>
        </w:pBdr>
        <w:spacing w:before="120" w:lineRule="auto"/>
        <w:ind w:left="568" w:hanging="284"/>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전환사채</w:t>
      </w:r>
    </w:p>
    <w:tbl>
      <w:tblPr>
        <w:tblStyle w:val="Table7"/>
        <w:tblW w:w="9020.0" w:type="dxa"/>
        <w:jc w:val="left"/>
        <w:tblLayout w:type="fixed"/>
        <w:tblLook w:val="0000"/>
      </w:tblPr>
      <w:tblGrid>
        <w:gridCol w:w="1330"/>
        <w:gridCol w:w="1968"/>
        <w:gridCol w:w="2147"/>
        <w:gridCol w:w="1611"/>
        <w:gridCol w:w="1964"/>
        <w:tblGridChange w:id="0">
          <w:tblGrid>
            <w:gridCol w:w="1330"/>
            <w:gridCol w:w="1968"/>
            <w:gridCol w:w="2147"/>
            <w:gridCol w:w="1611"/>
            <w:gridCol w:w="1964"/>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9">
            <w:pPr>
              <w:pBdr>
                <w:top w:space="0" w:sz="0" w:val="nil"/>
                <w:left w:space="0" w:sz="0" w:val="nil"/>
                <w:bottom w:space="0" w:sz="0" w:val="nil"/>
                <w:right w:space="0" w:sz="0" w:val="nil"/>
                <w:between w:space="0" w:sz="0" w:val="nil"/>
              </w:pBdr>
              <w:jc w:val="center"/>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회수</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A">
            <w:pPr>
              <w:pBdr>
                <w:top w:space="0" w:sz="0" w:val="nil"/>
                <w:left w:space="0" w:sz="0" w:val="nil"/>
                <w:bottom w:space="0" w:sz="0" w:val="nil"/>
                <w:right w:space="0" w:sz="0" w:val="nil"/>
                <w:between w:space="0" w:sz="0" w:val="nil"/>
              </w:pBdr>
              <w:jc w:val="center"/>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총 발행가액</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B">
            <w:pPr>
              <w:pBdr>
                <w:top w:space="0" w:sz="0" w:val="nil"/>
                <w:left w:space="0" w:sz="0" w:val="nil"/>
                <w:bottom w:space="0" w:sz="0" w:val="nil"/>
                <w:right w:space="0" w:sz="0" w:val="nil"/>
                <w:between w:space="0" w:sz="0" w:val="nil"/>
              </w:pBdr>
              <w:jc w:val="center"/>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미 전환금액</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C">
            <w:pPr>
              <w:pBdr>
                <w:top w:space="0" w:sz="0" w:val="nil"/>
                <w:left w:space="0" w:sz="0" w:val="nil"/>
                <w:bottom w:space="0" w:sz="0" w:val="nil"/>
                <w:right w:space="0" w:sz="0" w:val="nil"/>
                <w:between w:space="0" w:sz="0" w:val="nil"/>
              </w:pBdr>
              <w:jc w:val="center"/>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전환가액</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D">
            <w:pPr>
              <w:pBdr>
                <w:top w:space="0" w:sz="0" w:val="nil"/>
                <w:left w:space="0" w:sz="0" w:val="nil"/>
                <w:bottom w:space="0" w:sz="0" w:val="nil"/>
                <w:right w:space="0" w:sz="0" w:val="nil"/>
                <w:between w:space="0" w:sz="0" w:val="nil"/>
              </w:pBdr>
              <w:jc w:val="center"/>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전환기간</w:t>
            </w:r>
          </w:p>
        </w:tc>
      </w:tr>
      <w:tr>
        <w:trPr>
          <w:cantSplit w:val="0"/>
          <w:trHeight w:val="560"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E">
            <w:pPr>
              <w:jc w:val="center"/>
              <w:rPr>
                <w:rFonts w:ascii="Malgun Gothic" w:cs="Malgun Gothic" w:eastAsia="Malgun Gothic" w:hAnsi="Malgun Gothic"/>
                <w:highlight w:val="yellow"/>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DF">
            <w:pPr>
              <w:jc w:val="center"/>
              <w:rPr>
                <w:rFonts w:ascii="Malgun Gothic" w:cs="Malgun Gothic" w:eastAsia="Malgun Gothic" w:hAnsi="Malgun Gothic"/>
                <w:highlight w:val="yellow"/>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0">
            <w:pPr>
              <w:jc w:val="center"/>
              <w:rPr>
                <w:rFonts w:ascii="Malgun Gothic" w:cs="Malgun Gothic" w:eastAsia="Malgun Gothic" w:hAnsi="Malgun Gothic"/>
                <w:highlight w:val="yellow"/>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1">
            <w:pPr>
              <w:jc w:val="center"/>
              <w:rPr>
                <w:rFonts w:ascii="Malgun Gothic" w:cs="Malgun Gothic" w:eastAsia="Malgun Gothic" w:hAnsi="Malgun Gothic"/>
                <w:highlight w:val="yellow"/>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2">
            <w:pPr>
              <w:jc w:val="center"/>
              <w:rPr>
                <w:rFonts w:ascii="Malgun Gothic" w:cs="Malgun Gothic" w:eastAsia="Malgun Gothic" w:hAnsi="Malgun Gothic"/>
                <w:highlight w:val="yellow"/>
              </w:rPr>
            </w:pPr>
            <w:r w:rsidDel="00000000" w:rsidR="00000000" w:rsidRPr="00000000">
              <w:rPr>
                <w:rtl w:val="0"/>
              </w:rPr>
            </w:r>
          </w:p>
        </w:tc>
      </w:tr>
    </w:tbl>
    <w:p w:rsidR="00000000" w:rsidDel="00000000" w:rsidP="00000000" w:rsidRDefault="00000000" w:rsidRPr="00000000" w14:paraId="000001E3">
      <w:pPr>
        <w:numPr>
          <w:ilvl w:val="0"/>
          <w:numId w:val="22"/>
        </w:numPr>
        <w:pBdr>
          <w:top w:space="0" w:sz="0" w:val="nil"/>
          <w:left w:space="0" w:sz="0" w:val="nil"/>
          <w:bottom w:space="0" w:sz="0" w:val="nil"/>
          <w:right w:space="0" w:sz="0" w:val="nil"/>
          <w:between w:space="0" w:sz="0" w:val="nil"/>
        </w:pBdr>
        <w:spacing w:before="120" w:lineRule="auto"/>
        <w:ind w:left="568" w:hanging="284"/>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신주인수권부사채</w:t>
      </w:r>
    </w:p>
    <w:tbl>
      <w:tblPr>
        <w:tblStyle w:val="Table8"/>
        <w:tblW w:w="9020.0" w:type="dxa"/>
        <w:jc w:val="left"/>
        <w:tblLayout w:type="fixed"/>
        <w:tblLook w:val="0000"/>
      </w:tblPr>
      <w:tblGrid>
        <w:gridCol w:w="1329"/>
        <w:gridCol w:w="1969"/>
        <w:gridCol w:w="2148"/>
        <w:gridCol w:w="1611"/>
        <w:gridCol w:w="1963"/>
        <w:tblGridChange w:id="0">
          <w:tblGrid>
            <w:gridCol w:w="1329"/>
            <w:gridCol w:w="1969"/>
            <w:gridCol w:w="2148"/>
            <w:gridCol w:w="1611"/>
            <w:gridCol w:w="1963"/>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4">
            <w:pPr>
              <w:pBdr>
                <w:top w:space="0" w:sz="0" w:val="nil"/>
                <w:left w:space="0" w:sz="0" w:val="nil"/>
                <w:bottom w:space="0" w:sz="0" w:val="nil"/>
                <w:right w:space="0" w:sz="0" w:val="nil"/>
                <w:between w:space="0" w:sz="0" w:val="nil"/>
              </w:pBdr>
              <w:jc w:val="center"/>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회수</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5">
            <w:pPr>
              <w:pBdr>
                <w:top w:space="0" w:sz="0" w:val="nil"/>
                <w:left w:space="0" w:sz="0" w:val="nil"/>
                <w:bottom w:space="0" w:sz="0" w:val="nil"/>
                <w:right w:space="0" w:sz="0" w:val="nil"/>
                <w:between w:space="0" w:sz="0" w:val="nil"/>
              </w:pBdr>
              <w:jc w:val="center"/>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총 발행가액</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6">
            <w:pPr>
              <w:pBdr>
                <w:top w:space="0" w:sz="0" w:val="nil"/>
                <w:left w:space="0" w:sz="0" w:val="nil"/>
                <w:bottom w:space="0" w:sz="0" w:val="nil"/>
                <w:right w:space="0" w:sz="0" w:val="nil"/>
                <w:between w:space="0" w:sz="0" w:val="nil"/>
              </w:pBdr>
              <w:jc w:val="center"/>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미 행사금액</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7">
            <w:pPr>
              <w:pBdr>
                <w:top w:space="0" w:sz="0" w:val="nil"/>
                <w:left w:space="0" w:sz="0" w:val="nil"/>
                <w:bottom w:space="0" w:sz="0" w:val="nil"/>
                <w:right w:space="0" w:sz="0" w:val="nil"/>
                <w:between w:space="0" w:sz="0" w:val="nil"/>
              </w:pBdr>
              <w:jc w:val="center"/>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행사가액</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8">
            <w:pPr>
              <w:pBdr>
                <w:top w:space="0" w:sz="0" w:val="nil"/>
                <w:left w:space="0" w:sz="0" w:val="nil"/>
                <w:bottom w:space="0" w:sz="0" w:val="nil"/>
                <w:right w:space="0" w:sz="0" w:val="nil"/>
                <w:between w:space="0" w:sz="0" w:val="nil"/>
              </w:pBdr>
              <w:jc w:val="center"/>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행사기간</w:t>
            </w:r>
          </w:p>
        </w:tc>
      </w:tr>
      <w:tr>
        <w:trPr>
          <w:cantSplit w:val="0"/>
          <w:trHeight w:val="49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9">
            <w:pPr>
              <w:pBdr>
                <w:top w:space="0" w:sz="0" w:val="nil"/>
                <w:left w:space="0" w:sz="0" w:val="nil"/>
                <w:bottom w:space="0" w:sz="0" w:val="nil"/>
                <w:right w:space="0" w:sz="0" w:val="nil"/>
                <w:between w:space="0" w:sz="0" w:val="nil"/>
              </w:pBdr>
              <w:jc w:val="center"/>
              <w:rPr>
                <w:rFonts w:ascii="Malgun Gothic" w:cs="Malgun Gothic" w:eastAsia="Malgun Gothic" w:hAnsi="Malgun Gothic"/>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A">
            <w:pPr>
              <w:pBdr>
                <w:top w:space="0" w:sz="0" w:val="nil"/>
                <w:left w:space="0" w:sz="0" w:val="nil"/>
                <w:bottom w:space="0" w:sz="0" w:val="nil"/>
                <w:right w:space="0" w:sz="0" w:val="nil"/>
                <w:between w:space="0" w:sz="0" w:val="nil"/>
              </w:pBdr>
              <w:jc w:val="center"/>
              <w:rPr>
                <w:rFonts w:ascii="Malgun Gothic" w:cs="Malgun Gothic" w:eastAsia="Malgun Gothic" w:hAnsi="Malgun Gothic"/>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B">
            <w:pPr>
              <w:pBdr>
                <w:top w:space="0" w:sz="0" w:val="nil"/>
                <w:left w:space="0" w:sz="0" w:val="nil"/>
                <w:bottom w:space="0" w:sz="0" w:val="nil"/>
                <w:right w:space="0" w:sz="0" w:val="nil"/>
                <w:between w:space="0" w:sz="0" w:val="nil"/>
              </w:pBdr>
              <w:jc w:val="center"/>
              <w:rPr>
                <w:rFonts w:ascii="Malgun Gothic" w:cs="Malgun Gothic" w:eastAsia="Malgun Gothic" w:hAnsi="Malgun Gothic"/>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C">
            <w:pPr>
              <w:pBdr>
                <w:top w:space="0" w:sz="0" w:val="nil"/>
                <w:left w:space="0" w:sz="0" w:val="nil"/>
                <w:bottom w:space="0" w:sz="0" w:val="nil"/>
                <w:right w:space="0" w:sz="0" w:val="nil"/>
                <w:between w:space="0" w:sz="0" w:val="nil"/>
              </w:pBdr>
              <w:jc w:val="center"/>
              <w:rPr>
                <w:rFonts w:ascii="Malgun Gothic" w:cs="Malgun Gothic" w:eastAsia="Malgun Gothic" w:hAnsi="Malgun Gothic"/>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D">
            <w:pPr>
              <w:pBdr>
                <w:top w:space="0" w:sz="0" w:val="nil"/>
                <w:left w:space="0" w:sz="0" w:val="nil"/>
                <w:bottom w:space="0" w:sz="0" w:val="nil"/>
                <w:right w:space="0" w:sz="0" w:val="nil"/>
                <w:between w:space="0" w:sz="0" w:val="nil"/>
              </w:pBdr>
              <w:jc w:val="center"/>
              <w:rPr>
                <w:rFonts w:ascii="Malgun Gothic" w:cs="Malgun Gothic" w:eastAsia="Malgun Gothic" w:hAnsi="Malgun Gothic"/>
                <w:color w:val="000000"/>
              </w:rPr>
            </w:pPr>
            <w:r w:rsidDel="00000000" w:rsidR="00000000" w:rsidRPr="00000000">
              <w:rPr>
                <w:rtl w:val="0"/>
              </w:rPr>
            </w:r>
          </w:p>
        </w:tc>
      </w:tr>
    </w:tbl>
    <w:p w:rsidR="00000000" w:rsidDel="00000000" w:rsidP="00000000" w:rsidRDefault="00000000" w:rsidRPr="00000000" w14:paraId="000001EE">
      <w:pPr>
        <w:numPr>
          <w:ilvl w:val="0"/>
          <w:numId w:val="22"/>
        </w:numPr>
        <w:pBdr>
          <w:top w:space="0" w:sz="0" w:val="nil"/>
          <w:left w:space="0" w:sz="0" w:val="nil"/>
          <w:bottom w:space="0" w:sz="0" w:val="nil"/>
          <w:right w:space="0" w:sz="0" w:val="nil"/>
          <w:between w:space="0" w:sz="0" w:val="nil"/>
        </w:pBdr>
        <w:spacing w:before="120" w:lineRule="auto"/>
        <w:ind w:left="568" w:hanging="284"/>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주식매수선택권</w:t>
      </w:r>
    </w:p>
    <w:tbl>
      <w:tblPr>
        <w:tblStyle w:val="Table9"/>
        <w:tblW w:w="9020.0" w:type="dxa"/>
        <w:jc w:val="left"/>
        <w:tblLayout w:type="fixed"/>
        <w:tblLook w:val="0000"/>
      </w:tblPr>
      <w:tblGrid>
        <w:gridCol w:w="1656"/>
        <w:gridCol w:w="1796"/>
        <w:gridCol w:w="1778"/>
        <w:gridCol w:w="2046"/>
        <w:gridCol w:w="1744"/>
        <w:tblGridChange w:id="0">
          <w:tblGrid>
            <w:gridCol w:w="1656"/>
            <w:gridCol w:w="1796"/>
            <w:gridCol w:w="1778"/>
            <w:gridCol w:w="2046"/>
            <w:gridCol w:w="1744"/>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EF">
            <w:pPr>
              <w:pBdr>
                <w:top w:space="0" w:sz="0" w:val="nil"/>
                <w:left w:space="0" w:sz="0" w:val="nil"/>
                <w:bottom w:space="0" w:sz="0" w:val="nil"/>
                <w:right w:space="0" w:sz="0" w:val="nil"/>
                <w:between w:space="0" w:sz="0" w:val="nil"/>
              </w:pBdr>
              <w:jc w:val="center"/>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부여받은 자</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0">
            <w:pPr>
              <w:pBdr>
                <w:top w:space="0" w:sz="0" w:val="nil"/>
                <w:left w:space="0" w:sz="0" w:val="nil"/>
                <w:bottom w:space="0" w:sz="0" w:val="nil"/>
                <w:right w:space="0" w:sz="0" w:val="nil"/>
                <w:between w:space="0" w:sz="0" w:val="nil"/>
              </w:pBdr>
              <w:jc w:val="center"/>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주식수</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1">
            <w:pPr>
              <w:pBdr>
                <w:top w:space="0" w:sz="0" w:val="nil"/>
                <w:left w:space="0" w:sz="0" w:val="nil"/>
                <w:bottom w:space="0" w:sz="0" w:val="nil"/>
                <w:right w:space="0" w:sz="0" w:val="nil"/>
                <w:between w:space="0" w:sz="0" w:val="nil"/>
              </w:pBdr>
              <w:jc w:val="center"/>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행사가액</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2">
            <w:pPr>
              <w:pBdr>
                <w:top w:space="0" w:sz="0" w:val="nil"/>
                <w:left w:space="0" w:sz="0" w:val="nil"/>
                <w:bottom w:space="0" w:sz="0" w:val="nil"/>
                <w:right w:space="0" w:sz="0" w:val="nil"/>
                <w:between w:space="0" w:sz="0" w:val="nil"/>
              </w:pBdr>
              <w:jc w:val="center"/>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행사기간</w:t>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3">
            <w:pPr>
              <w:pBdr>
                <w:top w:space="0" w:sz="0" w:val="nil"/>
                <w:left w:space="0" w:sz="0" w:val="nil"/>
                <w:bottom w:space="0" w:sz="0" w:val="nil"/>
                <w:right w:space="0" w:sz="0" w:val="nil"/>
                <w:between w:space="0" w:sz="0" w:val="nil"/>
              </w:pBdr>
              <w:jc w:val="center"/>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행사방법</w:t>
            </w:r>
          </w:p>
        </w:tc>
      </w:tr>
      <w:tr>
        <w:trPr>
          <w:cantSplit w:val="0"/>
          <w:trHeight w:val="516"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4">
            <w:pPr>
              <w:pBdr>
                <w:top w:space="0" w:sz="0" w:val="nil"/>
                <w:left w:space="0" w:sz="0" w:val="nil"/>
                <w:bottom w:space="0" w:sz="0" w:val="nil"/>
                <w:right w:space="0" w:sz="0" w:val="nil"/>
                <w:between w:space="0" w:sz="0" w:val="nil"/>
              </w:pBdr>
              <w:jc w:val="center"/>
              <w:rPr>
                <w:rFonts w:ascii="Malgun Gothic" w:cs="Malgun Gothic" w:eastAsia="Malgun Gothic" w:hAnsi="Malgun Gothic"/>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5">
            <w:pPr>
              <w:pBdr>
                <w:top w:space="0" w:sz="0" w:val="nil"/>
                <w:left w:space="0" w:sz="0" w:val="nil"/>
                <w:bottom w:space="0" w:sz="0" w:val="nil"/>
                <w:right w:space="0" w:sz="0" w:val="nil"/>
                <w:between w:space="0" w:sz="0" w:val="nil"/>
              </w:pBdr>
              <w:jc w:val="center"/>
              <w:rPr>
                <w:rFonts w:ascii="Malgun Gothic" w:cs="Malgun Gothic" w:eastAsia="Malgun Gothic" w:hAnsi="Malgun Gothic"/>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6">
            <w:pPr>
              <w:pBdr>
                <w:top w:space="0" w:sz="0" w:val="nil"/>
                <w:left w:space="0" w:sz="0" w:val="nil"/>
                <w:bottom w:space="0" w:sz="0" w:val="nil"/>
                <w:right w:space="0" w:sz="0" w:val="nil"/>
                <w:between w:space="0" w:sz="0" w:val="nil"/>
              </w:pBdr>
              <w:jc w:val="center"/>
              <w:rPr>
                <w:rFonts w:ascii="Malgun Gothic" w:cs="Malgun Gothic" w:eastAsia="Malgun Gothic" w:hAnsi="Malgun Gothic"/>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7">
            <w:pPr>
              <w:pBdr>
                <w:top w:space="0" w:sz="0" w:val="nil"/>
                <w:left w:space="0" w:sz="0" w:val="nil"/>
                <w:bottom w:space="0" w:sz="0" w:val="nil"/>
                <w:right w:space="0" w:sz="0" w:val="nil"/>
                <w:between w:space="0" w:sz="0" w:val="nil"/>
              </w:pBdr>
              <w:jc w:val="center"/>
              <w:rPr>
                <w:rFonts w:ascii="Malgun Gothic" w:cs="Malgun Gothic" w:eastAsia="Malgun Gothic" w:hAnsi="Malgun Gothic"/>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1F8">
            <w:pPr>
              <w:pBdr>
                <w:top w:space="0" w:sz="0" w:val="nil"/>
                <w:left w:space="0" w:sz="0" w:val="nil"/>
                <w:bottom w:space="0" w:sz="0" w:val="nil"/>
                <w:right w:space="0" w:sz="0" w:val="nil"/>
                <w:between w:space="0" w:sz="0" w:val="nil"/>
              </w:pBdr>
              <w:jc w:val="center"/>
              <w:rPr>
                <w:rFonts w:ascii="Malgun Gothic" w:cs="Malgun Gothic" w:eastAsia="Malgun Gothic" w:hAnsi="Malgun Gothic"/>
                <w:color w:val="000000"/>
              </w:rPr>
            </w:pPr>
            <w:r w:rsidDel="00000000" w:rsidR="00000000" w:rsidRPr="00000000">
              <w:rPr>
                <w:rtl w:val="0"/>
              </w:rPr>
            </w:r>
          </w:p>
        </w:tc>
      </w:tr>
    </w:tbl>
    <w:p w:rsidR="00000000" w:rsidDel="00000000" w:rsidP="00000000" w:rsidRDefault="00000000" w:rsidRPr="00000000" w14:paraId="000001F9">
      <w:pPr>
        <w:keepNext w:val="0"/>
        <w:keepLines w:val="0"/>
        <w:pageBreakBefore w:val="0"/>
        <w:widowControl w:val="0"/>
        <w:numPr>
          <w:ilvl w:val="0"/>
          <w:numId w:val="40"/>
        </w:numPr>
        <w:pBdr>
          <w:top w:space="0" w:sz="0" w:val="nil"/>
          <w:left w:space="0" w:sz="0" w:val="nil"/>
          <w:bottom w:space="0" w:sz="0" w:val="nil"/>
          <w:right w:space="0" w:sz="0" w:val="nil"/>
          <w:between w:space="0" w:sz="0" w:val="nil"/>
        </w:pBdr>
        <w:shd w:fill="auto" w:val="clear"/>
        <w:spacing w:after="105" w:before="105" w:line="240" w:lineRule="auto"/>
        <w:ind w:left="400" w:right="0" w:hanging="400"/>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회사는 설립 이후 본 계약의 체결일 현재까지 주식의 발행에 있어서 가장납입을 한 사실이 없으며 이해관계인이 보유하고 있는 회사의 주식은 전항 기재와 같고 회사는 이를 자신의 계산으로 취득하였고 가장납입 한 사실이 없다.</w:t>
      </w:r>
    </w:p>
    <w:p w:rsidR="00000000" w:rsidDel="00000000" w:rsidP="00000000" w:rsidRDefault="00000000" w:rsidRPr="00000000" w14:paraId="000001FA">
      <w:pPr>
        <w:keepNext w:val="0"/>
        <w:keepLines w:val="0"/>
        <w:pageBreakBefore w:val="0"/>
        <w:widowControl w:val="0"/>
        <w:numPr>
          <w:ilvl w:val="0"/>
          <w:numId w:val="40"/>
        </w:numPr>
        <w:pBdr>
          <w:top w:space="0" w:sz="0" w:val="nil"/>
          <w:left w:space="0" w:sz="0" w:val="nil"/>
          <w:bottom w:space="0" w:sz="0" w:val="nil"/>
          <w:right w:space="0" w:sz="0" w:val="nil"/>
          <w:between w:space="0" w:sz="0" w:val="nil"/>
        </w:pBdr>
        <w:shd w:fill="auto" w:val="clear"/>
        <w:spacing w:after="105" w:before="105" w:line="240" w:lineRule="auto"/>
        <w:ind w:left="400" w:right="0" w:hanging="400"/>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회사는 계열사 또는 특수관계인에 대하여 통상의 범위에서 벗어날 정도로 회사에 불리한 매출거래, 보증 또는 담보제공 등을 한 사실이 없다.</w:t>
      </w:r>
    </w:p>
    <w:p w:rsidR="00000000" w:rsidDel="00000000" w:rsidP="00000000" w:rsidRDefault="00000000" w:rsidRPr="00000000" w14:paraId="000001FB">
      <w:pPr>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1FC">
      <w:pPr>
        <w:numPr>
          <w:ilvl w:val="0"/>
          <w:numId w:val="56"/>
        </w:numPr>
        <w:ind w:left="567" w:hanging="567"/>
        <w:rPr>
          <w:rFonts w:ascii="Malgun Gothic" w:cs="Malgun Gothic" w:eastAsia="Malgun Gothic" w:hAnsi="Malgun Gothic"/>
          <w:b w:val="1"/>
        </w:rPr>
      </w:pPr>
      <w:r w:rsidDel="00000000" w:rsidR="00000000" w:rsidRPr="00000000">
        <w:rPr>
          <w:rFonts w:ascii="Malgun Gothic" w:cs="Malgun Gothic" w:eastAsia="Malgun Gothic" w:hAnsi="Malgun Gothic"/>
          <w:b w:val="1"/>
          <w:rtl w:val="0"/>
        </w:rPr>
        <w:t xml:space="preserve">자산에 관한 사항</w:t>
      </w:r>
    </w:p>
    <w:p w:rsidR="00000000" w:rsidDel="00000000" w:rsidP="00000000" w:rsidRDefault="00000000" w:rsidRPr="00000000" w14:paraId="000001FD">
      <w:pPr>
        <w:keepNext w:val="0"/>
        <w:keepLines w:val="0"/>
        <w:pageBreakBefore w:val="0"/>
        <w:widowControl w:val="0"/>
        <w:numPr>
          <w:ilvl w:val="0"/>
          <w:numId w:val="41"/>
        </w:numPr>
        <w:pBdr>
          <w:top w:space="0" w:sz="0" w:val="nil"/>
          <w:left w:space="0" w:sz="0" w:val="nil"/>
          <w:bottom w:space="0" w:sz="0" w:val="nil"/>
          <w:right w:space="0" w:sz="0" w:val="nil"/>
          <w:between w:space="0" w:sz="0" w:val="nil"/>
        </w:pBdr>
        <w:shd w:fill="auto" w:val="clear"/>
        <w:spacing w:after="0" w:before="0" w:line="240" w:lineRule="auto"/>
        <w:ind w:left="400" w:right="0" w:hanging="400"/>
        <w:jc w:val="both"/>
        <w:rPr>
          <w:rFonts w:ascii="Malgun Gothic" w:cs="Malgun Gothic" w:eastAsia="Malgun Gothic" w:hAnsi="Malgun Gothic"/>
          <w:b w:val="1"/>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회사는 현재 사용중인 부동산, 동산, 기계, 차량, 사무실 기기 및 기타 영업에 필요한 모든 권리, 물건 등은 적법하게 회사의 소유로 되어 있거나, 회사가 사용할 수 있는 권한을 보유하고 있음을 진술하고 보장한다.</w:t>
      </w:r>
      <w:r w:rsidDel="00000000" w:rsidR="00000000" w:rsidRPr="00000000">
        <w:rPr>
          <w:rtl w:val="0"/>
        </w:rPr>
      </w:r>
    </w:p>
    <w:p w:rsidR="00000000" w:rsidDel="00000000" w:rsidP="00000000" w:rsidRDefault="00000000" w:rsidRPr="00000000" w14:paraId="000001FE">
      <w:pPr>
        <w:keepNext w:val="0"/>
        <w:keepLines w:val="0"/>
        <w:pageBreakBefore w:val="0"/>
        <w:widowControl w:val="0"/>
        <w:numPr>
          <w:ilvl w:val="0"/>
          <w:numId w:val="41"/>
        </w:numPr>
        <w:pBdr>
          <w:top w:space="0" w:sz="0" w:val="nil"/>
          <w:left w:space="0" w:sz="0" w:val="nil"/>
          <w:bottom w:space="0" w:sz="0" w:val="nil"/>
          <w:right w:space="0" w:sz="0" w:val="nil"/>
          <w:between w:space="0" w:sz="0" w:val="nil"/>
        </w:pBdr>
        <w:shd w:fill="auto" w:val="clear"/>
        <w:spacing w:after="0" w:before="0" w:line="240" w:lineRule="auto"/>
        <w:ind w:left="400" w:right="0" w:hanging="400"/>
        <w:jc w:val="both"/>
        <w:rPr>
          <w:rFonts w:ascii="Malgun Gothic" w:cs="Malgun Gothic" w:eastAsia="Malgun Gothic" w:hAnsi="Malgun Gothic"/>
          <w:b w:val="1"/>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회사는 현재 보유 사용하고 있는 모든 특허권을 포함한 지적재산권 기타 무형자산은 회사가 적법한 권리를 가지고 있으며, 제3자의 권리를 침해하거나 제3자로부터 권리를 침해 받고 있지 않음을 진술하고 보장한다.</w:t>
      </w:r>
      <w:r w:rsidDel="00000000" w:rsidR="00000000" w:rsidRPr="00000000">
        <w:rPr>
          <w:rtl w:val="0"/>
        </w:rPr>
      </w:r>
    </w:p>
    <w:p w:rsidR="00000000" w:rsidDel="00000000" w:rsidP="00000000" w:rsidRDefault="00000000" w:rsidRPr="00000000" w14:paraId="000001FF">
      <w:pPr>
        <w:keepNext w:val="0"/>
        <w:keepLines w:val="0"/>
        <w:pageBreakBefore w:val="0"/>
        <w:widowControl w:val="0"/>
        <w:numPr>
          <w:ilvl w:val="0"/>
          <w:numId w:val="41"/>
        </w:numPr>
        <w:pBdr>
          <w:top w:space="0" w:sz="0" w:val="nil"/>
          <w:left w:space="0" w:sz="0" w:val="nil"/>
          <w:bottom w:space="0" w:sz="0" w:val="nil"/>
          <w:right w:space="0" w:sz="0" w:val="nil"/>
          <w:between w:space="0" w:sz="0" w:val="nil"/>
        </w:pBdr>
        <w:shd w:fill="auto" w:val="clear"/>
        <w:spacing w:after="0" w:before="0" w:line="240" w:lineRule="auto"/>
        <w:ind w:left="400" w:right="0" w:hanging="400"/>
        <w:jc w:val="both"/>
        <w:rPr>
          <w:rFonts w:ascii="Malgun Gothic" w:cs="Malgun Gothic" w:eastAsia="Malgun Gothic" w:hAnsi="Malgun Gothic"/>
          <w:b w:val="1"/>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회사는 통상적인 사업경로에 따른 제품의 판매 등을 제외하고 회사의 자산이나 권리를 매매, 교환 또는 기타 방식으로 처분하지 아니하였음을 진술하고 보장한다.</w:t>
      </w:r>
      <w:r w:rsidDel="00000000" w:rsidR="00000000" w:rsidRPr="00000000">
        <w:rPr>
          <w:rtl w:val="0"/>
        </w:rPr>
      </w:r>
    </w:p>
    <w:p w:rsidR="00000000" w:rsidDel="00000000" w:rsidP="00000000" w:rsidRDefault="00000000" w:rsidRPr="00000000" w14:paraId="00000200">
      <w:pPr>
        <w:ind w:hanging="425"/>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201">
      <w:pPr>
        <w:numPr>
          <w:ilvl w:val="0"/>
          <w:numId w:val="56"/>
        </w:numPr>
        <w:ind w:left="567" w:hanging="567"/>
        <w:rPr>
          <w:rFonts w:ascii="Malgun Gothic" w:cs="Malgun Gothic" w:eastAsia="Malgun Gothic" w:hAnsi="Malgun Gothic"/>
          <w:b w:val="1"/>
        </w:rPr>
      </w:pPr>
      <w:r w:rsidDel="00000000" w:rsidR="00000000" w:rsidRPr="00000000">
        <w:rPr>
          <w:rFonts w:ascii="Malgun Gothic" w:cs="Malgun Gothic" w:eastAsia="Malgun Gothic" w:hAnsi="Malgun Gothic"/>
          <w:b w:val="1"/>
          <w:rtl w:val="0"/>
        </w:rPr>
        <w:t xml:space="preserve">부채에 관한 사항</w:t>
      </w:r>
    </w:p>
    <w:p w:rsidR="00000000" w:rsidDel="00000000" w:rsidP="00000000" w:rsidRDefault="00000000" w:rsidRPr="00000000" w14:paraId="00000202">
      <w:pPr>
        <w:keepNext w:val="0"/>
        <w:keepLines w:val="0"/>
        <w:pageBreakBefore w:val="0"/>
        <w:widowControl w:val="0"/>
        <w:numPr>
          <w:ilvl w:val="0"/>
          <w:numId w:val="42"/>
        </w:numPr>
        <w:pBdr>
          <w:top w:space="0" w:sz="0" w:val="nil"/>
          <w:left w:space="0" w:sz="0" w:val="nil"/>
          <w:bottom w:space="0" w:sz="0" w:val="nil"/>
          <w:right w:space="0" w:sz="0" w:val="nil"/>
          <w:between w:space="0" w:sz="0" w:val="nil"/>
        </w:pBdr>
        <w:shd w:fill="auto" w:val="clear"/>
        <w:spacing w:after="105" w:before="105" w:line="240" w:lineRule="auto"/>
        <w:ind w:left="400" w:right="0" w:hanging="400"/>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회사의 담보제공 및 입보 내역은 아래 기재와 같다.</w:t>
      </w:r>
    </w:p>
    <w:tbl>
      <w:tblPr>
        <w:tblStyle w:val="Table10"/>
        <w:tblW w:w="9072.0" w:type="dxa"/>
        <w:jc w:val="left"/>
        <w:tblInd w:w="39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56"/>
        <w:gridCol w:w="1257"/>
        <w:gridCol w:w="1258"/>
        <w:gridCol w:w="1411"/>
        <w:gridCol w:w="1418"/>
        <w:gridCol w:w="1672"/>
        <w:tblGridChange w:id="0">
          <w:tblGrid>
            <w:gridCol w:w="2056"/>
            <w:gridCol w:w="1257"/>
            <w:gridCol w:w="1258"/>
            <w:gridCol w:w="1411"/>
            <w:gridCol w:w="1418"/>
            <w:gridCol w:w="1672"/>
          </w:tblGrid>
        </w:tblGridChange>
      </w:tblGrid>
      <w:tr>
        <w:trPr>
          <w:cantSplit w:val="0"/>
          <w:tblHeader w:val="0"/>
        </w:trPr>
        <w:tc>
          <w:tcPr>
            <w:vMerge w:val="restart"/>
            <w:shd w:fill="f3f3f3" w:val="clear"/>
            <w:vAlign w:val="center"/>
          </w:tcPr>
          <w:p w:rsidR="00000000" w:rsidDel="00000000" w:rsidP="00000000" w:rsidRDefault="00000000" w:rsidRPr="00000000" w14:paraId="00000203">
            <w:pPr>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금융기관</w:t>
            </w:r>
          </w:p>
        </w:tc>
        <w:tc>
          <w:tcPr>
            <w:gridSpan w:val="2"/>
            <w:tcBorders>
              <w:bottom w:color="000000" w:space="0" w:sz="4" w:val="single"/>
            </w:tcBorders>
            <w:shd w:fill="f3f3f3" w:val="clear"/>
          </w:tcPr>
          <w:p w:rsidR="00000000" w:rsidDel="00000000" w:rsidP="00000000" w:rsidRDefault="00000000" w:rsidRPr="00000000" w14:paraId="00000204">
            <w:pPr>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제 공 담 보</w:t>
            </w:r>
          </w:p>
        </w:tc>
        <w:tc>
          <w:tcPr>
            <w:gridSpan w:val="2"/>
            <w:tcBorders>
              <w:bottom w:color="000000" w:space="0" w:sz="4" w:val="single"/>
            </w:tcBorders>
            <w:shd w:fill="f3f3f3" w:val="clear"/>
          </w:tcPr>
          <w:p w:rsidR="00000000" w:rsidDel="00000000" w:rsidP="00000000" w:rsidRDefault="00000000" w:rsidRPr="00000000" w14:paraId="00000206">
            <w:pPr>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입 보 내 역</w:t>
            </w:r>
          </w:p>
        </w:tc>
        <w:tc>
          <w:tcPr>
            <w:shd w:fill="f3f3f3" w:val="clear"/>
            <w:vAlign w:val="center"/>
          </w:tcPr>
          <w:p w:rsidR="00000000" w:rsidDel="00000000" w:rsidP="00000000" w:rsidRDefault="00000000" w:rsidRPr="00000000" w14:paraId="00000208">
            <w:pPr>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비 고</w:t>
            </w:r>
          </w:p>
        </w:tc>
      </w:tr>
      <w:tr>
        <w:trPr>
          <w:cantSplit w:val="0"/>
          <w:tblHeader w:val="0"/>
        </w:trPr>
        <w:tc>
          <w:tcPr>
            <w:vMerge w:val="continue"/>
            <w:shd w:fill="f3f3f3" w:val="clear"/>
            <w:vAlign w:val="center"/>
          </w:tcPr>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Malgun Gothic" w:cs="Malgun Gothic" w:eastAsia="Malgun Gothic" w:hAnsi="Malgun Gothic"/>
              </w:rPr>
            </w:pPr>
            <w:r w:rsidDel="00000000" w:rsidR="00000000" w:rsidRPr="00000000">
              <w:rPr>
                <w:rtl w:val="0"/>
              </w:rPr>
            </w:r>
          </w:p>
        </w:tc>
        <w:tc>
          <w:tcPr>
            <w:shd w:fill="f3f3f3" w:val="clear"/>
            <w:vAlign w:val="center"/>
          </w:tcPr>
          <w:p w:rsidR="00000000" w:rsidDel="00000000" w:rsidP="00000000" w:rsidRDefault="00000000" w:rsidRPr="00000000" w14:paraId="0000020A">
            <w:pPr>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담보종류</w:t>
            </w:r>
          </w:p>
        </w:tc>
        <w:tc>
          <w:tcPr>
            <w:shd w:fill="f3f3f3" w:val="clear"/>
            <w:vAlign w:val="center"/>
          </w:tcPr>
          <w:p w:rsidR="00000000" w:rsidDel="00000000" w:rsidP="00000000" w:rsidRDefault="00000000" w:rsidRPr="00000000" w14:paraId="0000020B">
            <w:pPr>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설정액</w:t>
            </w:r>
          </w:p>
          <w:p w:rsidR="00000000" w:rsidDel="00000000" w:rsidP="00000000" w:rsidRDefault="00000000" w:rsidRPr="00000000" w14:paraId="0000020C">
            <w:pPr>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(실현가)</w:t>
            </w:r>
          </w:p>
        </w:tc>
        <w:tc>
          <w:tcPr>
            <w:shd w:fill="f3f3f3" w:val="clear"/>
            <w:vAlign w:val="center"/>
          </w:tcPr>
          <w:p w:rsidR="00000000" w:rsidDel="00000000" w:rsidP="00000000" w:rsidRDefault="00000000" w:rsidRPr="00000000" w14:paraId="0000020D">
            <w:pPr>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한 도</w:t>
            </w:r>
          </w:p>
        </w:tc>
        <w:tc>
          <w:tcPr>
            <w:shd w:fill="f3f3f3" w:val="clear"/>
            <w:vAlign w:val="center"/>
          </w:tcPr>
          <w:p w:rsidR="00000000" w:rsidDel="00000000" w:rsidP="00000000" w:rsidRDefault="00000000" w:rsidRPr="00000000" w14:paraId="0000020E">
            <w:pPr>
              <w:jc w:val="cente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사 용 액</w:t>
            </w:r>
          </w:p>
        </w:tc>
        <w:tc>
          <w:tcPr/>
          <w:p w:rsidR="00000000" w:rsidDel="00000000" w:rsidP="00000000" w:rsidRDefault="00000000" w:rsidRPr="00000000" w14:paraId="0000020F">
            <w:pPr>
              <w:rPr>
                <w:rFonts w:ascii="Malgun Gothic" w:cs="Malgun Gothic" w:eastAsia="Malgun Gothic" w:hAnsi="Malgun Gothic"/>
              </w:rPr>
            </w:pPr>
            <w:r w:rsidDel="00000000" w:rsidR="00000000" w:rsidRPr="00000000">
              <w:rPr>
                <w:rtl w:val="0"/>
              </w:rPr>
            </w:r>
          </w:p>
        </w:tc>
      </w:tr>
      <w:tr>
        <w:trPr>
          <w:cantSplit w:val="0"/>
          <w:trHeight w:val="505" w:hRule="atLeast"/>
          <w:tblHeader w:val="0"/>
        </w:trPr>
        <w:tc>
          <w:tcPr>
            <w:vAlign w:val="center"/>
          </w:tcPr>
          <w:p w:rsidR="00000000" w:rsidDel="00000000" w:rsidP="00000000" w:rsidRDefault="00000000" w:rsidRPr="00000000" w14:paraId="00000210">
            <w:pPr>
              <w:jc w:val="center"/>
              <w:rPr>
                <w:rFonts w:ascii="Malgun Gothic" w:cs="Malgun Gothic" w:eastAsia="Malgun Gothic" w:hAnsi="Malgun Gothic"/>
                <w:highlight w:val="yellow"/>
              </w:rPr>
            </w:pPr>
            <w:r w:rsidDel="00000000" w:rsidR="00000000" w:rsidRPr="00000000">
              <w:rPr>
                <w:rtl w:val="0"/>
              </w:rPr>
            </w:r>
          </w:p>
        </w:tc>
        <w:tc>
          <w:tcPr>
            <w:vAlign w:val="center"/>
          </w:tcPr>
          <w:p w:rsidR="00000000" w:rsidDel="00000000" w:rsidP="00000000" w:rsidRDefault="00000000" w:rsidRPr="00000000" w14:paraId="00000211">
            <w:pPr>
              <w:jc w:val="center"/>
              <w:rPr>
                <w:rFonts w:ascii="Malgun Gothic" w:cs="Malgun Gothic" w:eastAsia="Malgun Gothic" w:hAnsi="Malgun Gothic"/>
                <w:highlight w:val="yellow"/>
              </w:rPr>
            </w:pPr>
            <w:r w:rsidDel="00000000" w:rsidR="00000000" w:rsidRPr="00000000">
              <w:rPr>
                <w:rtl w:val="0"/>
              </w:rPr>
            </w:r>
          </w:p>
        </w:tc>
        <w:tc>
          <w:tcPr>
            <w:vAlign w:val="center"/>
          </w:tcPr>
          <w:p w:rsidR="00000000" w:rsidDel="00000000" w:rsidP="00000000" w:rsidRDefault="00000000" w:rsidRPr="00000000" w14:paraId="00000212">
            <w:pPr>
              <w:jc w:val="right"/>
              <w:rPr>
                <w:rFonts w:ascii="Malgun Gothic" w:cs="Malgun Gothic" w:eastAsia="Malgun Gothic" w:hAnsi="Malgun Gothic"/>
                <w:highlight w:val="yellow"/>
              </w:rPr>
            </w:pPr>
            <w:r w:rsidDel="00000000" w:rsidR="00000000" w:rsidRPr="00000000">
              <w:rPr>
                <w:rtl w:val="0"/>
              </w:rPr>
            </w:r>
          </w:p>
        </w:tc>
        <w:tc>
          <w:tcPr>
            <w:shd w:fill="auto" w:val="clear"/>
            <w:vAlign w:val="center"/>
          </w:tcPr>
          <w:p w:rsidR="00000000" w:rsidDel="00000000" w:rsidP="00000000" w:rsidRDefault="00000000" w:rsidRPr="00000000" w14:paraId="00000213">
            <w:pPr>
              <w:jc w:val="right"/>
              <w:rPr>
                <w:rFonts w:ascii="Malgun Gothic" w:cs="Malgun Gothic" w:eastAsia="Malgun Gothic" w:hAnsi="Malgun Gothic"/>
                <w:highlight w:val="yellow"/>
              </w:rPr>
            </w:pPr>
            <w:r w:rsidDel="00000000" w:rsidR="00000000" w:rsidRPr="00000000">
              <w:rPr>
                <w:rtl w:val="0"/>
              </w:rPr>
            </w:r>
          </w:p>
        </w:tc>
        <w:tc>
          <w:tcPr>
            <w:shd w:fill="auto" w:val="clear"/>
            <w:vAlign w:val="center"/>
          </w:tcPr>
          <w:p w:rsidR="00000000" w:rsidDel="00000000" w:rsidP="00000000" w:rsidRDefault="00000000" w:rsidRPr="00000000" w14:paraId="00000214">
            <w:pPr>
              <w:jc w:val="right"/>
              <w:rPr>
                <w:rFonts w:ascii="Malgun Gothic" w:cs="Malgun Gothic" w:eastAsia="Malgun Gothic" w:hAnsi="Malgun Gothic"/>
                <w:highlight w:val="yellow"/>
                <w:u w:val="single"/>
              </w:rPr>
            </w:pPr>
            <w:r w:rsidDel="00000000" w:rsidR="00000000" w:rsidRPr="00000000">
              <w:rPr>
                <w:rtl w:val="0"/>
              </w:rPr>
            </w:r>
          </w:p>
        </w:tc>
        <w:tc>
          <w:tcPr>
            <w:vAlign w:val="center"/>
          </w:tcPr>
          <w:p w:rsidR="00000000" w:rsidDel="00000000" w:rsidP="00000000" w:rsidRDefault="00000000" w:rsidRPr="00000000" w14:paraId="00000215">
            <w:pPr>
              <w:rPr>
                <w:rFonts w:ascii="Malgun Gothic" w:cs="Malgun Gothic" w:eastAsia="Malgun Gothic" w:hAnsi="Malgun Gothic"/>
                <w:highlight w:val="yellow"/>
              </w:rPr>
            </w:pPr>
            <w:r w:rsidDel="00000000" w:rsidR="00000000" w:rsidRPr="00000000">
              <w:rPr>
                <w:rtl w:val="0"/>
              </w:rPr>
            </w:r>
          </w:p>
        </w:tc>
      </w:tr>
    </w:tbl>
    <w:p w:rsidR="00000000" w:rsidDel="00000000" w:rsidP="00000000" w:rsidRDefault="00000000" w:rsidRPr="00000000" w14:paraId="00000216">
      <w:pPr>
        <w:keepNext w:val="0"/>
        <w:keepLines w:val="0"/>
        <w:pageBreakBefore w:val="0"/>
        <w:widowControl w:val="0"/>
        <w:numPr>
          <w:ilvl w:val="0"/>
          <w:numId w:val="43"/>
        </w:numPr>
        <w:pBdr>
          <w:top w:space="0" w:sz="0" w:val="nil"/>
          <w:left w:space="0" w:sz="0" w:val="nil"/>
          <w:bottom w:space="0" w:sz="0" w:val="nil"/>
          <w:right w:space="0" w:sz="0" w:val="nil"/>
          <w:between w:space="0" w:sz="0" w:val="nil"/>
        </w:pBdr>
        <w:shd w:fill="auto" w:val="clear"/>
        <w:spacing w:after="105" w:before="105" w:line="240" w:lineRule="auto"/>
        <w:ind w:left="400" w:right="0" w:hanging="400"/>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회사의 금융기관 차입, 회사 발행 사채 등과 관련된 계약에는 본 거래로 인하여 당해 계약에서의 기한의 이익이 상실되거나 당해 계약의 상대방이 회사에 대하여 즉각적인 권리를 행사할 수 있는 내용이 포함되어 있지 않음을 회사는 진술하고 보장한다.</w:t>
      </w:r>
    </w:p>
    <w:p w:rsidR="00000000" w:rsidDel="00000000" w:rsidP="00000000" w:rsidRDefault="00000000" w:rsidRPr="00000000" w14:paraId="00000217">
      <w:pPr>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218">
      <w:pPr>
        <w:numPr>
          <w:ilvl w:val="0"/>
          <w:numId w:val="56"/>
        </w:numPr>
        <w:ind w:left="567" w:hanging="567"/>
        <w:rPr>
          <w:rFonts w:ascii="Malgun Gothic" w:cs="Malgun Gothic" w:eastAsia="Malgun Gothic" w:hAnsi="Malgun Gothic"/>
          <w:b w:val="1"/>
        </w:rPr>
      </w:pPr>
      <w:r w:rsidDel="00000000" w:rsidR="00000000" w:rsidRPr="00000000">
        <w:rPr>
          <w:rFonts w:ascii="Malgun Gothic" w:cs="Malgun Gothic" w:eastAsia="Malgun Gothic" w:hAnsi="Malgun Gothic"/>
          <w:b w:val="1"/>
          <w:rtl w:val="0"/>
        </w:rPr>
        <w:t xml:space="preserve">재무제표에 관한 사항</w:t>
      </w:r>
    </w:p>
    <w:p w:rsidR="00000000" w:rsidDel="00000000" w:rsidP="00000000" w:rsidRDefault="00000000" w:rsidRPr="00000000" w14:paraId="00000219">
      <w:pPr>
        <w:keepNext w:val="0"/>
        <w:keepLines w:val="0"/>
        <w:pageBreakBefore w:val="0"/>
        <w:widowControl w:val="0"/>
        <w:numPr>
          <w:ilvl w:val="0"/>
          <w:numId w:val="45"/>
        </w:numPr>
        <w:pBdr>
          <w:top w:space="0" w:sz="0" w:val="nil"/>
          <w:left w:space="0" w:sz="0" w:val="nil"/>
          <w:bottom w:space="0" w:sz="0" w:val="nil"/>
          <w:right w:space="0" w:sz="0" w:val="nil"/>
          <w:between w:space="0" w:sz="0" w:val="nil"/>
        </w:pBdr>
        <w:shd w:fill="auto" w:val="clear"/>
        <w:spacing w:after="105" w:before="105" w:line="240" w:lineRule="auto"/>
        <w:ind w:left="400" w:right="0" w:hanging="400"/>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투자자에게 제공된 회사의 {{r29}}년 {{r30}}월 {{r31}}일 기준 재무제표는 대한민국에서 통용되는 기업회계기준을 포함하여 일반적으로 인정되는 회계원칙 및 관행에 따라 작성되었으며 회사의 재무상태 및 영업현황을 충실하게 반영하고 있음을 회사는 진술하고 보장한다.</w:t>
      </w:r>
    </w:p>
    <w:p w:rsidR="00000000" w:rsidDel="00000000" w:rsidP="00000000" w:rsidRDefault="00000000" w:rsidRPr="00000000" w14:paraId="0000021A">
      <w:pPr>
        <w:keepNext w:val="0"/>
        <w:keepLines w:val="0"/>
        <w:pageBreakBefore w:val="0"/>
        <w:widowControl w:val="0"/>
        <w:numPr>
          <w:ilvl w:val="0"/>
          <w:numId w:val="45"/>
        </w:numPr>
        <w:pBdr>
          <w:top w:space="0" w:sz="0" w:val="nil"/>
          <w:left w:space="0" w:sz="0" w:val="nil"/>
          <w:bottom w:space="0" w:sz="0" w:val="nil"/>
          <w:right w:space="0" w:sz="0" w:val="nil"/>
          <w:between w:space="0" w:sz="0" w:val="nil"/>
        </w:pBdr>
        <w:shd w:fill="auto" w:val="clear"/>
        <w:spacing w:after="105" w:before="105" w:line="240" w:lineRule="auto"/>
        <w:ind w:left="400" w:right="0" w:hanging="400"/>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위 재무제표 기준일 이후에, 회사의 재무상태, 자산 및 부채, 영업에 불리한 영향을 미칠 수 있는 중대한 변경이나 변동사항은 없음을 회사는 진술하고 보장한다.</w:t>
      </w:r>
    </w:p>
    <w:p w:rsidR="00000000" w:rsidDel="00000000" w:rsidP="00000000" w:rsidRDefault="00000000" w:rsidRPr="00000000" w14:paraId="0000021B">
      <w:pPr>
        <w:keepNext w:val="0"/>
        <w:keepLines w:val="0"/>
        <w:pageBreakBefore w:val="0"/>
        <w:widowControl w:val="0"/>
        <w:numPr>
          <w:ilvl w:val="0"/>
          <w:numId w:val="45"/>
        </w:numPr>
        <w:pBdr>
          <w:top w:space="0" w:sz="0" w:val="nil"/>
          <w:left w:space="0" w:sz="0" w:val="nil"/>
          <w:bottom w:space="0" w:sz="0" w:val="nil"/>
          <w:right w:space="0" w:sz="0" w:val="nil"/>
          <w:between w:space="0" w:sz="0" w:val="nil"/>
        </w:pBdr>
        <w:shd w:fill="auto" w:val="clear"/>
        <w:spacing w:after="105" w:before="105" w:line="240" w:lineRule="auto"/>
        <w:ind w:left="400" w:right="0" w:hanging="400"/>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상기 재무제표에 기재되지 아니한 부외부채(우발채무 포함) 및 부외자산은 실사자료로 제시한 바와 같고, 실사자료에 나타나지 아니한 사항으로서 투자자의 본 계약체결 및 거래완결에 영향을 줄 만한 중대한 부외부채 및 부외자산은 없다.</w:t>
      </w:r>
    </w:p>
    <w:p w:rsidR="00000000" w:rsidDel="00000000" w:rsidP="00000000" w:rsidRDefault="00000000" w:rsidRPr="00000000" w14:paraId="0000021C">
      <w:pPr>
        <w:ind w:hanging="425"/>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21D">
      <w:pPr>
        <w:numPr>
          <w:ilvl w:val="0"/>
          <w:numId w:val="56"/>
        </w:numPr>
        <w:ind w:left="567" w:hanging="567"/>
        <w:rPr>
          <w:rFonts w:ascii="Malgun Gothic" w:cs="Malgun Gothic" w:eastAsia="Malgun Gothic" w:hAnsi="Malgun Gothic"/>
          <w:b w:val="1"/>
        </w:rPr>
      </w:pPr>
      <w:r w:rsidDel="00000000" w:rsidR="00000000" w:rsidRPr="00000000">
        <w:rPr>
          <w:rFonts w:ascii="Malgun Gothic" w:cs="Malgun Gothic" w:eastAsia="Malgun Gothic" w:hAnsi="Malgun Gothic"/>
          <w:b w:val="1"/>
          <w:rtl w:val="0"/>
        </w:rPr>
        <w:t xml:space="preserve">법령 위반, 소송 등에 관한 사항</w:t>
      </w:r>
    </w:p>
    <w:p w:rsidR="00000000" w:rsidDel="00000000" w:rsidP="00000000" w:rsidRDefault="00000000" w:rsidRPr="00000000" w14:paraId="0000021E">
      <w:pPr>
        <w:keepNext w:val="0"/>
        <w:keepLines w:val="0"/>
        <w:pageBreakBefore w:val="0"/>
        <w:widowControl w:val="0"/>
        <w:numPr>
          <w:ilvl w:val="0"/>
          <w:numId w:val="46"/>
        </w:numPr>
        <w:pBdr>
          <w:top w:space="0" w:sz="0" w:val="nil"/>
          <w:left w:space="0" w:sz="0" w:val="nil"/>
          <w:bottom w:space="0" w:sz="0" w:val="nil"/>
          <w:right w:space="0" w:sz="0" w:val="nil"/>
          <w:between w:space="0" w:sz="0" w:val="nil"/>
        </w:pBdr>
        <w:shd w:fill="auto" w:val="clear"/>
        <w:spacing w:after="105" w:before="105" w:line="240" w:lineRule="auto"/>
        <w:ind w:left="400" w:right="0" w:hanging="400"/>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회사는 현재 영위하고 있는 사업에 필요한 정부 인허가 등을 모두 적법하게 보유하고 있으며, 인허가 등이 취소될 위험에 처해 있지 않다.</w:t>
      </w:r>
    </w:p>
    <w:p w:rsidR="00000000" w:rsidDel="00000000" w:rsidP="00000000" w:rsidRDefault="00000000" w:rsidRPr="00000000" w14:paraId="0000021F">
      <w:pPr>
        <w:keepNext w:val="0"/>
        <w:keepLines w:val="0"/>
        <w:pageBreakBefore w:val="0"/>
        <w:widowControl w:val="0"/>
        <w:numPr>
          <w:ilvl w:val="0"/>
          <w:numId w:val="46"/>
        </w:numPr>
        <w:pBdr>
          <w:top w:space="0" w:sz="0" w:val="nil"/>
          <w:left w:space="0" w:sz="0" w:val="nil"/>
          <w:bottom w:space="0" w:sz="0" w:val="nil"/>
          <w:right w:space="0" w:sz="0" w:val="nil"/>
          <w:between w:space="0" w:sz="0" w:val="nil"/>
        </w:pBdr>
        <w:shd w:fill="auto" w:val="clear"/>
        <w:spacing w:after="105" w:before="105" w:line="240" w:lineRule="auto"/>
        <w:ind w:left="400" w:right="0" w:hanging="400"/>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회사는 회사의 자산(부동산, 설비, 임차물 및 장비 등) 및 사업활동과 관련하여, 지역제한, 안전, 공해 및 환경, 노동, 공정거래 관련 법규를 포함하여 회사와 그 생산과정 및 제품에 적용되는 제반법령, 규정 및 명령을 준수하였으며, 부당하게 임금, 퇴직금 등을 미지급한 사실이 없다.</w:t>
      </w:r>
    </w:p>
    <w:p w:rsidR="00000000" w:rsidDel="00000000" w:rsidP="00000000" w:rsidRDefault="00000000" w:rsidRPr="00000000" w14:paraId="00000220">
      <w:pPr>
        <w:keepNext w:val="0"/>
        <w:keepLines w:val="0"/>
        <w:pageBreakBefore w:val="0"/>
        <w:widowControl w:val="0"/>
        <w:numPr>
          <w:ilvl w:val="0"/>
          <w:numId w:val="46"/>
        </w:numPr>
        <w:pBdr>
          <w:top w:space="0" w:sz="0" w:val="nil"/>
          <w:left w:space="0" w:sz="0" w:val="nil"/>
          <w:bottom w:space="0" w:sz="0" w:val="nil"/>
          <w:right w:space="0" w:sz="0" w:val="nil"/>
          <w:between w:space="0" w:sz="0" w:val="nil"/>
        </w:pBdr>
        <w:shd w:fill="auto" w:val="clear"/>
        <w:spacing w:after="105" w:before="105" w:line="240" w:lineRule="auto"/>
        <w:ind w:left="400" w:right="0" w:hanging="400"/>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회사의 사업에 중요한 영향을 미치는 것으로서 현재 진행되는 소송(보전소송 포함), 중재 또는 행정절차 기타 분쟁은 없음을 회사는 진술하고 보장한다.</w:t>
      </w:r>
    </w:p>
    <w:p w:rsidR="00000000" w:rsidDel="00000000" w:rsidP="00000000" w:rsidRDefault="00000000" w:rsidRPr="00000000" w14:paraId="00000221">
      <w:pPr>
        <w:keepNext w:val="0"/>
        <w:keepLines w:val="0"/>
        <w:pageBreakBefore w:val="0"/>
        <w:widowControl w:val="0"/>
        <w:numPr>
          <w:ilvl w:val="0"/>
          <w:numId w:val="46"/>
        </w:numPr>
        <w:pBdr>
          <w:top w:space="0" w:sz="0" w:val="nil"/>
          <w:left w:space="0" w:sz="0" w:val="nil"/>
          <w:bottom w:space="0" w:sz="0" w:val="nil"/>
          <w:right w:space="0" w:sz="0" w:val="nil"/>
          <w:between w:space="0" w:sz="0" w:val="nil"/>
        </w:pBdr>
        <w:shd w:fill="auto" w:val="clear"/>
        <w:spacing w:after="105" w:before="105" w:line="240" w:lineRule="auto"/>
        <w:ind w:left="400" w:right="0" w:hanging="400"/>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회사는 현재 보유하고 있는 지적재산권과 관련하여 소송, 중재 또는 기타 분쟁이 없으며, 추후 분쟁의 위험에 처해 있지 않다.</w:t>
      </w:r>
    </w:p>
    <w:p w:rsidR="00000000" w:rsidDel="00000000" w:rsidP="00000000" w:rsidRDefault="00000000" w:rsidRPr="00000000" w14:paraId="00000222">
      <w:pPr>
        <w:keepNext w:val="0"/>
        <w:keepLines w:val="0"/>
        <w:pageBreakBefore w:val="0"/>
        <w:widowControl w:val="0"/>
        <w:numPr>
          <w:ilvl w:val="0"/>
          <w:numId w:val="46"/>
        </w:numPr>
        <w:pBdr>
          <w:top w:space="0" w:sz="0" w:val="nil"/>
          <w:left w:space="0" w:sz="0" w:val="nil"/>
          <w:bottom w:space="0" w:sz="0" w:val="nil"/>
          <w:right w:space="0" w:sz="0" w:val="nil"/>
          <w:between w:space="0" w:sz="0" w:val="nil"/>
        </w:pBdr>
        <w:shd w:fill="auto" w:val="clear"/>
        <w:spacing w:after="105" w:before="105" w:line="240" w:lineRule="auto"/>
        <w:ind w:left="400" w:right="0" w:hanging="400"/>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회사는 주주총회 및 이사회 관련 제반 서류를 작성 비치하고 있으며, 그와 관련된 법규 위반사항이 없다.</w:t>
      </w:r>
    </w:p>
    <w:p w:rsidR="00000000" w:rsidDel="00000000" w:rsidP="00000000" w:rsidRDefault="00000000" w:rsidRPr="00000000" w14:paraId="00000223">
      <w:pPr>
        <w:keepNext w:val="0"/>
        <w:keepLines w:val="0"/>
        <w:pageBreakBefore w:val="0"/>
        <w:widowControl w:val="0"/>
        <w:numPr>
          <w:ilvl w:val="0"/>
          <w:numId w:val="46"/>
        </w:numPr>
        <w:pBdr>
          <w:top w:space="0" w:sz="0" w:val="nil"/>
          <w:left w:space="0" w:sz="0" w:val="nil"/>
          <w:bottom w:space="0" w:sz="0" w:val="nil"/>
          <w:right w:space="0" w:sz="0" w:val="nil"/>
          <w:between w:space="0" w:sz="0" w:val="nil"/>
        </w:pBdr>
        <w:shd w:fill="auto" w:val="clear"/>
        <w:spacing w:after="105" w:before="105" w:line="240" w:lineRule="auto"/>
        <w:ind w:left="400" w:right="0" w:hanging="400"/>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회사는 개인정보보호법을 포함하여 사업과 관련된 법령, 지침 또는 기타 규정을 준수하고 있으며, 그와 관련된 위반 사항이 없다. </w:t>
      </w:r>
    </w:p>
    <w:p w:rsidR="00000000" w:rsidDel="00000000" w:rsidP="00000000" w:rsidRDefault="00000000" w:rsidRPr="00000000" w14:paraId="00000224">
      <w:pPr>
        <w:ind w:hanging="425"/>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225">
      <w:pPr>
        <w:numPr>
          <w:ilvl w:val="0"/>
          <w:numId w:val="56"/>
        </w:numPr>
        <w:ind w:left="567" w:hanging="567"/>
        <w:rPr>
          <w:rFonts w:ascii="Malgun Gothic" w:cs="Malgun Gothic" w:eastAsia="Malgun Gothic" w:hAnsi="Malgun Gothic"/>
          <w:b w:val="1"/>
        </w:rPr>
      </w:pPr>
      <w:r w:rsidDel="00000000" w:rsidR="00000000" w:rsidRPr="00000000">
        <w:rPr>
          <w:rFonts w:ascii="Malgun Gothic" w:cs="Malgun Gothic" w:eastAsia="Malgun Gothic" w:hAnsi="Malgun Gothic"/>
          <w:b w:val="1"/>
          <w:rtl w:val="0"/>
        </w:rPr>
        <w:t xml:space="preserve">세금, 보험 등에 관한 사항</w:t>
      </w:r>
    </w:p>
    <w:p w:rsidR="00000000" w:rsidDel="00000000" w:rsidP="00000000" w:rsidRDefault="00000000" w:rsidRPr="00000000" w14:paraId="00000226">
      <w:pPr>
        <w:keepNext w:val="0"/>
        <w:keepLines w:val="0"/>
        <w:pageBreakBefore w:val="0"/>
        <w:widowControl w:val="0"/>
        <w:numPr>
          <w:ilvl w:val="0"/>
          <w:numId w:val="47"/>
        </w:numPr>
        <w:pBdr>
          <w:top w:space="0" w:sz="0" w:val="nil"/>
          <w:left w:space="0" w:sz="0" w:val="nil"/>
          <w:bottom w:space="0" w:sz="0" w:val="nil"/>
          <w:right w:space="0" w:sz="0" w:val="nil"/>
          <w:between w:space="0" w:sz="0" w:val="nil"/>
        </w:pBdr>
        <w:shd w:fill="auto" w:val="clear"/>
        <w:spacing w:after="105" w:before="105" w:line="240" w:lineRule="auto"/>
        <w:ind w:left="400" w:right="0" w:hanging="400"/>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회사는 국세, 지방세 등 고지된 납세 의무를 이행하였고, 납부할 의무가 있는 것으로 미납된 세금은 없음을 진술하고 보장한다. </w:t>
      </w:r>
    </w:p>
    <w:p w:rsidR="00000000" w:rsidDel="00000000" w:rsidP="00000000" w:rsidRDefault="00000000" w:rsidRPr="00000000" w14:paraId="00000227">
      <w:pPr>
        <w:keepNext w:val="0"/>
        <w:keepLines w:val="0"/>
        <w:pageBreakBefore w:val="0"/>
        <w:widowControl w:val="0"/>
        <w:numPr>
          <w:ilvl w:val="0"/>
          <w:numId w:val="47"/>
        </w:numPr>
        <w:pBdr>
          <w:top w:space="0" w:sz="0" w:val="nil"/>
          <w:left w:space="0" w:sz="0" w:val="nil"/>
          <w:bottom w:space="0" w:sz="0" w:val="nil"/>
          <w:right w:space="0" w:sz="0" w:val="nil"/>
          <w:between w:space="0" w:sz="0" w:val="nil"/>
        </w:pBdr>
        <w:shd w:fill="auto" w:val="clear"/>
        <w:spacing w:after="105" w:before="105" w:line="240" w:lineRule="auto"/>
        <w:ind w:left="400" w:right="0" w:hanging="400"/>
        <w:jc w:val="both"/>
        <w:rPr>
          <w:rFonts w:ascii="Malgun Gothic" w:cs="Malgun Gothic" w:eastAsia="Malgun Gothic" w:hAnsi="Malgun Gothic"/>
          <w:b w:val="0"/>
          <w:i w:val="0"/>
          <w:smallCaps w:val="0"/>
          <w:strike w:val="0"/>
          <w:color w:val="000000"/>
          <w:sz w:val="20"/>
          <w:szCs w:val="20"/>
          <w:u w:val="none"/>
          <w:shd w:fill="auto" w:val="clear"/>
          <w:vertAlign w:val="baseline"/>
        </w:rPr>
      </w:pPr>
      <w:r w:rsidDel="00000000" w:rsidR="00000000" w:rsidRPr="00000000">
        <w:rPr>
          <w:rFonts w:ascii="Malgun Gothic" w:cs="Malgun Gothic" w:eastAsia="Malgun Gothic" w:hAnsi="Malgun Gothic"/>
          <w:b w:val="0"/>
          <w:i w:val="0"/>
          <w:smallCaps w:val="0"/>
          <w:strike w:val="0"/>
          <w:color w:val="000000"/>
          <w:sz w:val="20"/>
          <w:szCs w:val="20"/>
          <w:u w:val="none"/>
          <w:shd w:fill="auto" w:val="clear"/>
          <w:vertAlign w:val="baseline"/>
          <w:rtl w:val="0"/>
        </w:rPr>
        <w:t xml:space="preserve">회사는 회사 운영과 관련하여 필요한 제반 보험(4대 보험, 기타 영업 관련 필수적으로 가입해야 하거나 해당 업계에서 회사와 유사한 기업들이 통상적으로 가입하고 있는 보험)에 가입되어 있음을 진술하고 보장한다.</w:t>
      </w:r>
    </w:p>
    <w:p w:rsidR="00000000" w:rsidDel="00000000" w:rsidP="00000000" w:rsidRDefault="00000000" w:rsidRPr="00000000" w14:paraId="00000228">
      <w:pPr>
        <w:rPr>
          <w:rFonts w:ascii="Malgun Gothic" w:cs="Malgun Gothic" w:eastAsia="Malgun Gothic" w:hAnsi="Malgun Gothic"/>
          <w:b w:val="1"/>
        </w:rPr>
      </w:pPr>
      <w:r w:rsidDel="00000000" w:rsidR="00000000" w:rsidRPr="00000000">
        <w:rPr>
          <w:rtl w:val="0"/>
        </w:rPr>
      </w:r>
    </w:p>
    <w:p w:rsidR="00000000" w:rsidDel="00000000" w:rsidP="00000000" w:rsidRDefault="00000000" w:rsidRPr="00000000" w14:paraId="00000229">
      <w:pPr>
        <w:numPr>
          <w:ilvl w:val="0"/>
          <w:numId w:val="56"/>
        </w:numPr>
        <w:ind w:left="567" w:hanging="567"/>
        <w:rPr>
          <w:rFonts w:ascii="Malgun Gothic" w:cs="Malgun Gothic" w:eastAsia="Malgun Gothic" w:hAnsi="Malgun Gothic"/>
          <w:b w:val="1"/>
        </w:rPr>
      </w:pPr>
      <w:r w:rsidDel="00000000" w:rsidR="00000000" w:rsidRPr="00000000">
        <w:rPr>
          <w:rFonts w:ascii="Malgun Gothic" w:cs="Malgun Gothic" w:eastAsia="Malgun Gothic" w:hAnsi="Malgun Gothic"/>
          <w:b w:val="1"/>
          <w:rtl w:val="0"/>
        </w:rPr>
        <w:t xml:space="preserve">기타</w:t>
      </w:r>
    </w:p>
    <w:p w:rsidR="00000000" w:rsidDel="00000000" w:rsidP="00000000" w:rsidRDefault="00000000" w:rsidRPr="00000000" w14:paraId="0000022A">
      <w:pP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회사는 투자자 또는 그 실사 관련 자문사들에게 제공한 주주명부, 등기부등본, 정관 및 각종 계약서, 사업계획서 등 일체의 서면, 서류, 정보 기타 자료는 제공일 현재 회사에 관한 사항을 정확히 기재한 것으로서 모든 면에서 진실되고 거짓이 없으며, 중요한 사항을 생략하지 않았고, 중대한 면에서 의미를 오도하지 않는다. 회사의 임직원이 실사 과정에서 구두로 답변한 내용에 관하여도 고의 또는 과실로 허위 답변한 사실이 없음을 진술하고 보장한다. </w:t>
      </w:r>
    </w:p>
    <w:p w:rsidR="00000000" w:rsidDel="00000000" w:rsidP="00000000" w:rsidRDefault="00000000" w:rsidRPr="00000000" w14:paraId="0000022B">
      <w:pPr>
        <w:pBdr>
          <w:top w:space="0" w:sz="0" w:val="nil"/>
          <w:left w:space="0" w:sz="0" w:val="nil"/>
          <w:bottom w:space="0" w:sz="0" w:val="nil"/>
          <w:right w:space="0" w:sz="0" w:val="nil"/>
          <w:between w:space="0" w:sz="0" w:val="nil"/>
        </w:pBdr>
        <w:spacing w:after="105" w:before="105" w:lineRule="auto"/>
        <w:rPr>
          <w:rFonts w:ascii="Malgun Gothic" w:cs="Malgun Gothic" w:eastAsia="Malgun Gothic" w:hAnsi="Malgun Gothic"/>
          <w:color w:val="000000"/>
        </w:rPr>
      </w:pPr>
      <w:r w:rsidDel="00000000" w:rsidR="00000000" w:rsidRPr="00000000">
        <w:rPr>
          <w:rtl w:val="0"/>
        </w:rPr>
      </w:r>
    </w:p>
    <w:p w:rsidR="00000000" w:rsidDel="00000000" w:rsidP="00000000" w:rsidRDefault="00000000" w:rsidRPr="00000000" w14:paraId="0000022C">
      <w:pPr>
        <w:pBdr>
          <w:top w:space="0" w:sz="0" w:val="nil"/>
          <w:left w:space="0" w:sz="0" w:val="nil"/>
          <w:bottom w:space="0" w:sz="0" w:val="nil"/>
          <w:right w:space="0" w:sz="0" w:val="nil"/>
          <w:between w:space="0" w:sz="0" w:val="nil"/>
        </w:pBdr>
        <w:spacing w:after="105" w:before="105" w:lineRule="auto"/>
        <w:jc w:val="center"/>
        <w:rPr>
          <w:rFonts w:ascii="Malgun Gothic" w:cs="Malgun Gothic" w:eastAsia="Malgun Gothic" w:hAnsi="Malgun Gothic"/>
          <w:b w:val="1"/>
          <w:color w:val="000000"/>
        </w:rPr>
      </w:pPr>
      <w:r w:rsidDel="00000000" w:rsidR="00000000" w:rsidRPr="00000000">
        <w:rPr>
          <w:rFonts w:ascii="Malgun Gothic" w:cs="Malgun Gothic" w:eastAsia="Malgun Gothic" w:hAnsi="Malgun Gothic"/>
          <w:b w:val="1"/>
          <w:color w:val="000000"/>
          <w:rtl w:val="0"/>
        </w:rPr>
        <w:t xml:space="preserve">제3장 이해관계인에 관한 사항</w:t>
      </w:r>
    </w:p>
    <w:p w:rsidR="00000000" w:rsidDel="00000000" w:rsidP="00000000" w:rsidRDefault="00000000" w:rsidRPr="00000000" w14:paraId="0000022D">
      <w:pPr>
        <w:pBdr>
          <w:top w:space="0" w:sz="0" w:val="nil"/>
          <w:left w:space="0" w:sz="0" w:val="nil"/>
          <w:bottom w:space="0" w:sz="0" w:val="nil"/>
          <w:right w:space="0" w:sz="0" w:val="nil"/>
          <w:between w:space="0" w:sz="0" w:val="nil"/>
        </w:pBdr>
        <w:spacing w:after="105" w:before="105" w:lineRule="auto"/>
        <w:jc w:val="left"/>
        <w:rPr>
          <w:rFonts w:ascii="Malgun Gothic" w:cs="Malgun Gothic" w:eastAsia="Malgun Gothic" w:hAnsi="Malgun Gothic"/>
          <w:b w:val="1"/>
          <w:color w:val="000000"/>
        </w:rPr>
      </w:pPr>
      <w:r w:rsidDel="00000000" w:rsidR="00000000" w:rsidRPr="00000000">
        <w:rPr>
          <w:rtl w:val="0"/>
        </w:rPr>
      </w:r>
    </w:p>
    <w:p w:rsidR="00000000" w:rsidDel="00000000" w:rsidP="00000000" w:rsidRDefault="00000000" w:rsidRPr="00000000" w14:paraId="0000022E">
      <w:pPr>
        <w:numPr>
          <w:ilvl w:val="0"/>
          <w:numId w:val="56"/>
        </w:numPr>
        <w:ind w:left="709" w:hanging="709"/>
        <w:rPr>
          <w:rFonts w:ascii="Malgun Gothic" w:cs="Malgun Gothic" w:eastAsia="Malgun Gothic" w:hAnsi="Malgun Gothic"/>
          <w:b w:val="1"/>
        </w:rPr>
      </w:pPr>
      <w:r w:rsidDel="00000000" w:rsidR="00000000" w:rsidRPr="00000000">
        <w:rPr>
          <w:rFonts w:ascii="Malgun Gothic" w:cs="Malgun Gothic" w:eastAsia="Malgun Gothic" w:hAnsi="Malgun Gothic"/>
          <w:b w:val="1"/>
          <w:rtl w:val="0"/>
        </w:rPr>
        <w:t xml:space="preserve">    이해관계인의 진술과 보장</w:t>
      </w:r>
    </w:p>
    <w:p w:rsidR="00000000" w:rsidDel="00000000" w:rsidP="00000000" w:rsidRDefault="00000000" w:rsidRPr="00000000" w14:paraId="0000022F">
      <w:pP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이해관계인은 투자자에 대하여 다음 각 호의 진술과 보장 사항이 본 계약의 중요한 내용을 이루는 것으로서 모두 진실되고 거짓이 없음을 보장한다. 이해관계인의 고의 또는 중과실로 동 진술과 보장 사항이 허위이거나 부정확한 경우(및 사후에 밝혀지는 경우) 이로 인하여 투자자가 입게 되는 모든 손해, 손실 및 비용을 회사와 연대하여 배상 또는 보상한다.</w:t>
      </w:r>
    </w:p>
    <w:p w:rsidR="00000000" w:rsidDel="00000000" w:rsidP="00000000" w:rsidRDefault="00000000" w:rsidRPr="00000000" w14:paraId="00000230">
      <w:pPr>
        <w:tabs>
          <w:tab w:val="left" w:leader="none" w:pos="1134"/>
        </w:tabs>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231">
      <w:pPr>
        <w:numPr>
          <w:ilvl w:val="0"/>
          <w:numId w:val="8"/>
        </w:numPr>
        <w:pBdr>
          <w:top w:space="0" w:sz="0" w:val="nil"/>
          <w:left w:space="0" w:sz="0" w:val="nil"/>
          <w:bottom w:space="0" w:sz="0" w:val="nil"/>
          <w:right w:space="0" w:sz="0" w:val="nil"/>
          <w:between w:space="0" w:sz="0" w:val="nil"/>
        </w:pBdr>
        <w:tabs>
          <w:tab w:val="left" w:leader="none" w:pos="0"/>
          <w:tab w:val="left" w:leader="none" w:pos="800"/>
          <w:tab w:val="left" w:leader="none" w:pos="1600"/>
          <w:tab w:val="left" w:leader="none" w:pos="2400"/>
          <w:tab w:val="left" w:leader="none" w:pos="3200"/>
          <w:tab w:val="left" w:leader="none" w:pos="4000"/>
          <w:tab w:val="left" w:leader="none" w:pos="4800"/>
          <w:tab w:val="left" w:leader="none" w:pos="5600"/>
          <w:tab w:val="left" w:leader="none" w:pos="6400"/>
          <w:tab w:val="left" w:leader="none" w:pos="7200"/>
          <w:tab w:val="left" w:leader="none" w:pos="8000"/>
          <w:tab w:val="left" w:leader="none" w:pos="8800"/>
          <w:tab w:val="left" w:leader="none" w:pos="9600"/>
          <w:tab w:val="left" w:leader="none" w:pos="10400"/>
          <w:tab w:val="left" w:leader="none" w:pos="11200"/>
          <w:tab w:val="left" w:leader="none" w:pos="12000"/>
          <w:tab w:val="left" w:leader="none" w:pos="12800"/>
          <w:tab w:val="left" w:leader="none" w:pos="13600"/>
          <w:tab w:val="left" w:leader="none" w:pos="14400"/>
          <w:tab w:val="left" w:leader="none" w:pos="15200"/>
          <w:tab w:val="left" w:leader="none" w:pos="16000"/>
          <w:tab w:val="left" w:leader="none" w:pos="16800"/>
          <w:tab w:val="left" w:leader="none" w:pos="17600"/>
          <w:tab w:val="left" w:leader="none" w:pos="18400"/>
          <w:tab w:val="left" w:leader="none" w:pos="19200"/>
          <w:tab w:val="left" w:leader="none" w:pos="20000"/>
          <w:tab w:val="left" w:leader="none" w:pos="20800"/>
          <w:tab w:val="left" w:leader="none" w:pos="21600"/>
          <w:tab w:val="left" w:leader="none" w:pos="22400"/>
          <w:tab w:val="left" w:leader="none" w:pos="23200"/>
          <w:tab w:val="left" w:leader="none" w:pos="24000"/>
          <w:tab w:val="left" w:leader="none" w:pos="24800"/>
        </w:tabs>
        <w:ind w:left="967" w:hanging="516"/>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이해관계인이 가지고 있는 회사의 주식은 첨부하는 주주명부의 기재와 같고, 이해관계인은 이를 자신의 계산으로 취득하였고 가장납입한 바가 없다.</w:t>
      </w:r>
    </w:p>
    <w:p w:rsidR="00000000" w:rsidDel="00000000" w:rsidP="00000000" w:rsidRDefault="00000000" w:rsidRPr="00000000" w14:paraId="00000232">
      <w:pPr>
        <w:numPr>
          <w:ilvl w:val="0"/>
          <w:numId w:val="8"/>
        </w:numPr>
        <w:pBdr>
          <w:top w:space="0" w:sz="0" w:val="nil"/>
          <w:left w:space="0" w:sz="0" w:val="nil"/>
          <w:bottom w:space="0" w:sz="0" w:val="nil"/>
          <w:right w:space="0" w:sz="0" w:val="nil"/>
          <w:between w:space="0" w:sz="0" w:val="nil"/>
        </w:pBdr>
        <w:tabs>
          <w:tab w:val="left" w:leader="none" w:pos="0"/>
          <w:tab w:val="left" w:leader="none" w:pos="800"/>
          <w:tab w:val="left" w:leader="none" w:pos="1600"/>
          <w:tab w:val="left" w:leader="none" w:pos="2400"/>
          <w:tab w:val="left" w:leader="none" w:pos="3200"/>
          <w:tab w:val="left" w:leader="none" w:pos="4000"/>
          <w:tab w:val="left" w:leader="none" w:pos="4800"/>
          <w:tab w:val="left" w:leader="none" w:pos="5600"/>
          <w:tab w:val="left" w:leader="none" w:pos="6400"/>
          <w:tab w:val="left" w:leader="none" w:pos="7200"/>
          <w:tab w:val="left" w:leader="none" w:pos="8000"/>
          <w:tab w:val="left" w:leader="none" w:pos="8800"/>
          <w:tab w:val="left" w:leader="none" w:pos="9600"/>
          <w:tab w:val="left" w:leader="none" w:pos="10400"/>
          <w:tab w:val="left" w:leader="none" w:pos="11200"/>
          <w:tab w:val="left" w:leader="none" w:pos="12000"/>
          <w:tab w:val="left" w:leader="none" w:pos="12800"/>
          <w:tab w:val="left" w:leader="none" w:pos="13600"/>
          <w:tab w:val="left" w:leader="none" w:pos="14400"/>
          <w:tab w:val="left" w:leader="none" w:pos="15200"/>
          <w:tab w:val="left" w:leader="none" w:pos="16000"/>
          <w:tab w:val="left" w:leader="none" w:pos="16800"/>
          <w:tab w:val="left" w:leader="none" w:pos="17600"/>
          <w:tab w:val="left" w:leader="none" w:pos="18400"/>
          <w:tab w:val="left" w:leader="none" w:pos="19200"/>
          <w:tab w:val="left" w:leader="none" w:pos="20000"/>
          <w:tab w:val="left" w:leader="none" w:pos="20800"/>
          <w:tab w:val="left" w:leader="none" w:pos="21600"/>
          <w:tab w:val="left" w:leader="none" w:pos="22400"/>
          <w:tab w:val="left" w:leader="none" w:pos="23200"/>
          <w:tab w:val="left" w:leader="none" w:pos="24000"/>
          <w:tab w:val="left" w:leader="none" w:pos="24800"/>
        </w:tabs>
        <w:ind w:left="967" w:hanging="516"/>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위 주주명부는 이해관계인과 특수관계에 있는 주주들의 이름, 관계 및 그 소유주식수를 정확하게 표현하고 있다.</w:t>
      </w:r>
    </w:p>
    <w:p w:rsidR="00000000" w:rsidDel="00000000" w:rsidP="00000000" w:rsidRDefault="00000000" w:rsidRPr="00000000" w14:paraId="00000233">
      <w:pPr>
        <w:numPr>
          <w:ilvl w:val="0"/>
          <w:numId w:val="8"/>
        </w:numPr>
        <w:pBdr>
          <w:top w:space="0" w:sz="0" w:val="nil"/>
          <w:left w:space="0" w:sz="0" w:val="nil"/>
          <w:bottom w:space="0" w:sz="0" w:val="nil"/>
          <w:right w:space="0" w:sz="0" w:val="nil"/>
          <w:between w:space="0" w:sz="0" w:val="nil"/>
        </w:pBdr>
        <w:tabs>
          <w:tab w:val="left" w:leader="none" w:pos="0"/>
          <w:tab w:val="left" w:leader="none" w:pos="800"/>
          <w:tab w:val="left" w:leader="none" w:pos="1600"/>
          <w:tab w:val="left" w:leader="none" w:pos="2400"/>
          <w:tab w:val="left" w:leader="none" w:pos="3200"/>
          <w:tab w:val="left" w:leader="none" w:pos="4000"/>
          <w:tab w:val="left" w:leader="none" w:pos="4800"/>
          <w:tab w:val="left" w:leader="none" w:pos="5600"/>
          <w:tab w:val="left" w:leader="none" w:pos="6400"/>
          <w:tab w:val="left" w:leader="none" w:pos="7200"/>
          <w:tab w:val="left" w:leader="none" w:pos="8000"/>
          <w:tab w:val="left" w:leader="none" w:pos="8800"/>
          <w:tab w:val="left" w:leader="none" w:pos="9600"/>
          <w:tab w:val="left" w:leader="none" w:pos="10400"/>
          <w:tab w:val="left" w:leader="none" w:pos="11200"/>
          <w:tab w:val="left" w:leader="none" w:pos="12000"/>
          <w:tab w:val="left" w:leader="none" w:pos="12800"/>
          <w:tab w:val="left" w:leader="none" w:pos="13600"/>
          <w:tab w:val="left" w:leader="none" w:pos="14400"/>
          <w:tab w:val="left" w:leader="none" w:pos="15200"/>
          <w:tab w:val="left" w:leader="none" w:pos="16000"/>
          <w:tab w:val="left" w:leader="none" w:pos="16800"/>
          <w:tab w:val="left" w:leader="none" w:pos="17600"/>
          <w:tab w:val="left" w:leader="none" w:pos="18400"/>
          <w:tab w:val="left" w:leader="none" w:pos="19200"/>
          <w:tab w:val="left" w:leader="none" w:pos="20000"/>
          <w:tab w:val="left" w:leader="none" w:pos="20800"/>
          <w:tab w:val="left" w:leader="none" w:pos="21600"/>
          <w:tab w:val="left" w:leader="none" w:pos="22400"/>
          <w:tab w:val="left" w:leader="none" w:pos="23200"/>
          <w:tab w:val="left" w:leader="none" w:pos="24000"/>
          <w:tab w:val="left" w:leader="none" w:pos="24800"/>
        </w:tabs>
        <w:ind w:left="967" w:hanging="516"/>
        <w:rPr>
          <w:rFonts w:ascii="Malgun Gothic" w:cs="Malgun Gothic" w:eastAsia="Malgun Gothic" w:hAnsi="Malgun Gothic"/>
          <w:color w:val="000000"/>
        </w:rPr>
        <w:sectPr>
          <w:headerReference r:id="rId9" w:type="default"/>
          <w:footerReference r:id="rId10" w:type="default"/>
          <w:pgSz w:h="16838" w:w="11906" w:orient="portrait"/>
          <w:pgMar w:bottom="1440" w:top="1701" w:left="1440" w:right="1440" w:header="851" w:footer="992"/>
          <w:pgNumType w:start="1"/>
        </w:sectPr>
      </w:pPr>
      <w:r w:rsidDel="00000000" w:rsidR="00000000" w:rsidRPr="00000000">
        <w:rPr>
          <w:rFonts w:ascii="Malgun Gothic" w:cs="Malgun Gothic" w:eastAsia="Malgun Gothic" w:hAnsi="Malgun Gothic"/>
          <w:color w:val="000000"/>
          <w:rtl w:val="0"/>
        </w:rPr>
        <w:t xml:space="preserve">이해관계인은 본 계약 체결일 현재 회사의 주주 또는 종업원으로서의 지위와 관련하여 제3자와 분쟁을 하고 있지 아니한다.</w:t>
      </w:r>
    </w:p>
    <w:p w:rsidR="00000000" w:rsidDel="00000000" w:rsidP="00000000" w:rsidRDefault="00000000" w:rsidRPr="00000000" w14:paraId="00000234">
      <w:pPr>
        <w:pBdr>
          <w:top w:space="0" w:sz="0" w:val="nil"/>
          <w:left w:space="0" w:sz="0" w:val="nil"/>
          <w:bottom w:space="0" w:sz="0" w:val="nil"/>
          <w:right w:space="0" w:sz="0" w:val="nil"/>
          <w:between w:space="0" w:sz="0" w:val="nil"/>
        </w:pBdr>
        <w:spacing w:after="105" w:before="105" w:lineRule="auto"/>
        <w:rPr>
          <w:rFonts w:ascii="Malgun Gothic" w:cs="Malgun Gothic" w:eastAsia="Malgun Gothic" w:hAnsi="Malgun Gothic"/>
          <w:b w:val="1"/>
          <w:color w:val="000000"/>
        </w:rPr>
      </w:pPr>
      <w:r w:rsidDel="00000000" w:rsidR="00000000" w:rsidRPr="00000000">
        <w:rPr>
          <w:rFonts w:ascii="Malgun Gothic" w:cs="Malgun Gothic" w:eastAsia="Malgun Gothic" w:hAnsi="Malgun Gothic"/>
          <w:b w:val="1"/>
          <w:color w:val="000000"/>
          <w:rtl w:val="0"/>
        </w:rPr>
        <w:t xml:space="preserve">[별지2]</w:t>
      </w:r>
    </w:p>
    <w:p w:rsidR="00000000" w:rsidDel="00000000" w:rsidP="00000000" w:rsidRDefault="00000000" w:rsidRPr="00000000" w14:paraId="00000235">
      <w:pPr>
        <w:pBdr>
          <w:top w:space="0" w:sz="0" w:val="nil"/>
          <w:left w:space="0" w:sz="0" w:val="nil"/>
          <w:bottom w:space="0" w:sz="0" w:val="nil"/>
          <w:right w:space="0" w:sz="0" w:val="nil"/>
          <w:between w:space="0" w:sz="0" w:val="nil"/>
        </w:pBdr>
        <w:jc w:val="center"/>
        <w:rPr>
          <w:rFonts w:ascii="Malgun Gothic" w:cs="Malgun Gothic" w:eastAsia="Malgun Gothic" w:hAnsi="Malgun Gothic"/>
          <w:b w:val="1"/>
          <w:color w:val="000000"/>
          <w:sz w:val="24"/>
          <w:szCs w:val="24"/>
        </w:rPr>
      </w:pPr>
      <w:r w:rsidDel="00000000" w:rsidR="00000000" w:rsidRPr="00000000">
        <w:rPr>
          <w:rFonts w:ascii="Malgun Gothic" w:cs="Malgun Gothic" w:eastAsia="Malgun Gothic" w:hAnsi="Malgun Gothic"/>
          <w:b w:val="1"/>
          <w:color w:val="000000"/>
          <w:sz w:val="24"/>
          <w:szCs w:val="24"/>
          <w:rtl w:val="0"/>
        </w:rPr>
        <w:t xml:space="preserve">퇴사제한 및 경업금지약정서</w:t>
      </w:r>
    </w:p>
    <w:p w:rsidR="00000000" w:rsidDel="00000000" w:rsidP="00000000" w:rsidRDefault="00000000" w:rsidRPr="00000000" w14:paraId="00000236">
      <w:pPr>
        <w:pBdr>
          <w:top w:space="0" w:sz="0" w:val="nil"/>
          <w:left w:space="0" w:sz="0" w:val="nil"/>
          <w:bottom w:space="0" w:sz="0" w:val="nil"/>
          <w:right w:space="0" w:sz="0" w:val="nil"/>
          <w:between w:space="0" w:sz="0" w:val="nil"/>
        </w:pBdr>
        <w:rPr>
          <w:rFonts w:ascii="Malgun Gothic" w:cs="Malgun Gothic" w:eastAsia="Malgun Gothic" w:hAnsi="Malgun Gothic"/>
          <w:color w:val="000000"/>
        </w:rPr>
      </w:pPr>
      <w:r w:rsidDel="00000000" w:rsidR="00000000" w:rsidRPr="00000000">
        <w:rPr>
          <w:rtl w:val="0"/>
        </w:rPr>
      </w:r>
    </w:p>
    <w:p w:rsidR="00000000" w:rsidDel="00000000" w:rsidP="00000000" w:rsidRDefault="00000000" w:rsidRPr="00000000" w14:paraId="00000237">
      <w:pPr>
        <w:pBdr>
          <w:top w:space="0" w:sz="0" w:val="nil"/>
          <w:left w:space="0" w:sz="0" w:val="nil"/>
          <w:bottom w:space="0" w:sz="0" w:val="nil"/>
          <w:right w:space="0" w:sz="0" w:val="nil"/>
          <w:between w:space="0" w:sz="0" w:val="nil"/>
        </w:pBdr>
        <w:spacing w:before="105" w:lineRule="auto"/>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아래 당사자들은 </w:t>
      </w:r>
      <w:r w:rsidDel="00000000" w:rsidR="00000000" w:rsidRPr="00000000">
        <w:rPr>
          <w:rFonts w:ascii="Malgun Gothic" w:cs="Malgun Gothic" w:eastAsia="Malgun Gothic" w:hAnsi="Malgun Gothic"/>
          <w:color w:val="000000"/>
          <w:highlight w:val="yellow"/>
          <w:rtl w:val="0"/>
        </w:rPr>
        <w:t xml:space="preserve">xx</w:t>
      </w:r>
      <w:r w:rsidDel="00000000" w:rsidR="00000000" w:rsidRPr="00000000">
        <w:rPr>
          <w:rFonts w:ascii="Malgun Gothic" w:cs="Malgun Gothic" w:eastAsia="Malgun Gothic" w:hAnsi="Malgun Gothic"/>
          <w:color w:val="000000"/>
          <w:rtl w:val="0"/>
        </w:rPr>
        <w:t xml:space="preserve">(이하 “</w:t>
      </w:r>
      <w:r w:rsidDel="00000000" w:rsidR="00000000" w:rsidRPr="00000000">
        <w:rPr>
          <w:rFonts w:ascii="Malgun Gothic" w:cs="Malgun Gothic" w:eastAsia="Malgun Gothic" w:hAnsi="Malgun Gothic"/>
          <w:b w:val="1"/>
          <w:color w:val="000000"/>
          <w:u w:val="single"/>
          <w:rtl w:val="0"/>
        </w:rPr>
        <w:t xml:space="preserve">투자자</w:t>
      </w:r>
      <w:r w:rsidDel="00000000" w:rsidR="00000000" w:rsidRPr="00000000">
        <w:rPr>
          <w:rFonts w:ascii="Malgun Gothic" w:cs="Malgun Gothic" w:eastAsia="Malgun Gothic" w:hAnsi="Malgun Gothic"/>
          <w:color w:val="000000"/>
          <w:rtl w:val="0"/>
        </w:rPr>
        <w:t xml:space="preserve">”), </w:t>
      </w:r>
      <w:r w:rsidDel="00000000" w:rsidR="00000000" w:rsidRPr="00000000">
        <w:rPr>
          <w:rFonts w:ascii="Malgun Gothic" w:cs="Malgun Gothic" w:eastAsia="Malgun Gothic" w:hAnsi="Malgun Gothic"/>
          <w:highlight w:val="yellow"/>
          <w:rtl w:val="0"/>
        </w:rPr>
        <w:t xml:space="preserve">주식회사 </w:t>
      </w:r>
      <w:r w:rsidDel="00000000" w:rsidR="00000000" w:rsidRPr="00000000">
        <w:rPr>
          <w:rFonts w:ascii="Malgun Gothic" w:cs="Malgun Gothic" w:eastAsia="Malgun Gothic" w:hAnsi="Malgun Gothic"/>
          <w:color w:val="000000"/>
          <w:rtl w:val="0"/>
        </w:rPr>
        <w:t xml:space="preserve">(이하 “</w:t>
      </w:r>
      <w:r w:rsidDel="00000000" w:rsidR="00000000" w:rsidRPr="00000000">
        <w:rPr>
          <w:rFonts w:ascii="Malgun Gothic" w:cs="Malgun Gothic" w:eastAsia="Malgun Gothic" w:hAnsi="Malgun Gothic"/>
          <w:b w:val="1"/>
          <w:color w:val="000000"/>
          <w:u w:val="single"/>
          <w:rtl w:val="0"/>
        </w:rPr>
        <w:t xml:space="preserve">회사</w:t>
      </w:r>
      <w:r w:rsidDel="00000000" w:rsidR="00000000" w:rsidRPr="00000000">
        <w:rPr>
          <w:rFonts w:ascii="Malgun Gothic" w:cs="Malgun Gothic" w:eastAsia="Malgun Gothic" w:hAnsi="Malgun Gothic"/>
          <w:color w:val="000000"/>
          <w:rtl w:val="0"/>
        </w:rPr>
        <w:t xml:space="preserve">”), </w:t>
      </w:r>
      <w:r w:rsidDel="00000000" w:rsidR="00000000" w:rsidRPr="00000000">
        <w:rPr>
          <w:rFonts w:ascii="Malgun Gothic" w:cs="Malgun Gothic" w:eastAsia="Malgun Gothic" w:hAnsi="Malgun Gothic"/>
          <w:highlight w:val="yellow"/>
          <w:rtl w:val="0"/>
        </w:rPr>
        <w:t xml:space="preserve">xx</w:t>
      </w:r>
      <w:r w:rsidDel="00000000" w:rsidR="00000000" w:rsidRPr="00000000">
        <w:rPr>
          <w:rFonts w:ascii="Malgun Gothic" w:cs="Malgun Gothic" w:eastAsia="Malgun Gothic" w:hAnsi="Malgun Gothic"/>
          <w:color w:val="000000"/>
          <w:rtl w:val="0"/>
        </w:rPr>
        <w:t xml:space="preserve"> (이하 “</w:t>
      </w:r>
      <w:r w:rsidDel="00000000" w:rsidR="00000000" w:rsidRPr="00000000">
        <w:rPr>
          <w:rFonts w:ascii="Malgun Gothic" w:cs="Malgun Gothic" w:eastAsia="Malgun Gothic" w:hAnsi="Malgun Gothic"/>
          <w:b w:val="1"/>
          <w:color w:val="000000"/>
          <w:u w:val="single"/>
          <w:rtl w:val="0"/>
        </w:rPr>
        <w:t xml:space="preserve">이해관계인</w:t>
      </w:r>
      <w:r w:rsidDel="00000000" w:rsidR="00000000" w:rsidRPr="00000000">
        <w:rPr>
          <w:rFonts w:ascii="Malgun Gothic" w:cs="Malgun Gothic" w:eastAsia="Malgun Gothic" w:hAnsi="Malgun Gothic"/>
          <w:color w:val="000000"/>
          <w:rtl w:val="0"/>
        </w:rPr>
        <w:t xml:space="preserve">”) 사이에 </w:t>
      </w:r>
      <w:r w:rsidDel="00000000" w:rsidR="00000000" w:rsidRPr="00000000">
        <w:rPr>
          <w:rFonts w:ascii="Malgun Gothic" w:cs="Malgun Gothic" w:eastAsia="Malgun Gothic" w:hAnsi="Malgun Gothic"/>
          <w:color w:val="000000"/>
          <w:highlight w:val="yellow"/>
          <w:rtl w:val="0"/>
        </w:rPr>
        <w:t xml:space="preserve">202x년 x월 xx일</w:t>
      </w:r>
      <w:r w:rsidDel="00000000" w:rsidR="00000000" w:rsidRPr="00000000">
        <w:rPr>
          <w:rFonts w:ascii="Malgun Gothic" w:cs="Malgun Gothic" w:eastAsia="Malgun Gothic" w:hAnsi="Malgun Gothic"/>
          <w:color w:val="000000"/>
          <w:rtl w:val="0"/>
        </w:rPr>
        <w:t xml:space="preserve"> 체결된 투자계약(이하 “</w:t>
      </w:r>
      <w:r w:rsidDel="00000000" w:rsidR="00000000" w:rsidRPr="00000000">
        <w:rPr>
          <w:rFonts w:ascii="Malgun Gothic" w:cs="Malgun Gothic" w:eastAsia="Malgun Gothic" w:hAnsi="Malgun Gothic"/>
          <w:b w:val="1"/>
          <w:color w:val="000000"/>
          <w:u w:val="single"/>
          <w:rtl w:val="0"/>
        </w:rPr>
        <w:t xml:space="preserve">본 계약</w:t>
      </w:r>
      <w:r w:rsidDel="00000000" w:rsidR="00000000" w:rsidRPr="00000000">
        <w:rPr>
          <w:rFonts w:ascii="Malgun Gothic" w:cs="Malgun Gothic" w:eastAsia="Malgun Gothic" w:hAnsi="Malgun Gothic"/>
          <w:color w:val="000000"/>
          <w:rtl w:val="0"/>
        </w:rPr>
        <w:t xml:space="preserve">”)에 따라 회사가 투자자로부터 투자금을 유치하는 것(이하 “</w:t>
      </w:r>
      <w:r w:rsidDel="00000000" w:rsidR="00000000" w:rsidRPr="00000000">
        <w:rPr>
          <w:rFonts w:ascii="Malgun Gothic" w:cs="Malgun Gothic" w:eastAsia="Malgun Gothic" w:hAnsi="Malgun Gothic"/>
          <w:b w:val="1"/>
          <w:color w:val="000000"/>
          <w:u w:val="single"/>
          <w:rtl w:val="0"/>
        </w:rPr>
        <w:t xml:space="preserve">본건 투자</w:t>
      </w:r>
      <w:r w:rsidDel="00000000" w:rsidR="00000000" w:rsidRPr="00000000">
        <w:rPr>
          <w:rFonts w:ascii="Malgun Gothic" w:cs="Malgun Gothic" w:eastAsia="Malgun Gothic" w:hAnsi="Malgun Gothic"/>
          <w:color w:val="000000"/>
          <w:rtl w:val="0"/>
        </w:rPr>
        <w:t xml:space="preserve">”)과 관련하여 이해관계인 또는 회사의 임직원들이 본건 투자가 종결된 이후 일정 기간 회사에 계속 근무하고, 또한 퇴사 후에도 일정 기간 회사와 직, 간접으로 경쟁하지 아니하는 것이 본건 투자의 본질적인 조건을 이루고 있다는 점을 충분히 인식하고 </w:t>
      </w:r>
      <w:r w:rsidDel="00000000" w:rsidR="00000000" w:rsidRPr="00000000">
        <w:rPr>
          <w:rFonts w:ascii="Malgun Gothic" w:cs="Malgun Gothic" w:eastAsia="Malgun Gothic" w:hAnsi="Malgun Gothic"/>
          <w:color w:val="000000"/>
          <w:highlight w:val="yellow"/>
          <w:rtl w:val="0"/>
        </w:rPr>
        <w:t xml:space="preserve">202x년 x월 xx일</w:t>
      </w:r>
      <w:r w:rsidDel="00000000" w:rsidR="00000000" w:rsidRPr="00000000">
        <w:rPr>
          <w:rFonts w:ascii="Malgun Gothic" w:cs="Malgun Gothic" w:eastAsia="Malgun Gothic" w:hAnsi="Malgun Gothic"/>
          <w:color w:val="000000"/>
          <w:rtl w:val="0"/>
        </w:rPr>
        <w:t xml:space="preserve"> 다음과 같이 퇴사제한 및 경업금지 약정서(이하 “</w:t>
      </w:r>
      <w:r w:rsidDel="00000000" w:rsidR="00000000" w:rsidRPr="00000000">
        <w:rPr>
          <w:rFonts w:ascii="Malgun Gothic" w:cs="Malgun Gothic" w:eastAsia="Malgun Gothic" w:hAnsi="Malgun Gothic"/>
          <w:b w:val="1"/>
          <w:color w:val="000000"/>
          <w:u w:val="single"/>
          <w:rtl w:val="0"/>
        </w:rPr>
        <w:t xml:space="preserve">본 약정(서)</w:t>
      </w:r>
      <w:r w:rsidDel="00000000" w:rsidR="00000000" w:rsidRPr="00000000">
        <w:rPr>
          <w:rFonts w:ascii="Malgun Gothic" w:cs="Malgun Gothic" w:eastAsia="Malgun Gothic" w:hAnsi="Malgun Gothic"/>
          <w:color w:val="000000"/>
          <w:rtl w:val="0"/>
        </w:rPr>
        <w:t xml:space="preserve">”)를 체결한다. </w:t>
      </w:r>
    </w:p>
    <w:p w:rsidR="00000000" w:rsidDel="00000000" w:rsidP="00000000" w:rsidRDefault="00000000" w:rsidRPr="00000000" w14:paraId="00000238">
      <w:pPr>
        <w:pBdr>
          <w:top w:space="0" w:sz="0" w:val="nil"/>
          <w:left w:space="0" w:sz="0" w:val="nil"/>
          <w:bottom w:space="0" w:sz="0" w:val="nil"/>
          <w:right w:space="0" w:sz="0" w:val="nil"/>
          <w:between w:space="0" w:sz="0" w:val="nil"/>
        </w:pBdr>
        <w:rPr>
          <w:rFonts w:ascii="Malgun Gothic" w:cs="Malgun Gothic" w:eastAsia="Malgun Gothic" w:hAnsi="Malgun Gothic"/>
          <w:color w:val="000000"/>
        </w:rPr>
      </w:pPr>
      <w:r w:rsidDel="00000000" w:rsidR="00000000" w:rsidRPr="00000000">
        <w:rPr>
          <w:rtl w:val="0"/>
        </w:rPr>
      </w:r>
    </w:p>
    <w:tbl>
      <w:tblPr>
        <w:tblStyle w:val="Table11"/>
        <w:tblW w:w="9498.0" w:type="dxa"/>
        <w:jc w:val="left"/>
        <w:tblLayout w:type="fixed"/>
        <w:tblLook w:val="0400"/>
      </w:tblPr>
      <w:tblGrid>
        <w:gridCol w:w="1418"/>
        <w:gridCol w:w="567"/>
        <w:gridCol w:w="7513"/>
        <w:tblGridChange w:id="0">
          <w:tblGrid>
            <w:gridCol w:w="1418"/>
            <w:gridCol w:w="567"/>
            <w:gridCol w:w="7513"/>
          </w:tblGrid>
        </w:tblGridChange>
      </w:tblGrid>
      <w:tr>
        <w:trPr>
          <w:cantSplit w:val="0"/>
          <w:tblHeader w:val="0"/>
        </w:trPr>
        <w:tc>
          <w:tcPr>
            <w:shd w:fill="auto" w:val="clear"/>
          </w:tcPr>
          <w:p w:rsidR="00000000" w:rsidDel="00000000" w:rsidP="00000000" w:rsidRDefault="00000000" w:rsidRPr="00000000" w14:paraId="00000239">
            <w:pP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투자자</w:t>
            </w:r>
          </w:p>
        </w:tc>
        <w:tc>
          <w:tcPr>
            <w:shd w:fill="auto" w:val="clear"/>
          </w:tcPr>
          <w:p w:rsidR="00000000" w:rsidDel="00000000" w:rsidP="00000000" w:rsidRDefault="00000000" w:rsidRPr="00000000" w14:paraId="0000023A">
            <w:pPr>
              <w:rPr>
                <w:rFonts w:ascii="Malgun Gothic" w:cs="Malgun Gothic" w:eastAsia="Malgun Gothic" w:hAnsi="Malgun Gothic"/>
              </w:rPr>
            </w:pPr>
            <w:r w:rsidDel="00000000" w:rsidR="00000000" w:rsidRPr="00000000">
              <w:rPr>
                <w:rtl w:val="0"/>
              </w:rPr>
            </w:r>
          </w:p>
        </w:tc>
        <w:tc>
          <w:tcPr>
            <w:shd w:fill="auto" w:val="clear"/>
          </w:tcPr>
          <w:p w:rsidR="00000000" w:rsidDel="00000000" w:rsidP="00000000" w:rsidRDefault="00000000" w:rsidRPr="00000000" w14:paraId="0000023B">
            <w:pP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본 계약 당사자 및 이해관계인란의 서명날인으로 갈음</w:t>
            </w:r>
          </w:p>
        </w:tc>
      </w:tr>
      <w:tr>
        <w:trPr>
          <w:cantSplit w:val="0"/>
          <w:tblHeader w:val="0"/>
        </w:trPr>
        <w:tc>
          <w:tcPr>
            <w:shd w:fill="auto" w:val="clear"/>
          </w:tcPr>
          <w:p w:rsidR="00000000" w:rsidDel="00000000" w:rsidP="00000000" w:rsidRDefault="00000000" w:rsidRPr="00000000" w14:paraId="0000023C">
            <w:pPr>
              <w:rPr>
                <w:rFonts w:ascii="Malgun Gothic" w:cs="Malgun Gothic" w:eastAsia="Malgun Gothic" w:hAnsi="Malgun Gothic"/>
              </w:rPr>
            </w:pPr>
            <w:r w:rsidDel="00000000" w:rsidR="00000000" w:rsidRPr="00000000">
              <w:rPr>
                <w:rtl w:val="0"/>
              </w:rPr>
            </w:r>
          </w:p>
        </w:tc>
        <w:tc>
          <w:tcPr>
            <w:shd w:fill="auto" w:val="clear"/>
          </w:tcPr>
          <w:p w:rsidR="00000000" w:rsidDel="00000000" w:rsidP="00000000" w:rsidRDefault="00000000" w:rsidRPr="00000000" w14:paraId="0000023D">
            <w:pPr>
              <w:rPr>
                <w:rFonts w:ascii="Malgun Gothic" w:cs="Malgun Gothic" w:eastAsia="Malgun Gothic" w:hAnsi="Malgun Gothic"/>
              </w:rPr>
            </w:pPr>
            <w:r w:rsidDel="00000000" w:rsidR="00000000" w:rsidRPr="00000000">
              <w:rPr>
                <w:rtl w:val="0"/>
              </w:rPr>
            </w:r>
          </w:p>
        </w:tc>
        <w:tc>
          <w:tcPr>
            <w:shd w:fill="auto" w:val="clear"/>
          </w:tcPr>
          <w:p w:rsidR="00000000" w:rsidDel="00000000" w:rsidP="00000000" w:rsidRDefault="00000000" w:rsidRPr="00000000" w14:paraId="0000023E">
            <w:pPr>
              <w:rPr>
                <w:rFonts w:ascii="Malgun Gothic" w:cs="Malgun Gothic" w:eastAsia="Malgun Gothic" w:hAnsi="Malgun Gothic"/>
              </w:rPr>
            </w:pPr>
            <w:r w:rsidDel="00000000" w:rsidR="00000000" w:rsidRPr="00000000">
              <w:rPr>
                <w:rtl w:val="0"/>
              </w:rPr>
            </w:r>
          </w:p>
        </w:tc>
      </w:tr>
      <w:tr>
        <w:trPr>
          <w:cantSplit w:val="0"/>
          <w:tblHeader w:val="0"/>
        </w:trPr>
        <w:tc>
          <w:tcPr>
            <w:shd w:fill="auto" w:val="clear"/>
          </w:tcPr>
          <w:p w:rsidR="00000000" w:rsidDel="00000000" w:rsidP="00000000" w:rsidRDefault="00000000" w:rsidRPr="00000000" w14:paraId="0000023F">
            <w:pPr>
              <w:rPr>
                <w:rFonts w:ascii="Malgun Gothic" w:cs="Malgun Gothic" w:eastAsia="Malgun Gothic" w:hAnsi="Malgun Gothic"/>
              </w:rPr>
            </w:pPr>
            <w:bookmarkStart w:colFirst="0" w:colLast="0" w:name="_heading=h.30j0zll" w:id="1"/>
            <w:bookmarkEnd w:id="1"/>
            <w:r w:rsidDel="00000000" w:rsidR="00000000" w:rsidRPr="00000000">
              <w:rPr>
                <w:rFonts w:ascii="Malgun Gothic" w:cs="Malgun Gothic" w:eastAsia="Malgun Gothic" w:hAnsi="Malgun Gothic"/>
                <w:rtl w:val="0"/>
              </w:rPr>
              <w:t xml:space="preserve">회사</w:t>
            </w:r>
          </w:p>
        </w:tc>
        <w:tc>
          <w:tcPr>
            <w:shd w:fill="auto" w:val="clear"/>
          </w:tcPr>
          <w:p w:rsidR="00000000" w:rsidDel="00000000" w:rsidP="00000000" w:rsidRDefault="00000000" w:rsidRPr="00000000" w14:paraId="00000240">
            <w:pPr>
              <w:rPr>
                <w:rFonts w:ascii="Malgun Gothic" w:cs="Malgun Gothic" w:eastAsia="Malgun Gothic" w:hAnsi="Malgun Gothic"/>
              </w:rPr>
            </w:pPr>
            <w:r w:rsidDel="00000000" w:rsidR="00000000" w:rsidRPr="00000000">
              <w:rPr>
                <w:rtl w:val="0"/>
              </w:rPr>
            </w:r>
          </w:p>
        </w:tc>
        <w:tc>
          <w:tcPr>
            <w:shd w:fill="auto" w:val="clear"/>
          </w:tcPr>
          <w:p w:rsidR="00000000" w:rsidDel="00000000" w:rsidP="00000000" w:rsidRDefault="00000000" w:rsidRPr="00000000" w14:paraId="00000241">
            <w:pP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본 계약 당사자 및 이해관계인란의 서명날인으로 갈음</w:t>
            </w:r>
          </w:p>
        </w:tc>
      </w:tr>
      <w:tr>
        <w:trPr>
          <w:cantSplit w:val="0"/>
          <w:tblHeader w:val="0"/>
        </w:trPr>
        <w:tc>
          <w:tcPr>
            <w:shd w:fill="auto" w:val="clear"/>
          </w:tcPr>
          <w:p w:rsidR="00000000" w:rsidDel="00000000" w:rsidP="00000000" w:rsidRDefault="00000000" w:rsidRPr="00000000" w14:paraId="00000242">
            <w:pPr>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243">
            <w:pP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이해관계인</w:t>
            </w:r>
          </w:p>
        </w:tc>
        <w:tc>
          <w:tcPr>
            <w:shd w:fill="auto" w:val="clear"/>
          </w:tcPr>
          <w:p w:rsidR="00000000" w:rsidDel="00000000" w:rsidP="00000000" w:rsidRDefault="00000000" w:rsidRPr="00000000" w14:paraId="00000244">
            <w:pPr>
              <w:rPr>
                <w:rFonts w:ascii="Malgun Gothic" w:cs="Malgun Gothic" w:eastAsia="Malgun Gothic" w:hAnsi="Malgun Gothic"/>
              </w:rPr>
            </w:pPr>
            <w:r w:rsidDel="00000000" w:rsidR="00000000" w:rsidRPr="00000000">
              <w:rPr>
                <w:rtl w:val="0"/>
              </w:rPr>
            </w:r>
          </w:p>
        </w:tc>
        <w:tc>
          <w:tcPr>
            <w:shd w:fill="auto" w:val="clear"/>
          </w:tcPr>
          <w:p w:rsidR="00000000" w:rsidDel="00000000" w:rsidP="00000000" w:rsidRDefault="00000000" w:rsidRPr="00000000" w14:paraId="00000245">
            <w:pPr>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246">
            <w:pPr>
              <w:rPr>
                <w:rFonts w:ascii="Malgun Gothic" w:cs="Malgun Gothic" w:eastAsia="Malgun Gothic" w:hAnsi="Malgun Gothic"/>
              </w:rPr>
            </w:pPr>
            <w:r w:rsidDel="00000000" w:rsidR="00000000" w:rsidRPr="00000000">
              <w:rPr>
                <w:rFonts w:ascii="Malgun Gothic" w:cs="Malgun Gothic" w:eastAsia="Malgun Gothic" w:hAnsi="Malgun Gothic"/>
                <w:rtl w:val="0"/>
              </w:rPr>
              <w:t xml:space="preserve">본 계약 당사자 및 이해관계인란의 서명날인으로 갈음</w:t>
            </w:r>
          </w:p>
        </w:tc>
      </w:tr>
      <w:tr>
        <w:trPr>
          <w:cantSplit w:val="0"/>
          <w:tblHeader w:val="0"/>
        </w:trPr>
        <w:tc>
          <w:tcPr>
            <w:shd w:fill="auto" w:val="clear"/>
          </w:tcPr>
          <w:p w:rsidR="00000000" w:rsidDel="00000000" w:rsidP="00000000" w:rsidRDefault="00000000" w:rsidRPr="00000000" w14:paraId="00000247">
            <w:pPr>
              <w:rPr>
                <w:rFonts w:ascii="Malgun Gothic" w:cs="Malgun Gothic" w:eastAsia="Malgun Gothic" w:hAnsi="Malgun Gothic"/>
              </w:rPr>
            </w:pPr>
            <w:r w:rsidDel="00000000" w:rsidR="00000000" w:rsidRPr="00000000">
              <w:rPr>
                <w:rtl w:val="0"/>
              </w:rPr>
            </w:r>
          </w:p>
        </w:tc>
        <w:tc>
          <w:tcPr>
            <w:shd w:fill="auto" w:val="clear"/>
          </w:tcPr>
          <w:p w:rsidR="00000000" w:rsidDel="00000000" w:rsidP="00000000" w:rsidRDefault="00000000" w:rsidRPr="00000000" w14:paraId="00000248">
            <w:pPr>
              <w:rPr>
                <w:rFonts w:ascii="Malgun Gothic" w:cs="Malgun Gothic" w:eastAsia="Malgun Gothic" w:hAnsi="Malgun Gothic"/>
              </w:rPr>
            </w:pPr>
            <w:r w:rsidDel="00000000" w:rsidR="00000000" w:rsidRPr="00000000">
              <w:rPr>
                <w:rtl w:val="0"/>
              </w:rPr>
            </w:r>
          </w:p>
        </w:tc>
        <w:tc>
          <w:tcPr>
            <w:shd w:fill="auto" w:val="clear"/>
          </w:tcPr>
          <w:p w:rsidR="00000000" w:rsidDel="00000000" w:rsidP="00000000" w:rsidRDefault="00000000" w:rsidRPr="00000000" w14:paraId="00000249">
            <w:pPr>
              <w:tabs>
                <w:tab w:val="left" w:leader="none" w:pos="1276"/>
              </w:tabs>
              <w:rPr>
                <w:rFonts w:ascii="Malgun Gothic" w:cs="Malgun Gothic" w:eastAsia="Malgun Gothic" w:hAnsi="Malgun Gothic"/>
              </w:rPr>
            </w:pPr>
            <w:r w:rsidDel="00000000" w:rsidR="00000000" w:rsidRPr="00000000">
              <w:rPr>
                <w:rtl w:val="0"/>
              </w:rPr>
            </w:r>
          </w:p>
        </w:tc>
      </w:tr>
    </w:tbl>
    <w:p w:rsidR="00000000" w:rsidDel="00000000" w:rsidP="00000000" w:rsidRDefault="00000000" w:rsidRPr="00000000" w14:paraId="0000024A">
      <w:pPr>
        <w:rPr>
          <w:rFonts w:ascii="Malgun Gothic" w:cs="Malgun Gothic" w:eastAsia="Malgun Gothic" w:hAnsi="Malgun Gothic"/>
        </w:rPr>
      </w:pPr>
      <w:r w:rsidDel="00000000" w:rsidR="00000000" w:rsidRPr="00000000">
        <w:rPr>
          <w:rtl w:val="0"/>
        </w:rPr>
      </w:r>
    </w:p>
    <w:p w:rsidR="00000000" w:rsidDel="00000000" w:rsidP="00000000" w:rsidRDefault="00000000" w:rsidRPr="00000000" w14:paraId="0000024B">
      <w:pPr>
        <w:numPr>
          <w:ilvl w:val="0"/>
          <w:numId w:val="4"/>
        </w:numPr>
        <w:pBdr>
          <w:top w:space="0" w:sz="0" w:val="nil"/>
          <w:left w:space="0" w:sz="0" w:val="nil"/>
          <w:bottom w:space="0" w:sz="0" w:val="nil"/>
          <w:right w:space="0" w:sz="0" w:val="nil"/>
          <w:between w:space="0" w:sz="0" w:val="nil"/>
        </w:pBdr>
        <w:ind w:left="400" w:hanging="400"/>
        <w:rPr>
          <w:rFonts w:ascii="Malgun Gothic" w:cs="Malgun Gothic" w:eastAsia="Malgun Gothic" w:hAnsi="Malgun Gothic"/>
          <w:color w:val="000000"/>
        </w:rPr>
      </w:pPr>
      <w:r w:rsidDel="00000000" w:rsidR="00000000" w:rsidRPr="00000000">
        <w:rPr>
          <w:rFonts w:ascii="Malgun Gothic" w:cs="Malgun Gothic" w:eastAsia="Malgun Gothic" w:hAnsi="Malgun Gothic"/>
          <w:b w:val="1"/>
          <w:color w:val="000000"/>
          <w:rtl w:val="0"/>
        </w:rPr>
        <w:t xml:space="preserve">퇴사제한 </w:t>
      </w:r>
      <w:r w:rsidDel="00000000" w:rsidR="00000000" w:rsidRPr="00000000">
        <w:rPr>
          <w:rtl w:val="0"/>
        </w:rPr>
      </w:r>
    </w:p>
    <w:p w:rsidR="00000000" w:rsidDel="00000000" w:rsidP="00000000" w:rsidRDefault="00000000" w:rsidRPr="00000000" w14:paraId="0000024C">
      <w:pPr>
        <w:numPr>
          <w:ilvl w:val="1"/>
          <w:numId w:val="4"/>
        </w:numPr>
        <w:pBdr>
          <w:top w:space="0" w:sz="0" w:val="nil"/>
          <w:left w:space="0" w:sz="0" w:val="nil"/>
          <w:bottom w:space="0" w:sz="0" w:val="nil"/>
          <w:right w:space="0" w:sz="0" w:val="nil"/>
          <w:between w:space="0" w:sz="0" w:val="nil"/>
        </w:pBdr>
        <w:ind w:left="800" w:hanging="400"/>
        <w:rPr>
          <w:rFonts w:ascii="Malgun Gothic" w:cs="Malgun Gothic" w:eastAsia="Malgun Gothic" w:hAnsi="Malgun Gothic"/>
          <w:b w:val="1"/>
          <w:color w:val="000000"/>
        </w:rPr>
      </w:pPr>
      <w:r w:rsidDel="00000000" w:rsidR="00000000" w:rsidRPr="00000000">
        <w:rPr>
          <w:rFonts w:ascii="Malgun Gothic" w:cs="Malgun Gothic" w:eastAsia="Malgun Gothic" w:hAnsi="Malgun Gothic"/>
          <w:color w:val="000000"/>
          <w:rtl w:val="0"/>
        </w:rPr>
        <w:t xml:space="preserve">퇴사가 제한되는 이해관계인 및 주요임직원은 다음과 같다.</w:t>
      </w:r>
      <w:r w:rsidDel="00000000" w:rsidR="00000000" w:rsidRPr="00000000">
        <w:rPr>
          <w:rtl w:val="0"/>
        </w:rPr>
      </w:r>
    </w:p>
    <w:p w:rsidR="00000000" w:rsidDel="00000000" w:rsidP="00000000" w:rsidRDefault="00000000" w:rsidRPr="00000000" w14:paraId="0000024D">
      <w:pPr>
        <w:pBdr>
          <w:top w:space="0" w:sz="0" w:val="nil"/>
          <w:left w:space="0" w:sz="0" w:val="nil"/>
          <w:bottom w:space="0" w:sz="0" w:val="nil"/>
          <w:right w:space="0" w:sz="0" w:val="nil"/>
          <w:between w:space="0" w:sz="0" w:val="nil"/>
        </w:pBdr>
        <w:ind w:left="800" w:firstLine="0"/>
        <w:rPr>
          <w:rFonts w:ascii="Malgun Gothic" w:cs="Malgun Gothic" w:eastAsia="Malgun Gothic" w:hAnsi="Malgun Gothic"/>
          <w:b w:val="1"/>
          <w:color w:val="000000"/>
        </w:rPr>
      </w:pPr>
      <w:r w:rsidDel="00000000" w:rsidR="00000000" w:rsidRPr="00000000">
        <w:rPr>
          <w:rtl w:val="0"/>
        </w:rPr>
      </w:r>
    </w:p>
    <w:tbl>
      <w:tblPr>
        <w:tblStyle w:val="Table12"/>
        <w:tblW w:w="9064.0" w:type="dxa"/>
        <w:jc w:val="left"/>
        <w:tblLayout w:type="fixed"/>
        <w:tblLook w:val="0000"/>
      </w:tblPr>
      <w:tblGrid>
        <w:gridCol w:w="998"/>
        <w:gridCol w:w="1273"/>
        <w:gridCol w:w="5099"/>
        <w:gridCol w:w="1694"/>
        <w:tblGridChange w:id="0">
          <w:tblGrid>
            <w:gridCol w:w="998"/>
            <w:gridCol w:w="1273"/>
            <w:gridCol w:w="5099"/>
            <w:gridCol w:w="1694"/>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24E">
            <w:pPr>
              <w:pBdr>
                <w:top w:space="0" w:sz="0" w:val="nil"/>
                <w:left w:space="0" w:sz="0" w:val="nil"/>
                <w:bottom w:space="0" w:sz="0" w:val="nil"/>
                <w:right w:space="0" w:sz="0" w:val="nil"/>
                <w:between w:space="0" w:sz="0" w:val="nil"/>
              </w:pBdr>
              <w:jc w:val="center"/>
              <w:rPr>
                <w:rFonts w:ascii="Malgun Gothic" w:cs="Malgun Gothic" w:eastAsia="Malgun Gothic" w:hAnsi="Malgun Gothic"/>
                <w:b w:val="1"/>
                <w:color w:val="000000"/>
              </w:rPr>
            </w:pPr>
            <w:r w:rsidDel="00000000" w:rsidR="00000000" w:rsidRPr="00000000">
              <w:rPr>
                <w:rFonts w:ascii="Malgun Gothic" w:cs="Malgun Gothic" w:eastAsia="Malgun Gothic" w:hAnsi="Malgun Gothic"/>
                <w:b w:val="1"/>
                <w:color w:val="000000"/>
                <w:rtl w:val="0"/>
              </w:rPr>
              <w:t xml:space="preserve">성 명</w:t>
            </w:r>
          </w:p>
        </w:tc>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24F">
            <w:pPr>
              <w:pBdr>
                <w:top w:space="0" w:sz="0" w:val="nil"/>
                <w:left w:space="0" w:sz="0" w:val="nil"/>
                <w:bottom w:space="0" w:sz="0" w:val="nil"/>
                <w:right w:space="0" w:sz="0" w:val="nil"/>
                <w:between w:space="0" w:sz="0" w:val="nil"/>
              </w:pBdr>
              <w:jc w:val="center"/>
              <w:rPr>
                <w:rFonts w:ascii="Malgun Gothic" w:cs="Malgun Gothic" w:eastAsia="Malgun Gothic" w:hAnsi="Malgun Gothic"/>
                <w:b w:val="1"/>
                <w:color w:val="000000"/>
              </w:rPr>
            </w:pPr>
            <w:r w:rsidDel="00000000" w:rsidR="00000000" w:rsidRPr="00000000">
              <w:rPr>
                <w:rFonts w:ascii="Malgun Gothic" w:cs="Malgun Gothic" w:eastAsia="Malgun Gothic" w:hAnsi="Malgun Gothic"/>
                <w:b w:val="1"/>
                <w:color w:val="000000"/>
                <w:rtl w:val="0"/>
              </w:rPr>
              <w:t xml:space="preserve">생년월일</w:t>
            </w:r>
          </w:p>
        </w:tc>
        <w:tc>
          <w:tcPr>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250">
            <w:pPr>
              <w:pBdr>
                <w:top w:space="0" w:sz="0" w:val="nil"/>
                <w:left w:space="0" w:sz="0" w:val="nil"/>
                <w:bottom w:space="0" w:sz="0" w:val="nil"/>
                <w:right w:space="0" w:sz="0" w:val="nil"/>
                <w:between w:space="0" w:sz="0" w:val="nil"/>
              </w:pBdr>
              <w:jc w:val="center"/>
              <w:rPr>
                <w:rFonts w:ascii="Malgun Gothic" w:cs="Malgun Gothic" w:eastAsia="Malgun Gothic" w:hAnsi="Malgun Gothic"/>
                <w:b w:val="1"/>
                <w:color w:val="000000"/>
              </w:rPr>
            </w:pPr>
            <w:r w:rsidDel="00000000" w:rsidR="00000000" w:rsidRPr="00000000">
              <w:rPr>
                <w:rFonts w:ascii="Malgun Gothic" w:cs="Malgun Gothic" w:eastAsia="Malgun Gothic" w:hAnsi="Malgun Gothic"/>
                <w:b w:val="1"/>
                <w:color w:val="000000"/>
                <w:rtl w:val="0"/>
              </w:rPr>
              <w:t xml:space="preserve">주 소</w:t>
            </w:r>
          </w:p>
        </w:tc>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251">
            <w:pPr>
              <w:pBdr>
                <w:top w:space="0" w:sz="0" w:val="nil"/>
                <w:left w:space="0" w:sz="0" w:val="nil"/>
                <w:bottom w:space="0" w:sz="0" w:val="nil"/>
                <w:right w:space="0" w:sz="0" w:val="nil"/>
                <w:between w:space="0" w:sz="0" w:val="nil"/>
              </w:pBdr>
              <w:jc w:val="center"/>
              <w:rPr>
                <w:rFonts w:ascii="Malgun Gothic" w:cs="Malgun Gothic" w:eastAsia="Malgun Gothic" w:hAnsi="Malgun Gothic"/>
                <w:b w:val="1"/>
                <w:color w:val="000000"/>
              </w:rPr>
            </w:pPr>
            <w:r w:rsidDel="00000000" w:rsidR="00000000" w:rsidRPr="00000000">
              <w:rPr>
                <w:rFonts w:ascii="Malgun Gothic" w:cs="Malgun Gothic" w:eastAsia="Malgun Gothic" w:hAnsi="Malgun Gothic"/>
                <w:b w:val="1"/>
                <w:color w:val="000000"/>
                <w:rtl w:val="0"/>
              </w:rPr>
              <w:t xml:space="preserve">서명날인</w:t>
            </w:r>
          </w:p>
        </w:tc>
      </w:tr>
      <w:tr>
        <w:trPr>
          <w:cantSplit w:val="0"/>
          <w:trHeight w:val="91"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52">
            <w:pPr>
              <w:pBdr>
                <w:top w:space="0" w:sz="0" w:val="nil"/>
                <w:left w:space="0" w:sz="0" w:val="nil"/>
                <w:bottom w:space="0" w:sz="0" w:val="nil"/>
                <w:right w:space="0" w:sz="0" w:val="nil"/>
                <w:between w:space="0" w:sz="0" w:val="nil"/>
              </w:pBdr>
              <w:jc w:val="center"/>
              <w:rPr>
                <w:rFonts w:ascii="Malgun Gothic" w:cs="Malgun Gothic" w:eastAsia="Malgun Gothic" w:hAnsi="Malgun Gothic"/>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53">
            <w:pPr>
              <w:pBdr>
                <w:top w:space="0" w:sz="0" w:val="nil"/>
                <w:left w:space="0" w:sz="0" w:val="nil"/>
                <w:bottom w:space="0" w:sz="0" w:val="nil"/>
                <w:right w:space="0" w:sz="0" w:val="nil"/>
                <w:between w:space="0" w:sz="0" w:val="nil"/>
              </w:pBdr>
              <w:jc w:val="center"/>
              <w:rPr>
                <w:rFonts w:ascii="Malgun Gothic" w:cs="Malgun Gothic" w:eastAsia="Malgun Gothic" w:hAnsi="Malgun Gothic"/>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54">
            <w:pPr>
              <w:pBdr>
                <w:top w:space="0" w:sz="0" w:val="nil"/>
                <w:left w:space="0" w:sz="0" w:val="nil"/>
                <w:bottom w:space="0" w:sz="0" w:val="nil"/>
                <w:right w:space="0" w:sz="0" w:val="nil"/>
                <w:between w:space="0" w:sz="0" w:val="nil"/>
              </w:pBdr>
              <w:jc w:val="center"/>
              <w:rPr>
                <w:rFonts w:ascii="Malgun Gothic" w:cs="Malgun Gothic" w:eastAsia="Malgun Gothic" w:hAnsi="Malgun Gothic"/>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55">
            <w:pPr>
              <w:pBdr>
                <w:top w:space="0" w:sz="0" w:val="nil"/>
                <w:left w:space="0" w:sz="0" w:val="nil"/>
                <w:bottom w:space="0" w:sz="0" w:val="nil"/>
                <w:right w:space="0" w:sz="0" w:val="nil"/>
                <w:between w:space="0" w:sz="0" w:val="nil"/>
              </w:pBdr>
              <w:jc w:val="center"/>
              <w:rPr>
                <w:rFonts w:ascii="Malgun Gothic" w:cs="Malgun Gothic" w:eastAsia="Malgun Gothic" w:hAnsi="Malgun Gothic"/>
                <w:color w:val="000000"/>
              </w:rPr>
            </w:pPr>
            <w:r w:rsidDel="00000000" w:rsidR="00000000" w:rsidRPr="00000000">
              <w:rPr>
                <w:rtl w:val="0"/>
              </w:rPr>
            </w:r>
          </w:p>
        </w:tc>
      </w:tr>
    </w:tbl>
    <w:p w:rsidR="00000000" w:rsidDel="00000000" w:rsidP="00000000" w:rsidRDefault="00000000" w:rsidRPr="00000000" w14:paraId="00000256">
      <w:pPr>
        <w:pBdr>
          <w:top w:space="0" w:sz="0" w:val="nil"/>
          <w:left w:space="0" w:sz="0" w:val="nil"/>
          <w:bottom w:space="0" w:sz="0" w:val="nil"/>
          <w:right w:space="0" w:sz="0" w:val="nil"/>
          <w:between w:space="0" w:sz="0" w:val="nil"/>
        </w:pBdr>
        <w:rPr>
          <w:rFonts w:ascii="Malgun Gothic" w:cs="Malgun Gothic" w:eastAsia="Malgun Gothic" w:hAnsi="Malgun Gothic"/>
          <w:b w:val="1"/>
          <w:color w:val="000000"/>
        </w:rPr>
      </w:pPr>
      <w:r w:rsidDel="00000000" w:rsidR="00000000" w:rsidRPr="00000000">
        <w:rPr>
          <w:rtl w:val="0"/>
        </w:rPr>
      </w:r>
    </w:p>
    <w:p w:rsidR="00000000" w:rsidDel="00000000" w:rsidP="00000000" w:rsidRDefault="00000000" w:rsidRPr="00000000" w14:paraId="00000257">
      <w:pPr>
        <w:pBdr>
          <w:top w:space="0" w:sz="0" w:val="nil"/>
          <w:left w:space="0" w:sz="0" w:val="nil"/>
          <w:bottom w:space="0" w:sz="0" w:val="nil"/>
          <w:right w:space="0" w:sz="0" w:val="nil"/>
          <w:between w:space="0" w:sz="0" w:val="nil"/>
        </w:pBdr>
        <w:ind w:left="800" w:firstLine="0"/>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퇴사의 제한 기간은 (i) 본 계약 체결일로부터 </w:t>
      </w:r>
      <w:r w:rsidDel="00000000" w:rsidR="00000000" w:rsidRPr="00000000">
        <w:rPr>
          <w:rFonts w:ascii="Malgun Gothic" w:cs="Malgun Gothic" w:eastAsia="Malgun Gothic" w:hAnsi="Malgun Gothic"/>
          <w:color w:val="000000"/>
          <w:highlight w:val="yellow"/>
          <w:rtl w:val="0"/>
        </w:rPr>
        <w:t xml:space="preserve">4년</w:t>
      </w:r>
      <w:r w:rsidDel="00000000" w:rsidR="00000000" w:rsidRPr="00000000">
        <w:rPr>
          <w:rFonts w:ascii="Malgun Gothic" w:cs="Malgun Gothic" w:eastAsia="Malgun Gothic" w:hAnsi="Malgun Gothic"/>
          <w:color w:val="000000"/>
          <w:rtl w:val="0"/>
        </w:rPr>
        <w:t xml:space="preserve"> 및 (ii) 회사가 공개시장(코넥스시장 제외)에 주권을 상장 또는 등록한 날로부터 1년이 경과한 날, 당해 (i), (ii) 중 빠른 날 또는 투자자와 합의를 통하여 정한 날 까지</w:t>
      </w:r>
    </w:p>
    <w:p w:rsidR="00000000" w:rsidDel="00000000" w:rsidP="00000000" w:rsidRDefault="00000000" w:rsidRPr="00000000" w14:paraId="00000258">
      <w:pPr>
        <w:pBdr>
          <w:top w:space="0" w:sz="0" w:val="nil"/>
          <w:left w:space="0" w:sz="0" w:val="nil"/>
          <w:bottom w:space="0" w:sz="0" w:val="nil"/>
          <w:right w:space="0" w:sz="0" w:val="nil"/>
          <w:between w:space="0" w:sz="0" w:val="nil"/>
        </w:pBdr>
        <w:ind w:left="800" w:firstLine="0"/>
        <w:rPr>
          <w:rFonts w:ascii="Malgun Gothic" w:cs="Malgun Gothic" w:eastAsia="Malgun Gothic" w:hAnsi="Malgun Gothic"/>
          <w:color w:val="000000"/>
        </w:rPr>
      </w:pPr>
      <w:r w:rsidDel="00000000" w:rsidR="00000000" w:rsidRPr="00000000">
        <w:rPr>
          <w:rtl w:val="0"/>
        </w:rPr>
      </w:r>
    </w:p>
    <w:p w:rsidR="00000000" w:rsidDel="00000000" w:rsidP="00000000" w:rsidRDefault="00000000" w:rsidRPr="00000000" w14:paraId="00000259">
      <w:pPr>
        <w:numPr>
          <w:ilvl w:val="1"/>
          <w:numId w:val="4"/>
        </w:numPr>
        <w:pBdr>
          <w:top w:space="0" w:sz="0" w:val="nil"/>
          <w:left w:space="0" w:sz="0" w:val="nil"/>
          <w:bottom w:space="0" w:sz="0" w:val="nil"/>
          <w:right w:space="0" w:sz="0" w:val="nil"/>
          <w:between w:space="0" w:sz="0" w:val="nil"/>
        </w:pBdr>
        <w:ind w:left="800" w:hanging="400"/>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위반 시의 효과</w:t>
      </w:r>
    </w:p>
    <w:p w:rsidR="00000000" w:rsidDel="00000000" w:rsidP="00000000" w:rsidRDefault="00000000" w:rsidRPr="00000000" w14:paraId="0000025A">
      <w:pPr>
        <w:pBdr>
          <w:top w:space="0" w:sz="0" w:val="nil"/>
          <w:left w:space="0" w:sz="0" w:val="nil"/>
          <w:bottom w:space="0" w:sz="0" w:val="nil"/>
          <w:right w:space="0" w:sz="0" w:val="nil"/>
          <w:between w:space="0" w:sz="0" w:val="nil"/>
        </w:pBdr>
        <w:ind w:left="800" w:firstLine="0"/>
        <w:rPr>
          <w:rFonts w:ascii="Malgun Gothic" w:cs="Malgun Gothic" w:eastAsia="Malgun Gothic" w:hAnsi="Malgun Gothic"/>
          <w:color w:val="000000"/>
        </w:rPr>
      </w:pPr>
      <w:r w:rsidDel="00000000" w:rsidR="00000000" w:rsidRPr="00000000">
        <w:rPr>
          <w:rtl w:val="0"/>
        </w:rPr>
      </w:r>
    </w:p>
    <w:p w:rsidR="00000000" w:rsidDel="00000000" w:rsidP="00000000" w:rsidRDefault="00000000" w:rsidRPr="00000000" w14:paraId="0000025B">
      <w:pPr>
        <w:pBdr>
          <w:top w:space="0" w:sz="0" w:val="nil"/>
          <w:left w:space="0" w:sz="0" w:val="nil"/>
          <w:bottom w:space="0" w:sz="0" w:val="nil"/>
          <w:right w:space="0" w:sz="0" w:val="nil"/>
          <w:between w:space="0" w:sz="0" w:val="nil"/>
        </w:pBdr>
        <w:ind w:left="800" w:firstLine="0"/>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이해관계인이 퇴사제한을 위반하였을 경우 손해배상의 책임을 진다. 이해관계인 또는 이해관계인이 아닌 퇴사제한의무자가 본 약정을 위반하는 경우, 회사 및 이해관계인이 본 계약을 고의 또는 중과실로 위반한 것으로 보며, 투자자는 회사 또는 이해관계인에 대하여 본 계약 제25조 및 제26조에 따른 청구를 할 수 있다.</w:t>
      </w:r>
    </w:p>
    <w:p w:rsidR="00000000" w:rsidDel="00000000" w:rsidP="00000000" w:rsidRDefault="00000000" w:rsidRPr="00000000" w14:paraId="0000025C">
      <w:pPr>
        <w:pBdr>
          <w:top w:space="0" w:sz="0" w:val="nil"/>
          <w:left w:space="0" w:sz="0" w:val="nil"/>
          <w:bottom w:space="0" w:sz="0" w:val="nil"/>
          <w:right w:space="0" w:sz="0" w:val="nil"/>
          <w:between w:space="0" w:sz="0" w:val="nil"/>
        </w:pBdr>
        <w:tabs>
          <w:tab w:val="left" w:leader="none" w:pos="709"/>
        </w:tabs>
        <w:spacing w:after="105" w:before="105" w:lineRule="auto"/>
        <w:ind w:left="709" w:firstLine="0"/>
        <w:rPr>
          <w:rFonts w:ascii="Malgun Gothic" w:cs="Malgun Gothic" w:eastAsia="Malgun Gothic" w:hAnsi="Malgun Gothic"/>
          <w:color w:val="000000"/>
        </w:rPr>
      </w:pPr>
      <w:r w:rsidDel="00000000" w:rsidR="00000000" w:rsidRPr="00000000">
        <w:rPr>
          <w:rtl w:val="0"/>
        </w:rPr>
      </w:r>
    </w:p>
    <w:p w:rsidR="00000000" w:rsidDel="00000000" w:rsidP="00000000" w:rsidRDefault="00000000" w:rsidRPr="00000000" w14:paraId="0000025D">
      <w:pPr>
        <w:numPr>
          <w:ilvl w:val="0"/>
          <w:numId w:val="4"/>
        </w:numPr>
        <w:pBdr>
          <w:top w:space="0" w:sz="0" w:val="nil"/>
          <w:left w:space="0" w:sz="0" w:val="nil"/>
          <w:bottom w:space="0" w:sz="0" w:val="nil"/>
          <w:right w:space="0" w:sz="0" w:val="nil"/>
          <w:between w:space="0" w:sz="0" w:val="nil"/>
        </w:pBdr>
        <w:ind w:left="400" w:hanging="400"/>
        <w:rPr>
          <w:rFonts w:ascii="Malgun Gothic" w:cs="Malgun Gothic" w:eastAsia="Malgun Gothic" w:hAnsi="Malgun Gothic"/>
          <w:b w:val="1"/>
          <w:color w:val="000000"/>
        </w:rPr>
      </w:pPr>
      <w:r w:rsidDel="00000000" w:rsidR="00000000" w:rsidRPr="00000000">
        <w:rPr>
          <w:rFonts w:ascii="Malgun Gothic" w:cs="Malgun Gothic" w:eastAsia="Malgun Gothic" w:hAnsi="Malgun Gothic"/>
          <w:b w:val="1"/>
          <w:color w:val="000000"/>
          <w:rtl w:val="0"/>
        </w:rPr>
        <w:t xml:space="preserve">경업금지 등</w:t>
      </w:r>
    </w:p>
    <w:p w:rsidR="00000000" w:rsidDel="00000000" w:rsidP="00000000" w:rsidRDefault="00000000" w:rsidRPr="00000000" w14:paraId="0000025E">
      <w:pPr>
        <w:numPr>
          <w:ilvl w:val="1"/>
          <w:numId w:val="4"/>
        </w:numPr>
        <w:pBdr>
          <w:top w:space="0" w:sz="0" w:val="nil"/>
          <w:left w:space="0" w:sz="0" w:val="nil"/>
          <w:bottom w:space="0" w:sz="0" w:val="nil"/>
          <w:right w:space="0" w:sz="0" w:val="nil"/>
          <w:between w:space="0" w:sz="0" w:val="nil"/>
        </w:pBdr>
        <w:ind w:left="800" w:hanging="400"/>
        <w:rPr>
          <w:rFonts w:ascii="Malgun Gothic" w:cs="Malgun Gothic" w:eastAsia="Malgun Gothic" w:hAnsi="Malgun Gothic"/>
          <w:b w:val="1"/>
          <w:color w:val="000000"/>
        </w:rPr>
      </w:pPr>
      <w:r w:rsidDel="00000000" w:rsidR="00000000" w:rsidRPr="00000000">
        <w:rPr>
          <w:rFonts w:ascii="Malgun Gothic" w:cs="Malgun Gothic" w:eastAsia="Malgun Gothic" w:hAnsi="Malgun Gothic"/>
          <w:color w:val="000000"/>
          <w:rtl w:val="0"/>
        </w:rPr>
        <w:t xml:space="preserve">경업이 금지되는 이해관계인 및 주요임직원은 다음과 같다.</w:t>
      </w:r>
      <w:r w:rsidDel="00000000" w:rsidR="00000000" w:rsidRPr="00000000">
        <w:rPr>
          <w:rtl w:val="0"/>
        </w:rPr>
      </w:r>
    </w:p>
    <w:p w:rsidR="00000000" w:rsidDel="00000000" w:rsidP="00000000" w:rsidRDefault="00000000" w:rsidRPr="00000000" w14:paraId="0000025F">
      <w:pPr>
        <w:pBdr>
          <w:top w:space="0" w:sz="0" w:val="nil"/>
          <w:left w:space="0" w:sz="0" w:val="nil"/>
          <w:bottom w:space="0" w:sz="0" w:val="nil"/>
          <w:right w:space="0" w:sz="0" w:val="nil"/>
          <w:between w:space="0" w:sz="0" w:val="nil"/>
        </w:pBdr>
        <w:ind w:left="800" w:firstLine="0"/>
        <w:rPr>
          <w:rFonts w:ascii="Malgun Gothic" w:cs="Malgun Gothic" w:eastAsia="Malgun Gothic" w:hAnsi="Malgun Gothic"/>
          <w:b w:val="1"/>
          <w:color w:val="000000"/>
        </w:rPr>
      </w:pPr>
      <w:r w:rsidDel="00000000" w:rsidR="00000000" w:rsidRPr="00000000">
        <w:rPr>
          <w:rtl w:val="0"/>
        </w:rPr>
      </w:r>
    </w:p>
    <w:tbl>
      <w:tblPr>
        <w:tblStyle w:val="Table13"/>
        <w:tblW w:w="9064.0" w:type="dxa"/>
        <w:jc w:val="left"/>
        <w:tblLayout w:type="fixed"/>
        <w:tblLook w:val="0000"/>
      </w:tblPr>
      <w:tblGrid>
        <w:gridCol w:w="998"/>
        <w:gridCol w:w="6511"/>
        <w:gridCol w:w="1555"/>
        <w:tblGridChange w:id="0">
          <w:tblGrid>
            <w:gridCol w:w="998"/>
            <w:gridCol w:w="6511"/>
            <w:gridCol w:w="1555"/>
          </w:tblGrid>
        </w:tblGridChange>
      </w:tblGrid>
      <w:tr>
        <w:trPr>
          <w:cantSplit w:val="0"/>
          <w:tblHeader w:val="0"/>
        </w:trPr>
        <w:tc>
          <w:tcPr>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260">
            <w:pPr>
              <w:pBdr>
                <w:top w:space="0" w:sz="0" w:val="nil"/>
                <w:left w:space="0" w:sz="0" w:val="nil"/>
                <w:bottom w:space="0" w:sz="0" w:val="nil"/>
                <w:right w:space="0" w:sz="0" w:val="nil"/>
                <w:between w:space="0" w:sz="0" w:val="nil"/>
              </w:pBdr>
              <w:jc w:val="center"/>
              <w:rPr>
                <w:rFonts w:ascii="Malgun Gothic" w:cs="Malgun Gothic" w:eastAsia="Malgun Gothic" w:hAnsi="Malgun Gothic"/>
                <w:b w:val="1"/>
                <w:color w:val="000000"/>
              </w:rPr>
            </w:pPr>
            <w:r w:rsidDel="00000000" w:rsidR="00000000" w:rsidRPr="00000000">
              <w:rPr>
                <w:rFonts w:ascii="Malgun Gothic" w:cs="Malgun Gothic" w:eastAsia="Malgun Gothic" w:hAnsi="Malgun Gothic"/>
                <w:b w:val="1"/>
                <w:color w:val="000000"/>
                <w:rtl w:val="0"/>
              </w:rPr>
              <w:t xml:space="preserve">성 명</w:t>
            </w:r>
          </w:p>
        </w:tc>
        <w:tc>
          <w:tcPr>
            <w:tcBorders>
              <w:top w:color="000000" w:space="0" w:sz="4" w:val="single"/>
              <w:left w:color="000000" w:space="0" w:sz="4" w:val="single"/>
              <w:bottom w:color="000000" w:space="0" w:sz="4" w:val="single"/>
              <w:right w:color="000000" w:space="0" w:sz="4" w:val="single"/>
            </w:tcBorders>
            <w:shd w:fill="d9d9d9" w:val="clear"/>
            <w:vAlign w:val="center"/>
          </w:tcPr>
          <w:p w:rsidR="00000000" w:rsidDel="00000000" w:rsidP="00000000" w:rsidRDefault="00000000" w:rsidRPr="00000000" w14:paraId="00000261">
            <w:pPr>
              <w:pBdr>
                <w:top w:space="0" w:sz="0" w:val="nil"/>
                <w:left w:space="0" w:sz="0" w:val="nil"/>
                <w:bottom w:space="0" w:sz="0" w:val="nil"/>
                <w:right w:space="0" w:sz="0" w:val="nil"/>
                <w:between w:space="0" w:sz="0" w:val="nil"/>
              </w:pBdr>
              <w:jc w:val="center"/>
              <w:rPr>
                <w:rFonts w:ascii="Malgun Gothic" w:cs="Malgun Gothic" w:eastAsia="Malgun Gothic" w:hAnsi="Malgun Gothic"/>
                <w:b w:val="1"/>
                <w:color w:val="000000"/>
              </w:rPr>
            </w:pPr>
            <w:r w:rsidDel="00000000" w:rsidR="00000000" w:rsidRPr="00000000">
              <w:rPr>
                <w:rFonts w:ascii="Malgun Gothic" w:cs="Malgun Gothic" w:eastAsia="Malgun Gothic" w:hAnsi="Malgun Gothic"/>
                <w:b w:val="1"/>
                <w:color w:val="000000"/>
                <w:rtl w:val="0"/>
              </w:rPr>
              <w:t xml:space="preserve">주 소</w:t>
            </w:r>
          </w:p>
        </w:tc>
        <w:tc>
          <w:tcPr>
            <w:tcBorders>
              <w:top w:color="000000" w:space="0" w:sz="4" w:val="single"/>
              <w:left w:color="000000" w:space="0" w:sz="4" w:val="single"/>
              <w:bottom w:color="000000" w:space="0" w:sz="4" w:val="single"/>
              <w:right w:color="000000" w:space="0" w:sz="4" w:val="single"/>
            </w:tcBorders>
            <w:shd w:fill="d9d9d9" w:val="clear"/>
          </w:tcPr>
          <w:p w:rsidR="00000000" w:rsidDel="00000000" w:rsidP="00000000" w:rsidRDefault="00000000" w:rsidRPr="00000000" w14:paraId="00000262">
            <w:pPr>
              <w:pBdr>
                <w:top w:space="0" w:sz="0" w:val="nil"/>
                <w:left w:space="0" w:sz="0" w:val="nil"/>
                <w:bottom w:space="0" w:sz="0" w:val="nil"/>
                <w:right w:space="0" w:sz="0" w:val="nil"/>
                <w:between w:space="0" w:sz="0" w:val="nil"/>
              </w:pBdr>
              <w:jc w:val="center"/>
              <w:rPr>
                <w:rFonts w:ascii="Malgun Gothic" w:cs="Malgun Gothic" w:eastAsia="Malgun Gothic" w:hAnsi="Malgun Gothic"/>
                <w:b w:val="1"/>
                <w:color w:val="000000"/>
              </w:rPr>
            </w:pPr>
            <w:r w:rsidDel="00000000" w:rsidR="00000000" w:rsidRPr="00000000">
              <w:rPr>
                <w:rFonts w:ascii="Malgun Gothic" w:cs="Malgun Gothic" w:eastAsia="Malgun Gothic" w:hAnsi="Malgun Gothic"/>
                <w:b w:val="1"/>
                <w:color w:val="000000"/>
                <w:rtl w:val="0"/>
              </w:rPr>
              <w:t xml:space="preserve">서명날인</w:t>
            </w:r>
          </w:p>
        </w:tc>
      </w:tr>
      <w:tr>
        <w:trPr>
          <w:cantSplit w:val="0"/>
          <w:trHeight w:val="567" w:hRule="atLeast"/>
          <w:tblHeader w:val="0"/>
        </w:trPr>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63">
            <w:pPr>
              <w:pBdr>
                <w:top w:space="0" w:sz="0" w:val="nil"/>
                <w:left w:space="0" w:sz="0" w:val="nil"/>
                <w:bottom w:space="0" w:sz="0" w:val="nil"/>
                <w:right w:space="0" w:sz="0" w:val="nil"/>
                <w:between w:space="0" w:sz="0" w:val="nil"/>
              </w:pBdr>
              <w:jc w:val="center"/>
              <w:rPr>
                <w:rFonts w:ascii="Malgun Gothic" w:cs="Malgun Gothic" w:eastAsia="Malgun Gothic" w:hAnsi="Malgun Gothic"/>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vAlign w:val="center"/>
          </w:tcPr>
          <w:p w:rsidR="00000000" w:rsidDel="00000000" w:rsidP="00000000" w:rsidRDefault="00000000" w:rsidRPr="00000000" w14:paraId="00000264">
            <w:pPr>
              <w:pBdr>
                <w:top w:space="0" w:sz="0" w:val="nil"/>
                <w:left w:space="0" w:sz="0" w:val="nil"/>
                <w:bottom w:space="0" w:sz="0" w:val="nil"/>
                <w:right w:space="0" w:sz="0" w:val="nil"/>
                <w:between w:space="0" w:sz="0" w:val="nil"/>
              </w:pBdr>
              <w:jc w:val="center"/>
              <w:rPr>
                <w:rFonts w:ascii="Malgun Gothic" w:cs="Malgun Gothic" w:eastAsia="Malgun Gothic" w:hAnsi="Malgun Gothic"/>
                <w:color w:val="000000"/>
              </w:rPr>
            </w:pP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Pr>
          <w:p w:rsidR="00000000" w:rsidDel="00000000" w:rsidP="00000000" w:rsidRDefault="00000000" w:rsidRPr="00000000" w14:paraId="00000265">
            <w:pPr>
              <w:pBdr>
                <w:top w:space="0" w:sz="0" w:val="nil"/>
                <w:left w:space="0" w:sz="0" w:val="nil"/>
                <w:bottom w:space="0" w:sz="0" w:val="nil"/>
                <w:right w:space="0" w:sz="0" w:val="nil"/>
                <w:between w:space="0" w:sz="0" w:val="nil"/>
              </w:pBdr>
              <w:jc w:val="center"/>
              <w:rPr>
                <w:rFonts w:ascii="Malgun Gothic" w:cs="Malgun Gothic" w:eastAsia="Malgun Gothic" w:hAnsi="Malgun Gothic"/>
                <w:b w:val="1"/>
                <w:color w:val="000000"/>
              </w:rPr>
            </w:pPr>
            <w:r w:rsidDel="00000000" w:rsidR="00000000" w:rsidRPr="00000000">
              <w:rPr>
                <w:rtl w:val="0"/>
              </w:rPr>
            </w:r>
          </w:p>
        </w:tc>
      </w:tr>
    </w:tbl>
    <w:p w:rsidR="00000000" w:rsidDel="00000000" w:rsidP="00000000" w:rsidRDefault="00000000" w:rsidRPr="00000000" w14:paraId="00000266">
      <w:pPr>
        <w:pBdr>
          <w:top w:space="0" w:sz="0" w:val="nil"/>
          <w:left w:space="0" w:sz="0" w:val="nil"/>
          <w:bottom w:space="0" w:sz="0" w:val="nil"/>
          <w:right w:space="0" w:sz="0" w:val="nil"/>
          <w:between w:space="0" w:sz="0" w:val="nil"/>
        </w:pBdr>
        <w:ind w:left="800" w:firstLine="0"/>
        <w:rPr>
          <w:rFonts w:ascii="Malgun Gothic" w:cs="Malgun Gothic" w:eastAsia="Malgun Gothic" w:hAnsi="Malgun Gothic"/>
          <w:color w:val="000000"/>
        </w:rPr>
      </w:pPr>
      <w:r w:rsidDel="00000000" w:rsidR="00000000" w:rsidRPr="00000000">
        <w:rPr>
          <w:rtl w:val="0"/>
        </w:rPr>
      </w:r>
    </w:p>
    <w:p w:rsidR="00000000" w:rsidDel="00000000" w:rsidP="00000000" w:rsidRDefault="00000000" w:rsidRPr="00000000" w14:paraId="00000267">
      <w:pPr>
        <w:numPr>
          <w:ilvl w:val="1"/>
          <w:numId w:val="4"/>
        </w:numPr>
        <w:pBdr>
          <w:top w:space="0" w:sz="0" w:val="nil"/>
          <w:left w:space="0" w:sz="0" w:val="nil"/>
          <w:bottom w:space="0" w:sz="0" w:val="nil"/>
          <w:right w:space="0" w:sz="0" w:val="nil"/>
          <w:between w:space="0" w:sz="0" w:val="nil"/>
        </w:pBdr>
        <w:ind w:left="800" w:hanging="400"/>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경업지위의 취임금지</w:t>
      </w:r>
    </w:p>
    <w:p w:rsidR="00000000" w:rsidDel="00000000" w:rsidP="00000000" w:rsidRDefault="00000000" w:rsidRPr="00000000" w14:paraId="00000268">
      <w:pPr>
        <w:pBdr>
          <w:top w:space="0" w:sz="0" w:val="nil"/>
          <w:left w:space="0" w:sz="0" w:val="nil"/>
          <w:bottom w:space="0" w:sz="0" w:val="nil"/>
          <w:right w:space="0" w:sz="0" w:val="nil"/>
          <w:between w:space="0" w:sz="0" w:val="nil"/>
        </w:pBdr>
        <w:ind w:left="800" w:firstLine="0"/>
        <w:rPr>
          <w:rFonts w:ascii="Malgun Gothic" w:cs="Malgun Gothic" w:eastAsia="Malgun Gothic" w:hAnsi="Malgun Gothic"/>
          <w:color w:val="000000"/>
        </w:rPr>
      </w:pPr>
      <w:r w:rsidDel="00000000" w:rsidR="00000000" w:rsidRPr="00000000">
        <w:rPr>
          <w:rtl w:val="0"/>
        </w:rPr>
      </w:r>
    </w:p>
    <w:p w:rsidR="00000000" w:rsidDel="00000000" w:rsidP="00000000" w:rsidRDefault="00000000" w:rsidRPr="00000000" w14:paraId="00000269">
      <w:pPr>
        <w:numPr>
          <w:ilvl w:val="2"/>
          <w:numId w:val="4"/>
        </w:numPr>
        <w:pBdr>
          <w:top w:space="0" w:sz="0" w:val="nil"/>
          <w:left w:space="0" w:sz="0" w:val="nil"/>
          <w:bottom w:space="0" w:sz="0" w:val="nil"/>
          <w:right w:space="0" w:sz="0" w:val="nil"/>
          <w:between w:space="0" w:sz="0" w:val="nil"/>
        </w:pBdr>
        <w:ind w:left="1202" w:hanging="403"/>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이해관계인 및 주요임직원(이하 “</w:t>
      </w:r>
      <w:r w:rsidDel="00000000" w:rsidR="00000000" w:rsidRPr="00000000">
        <w:rPr>
          <w:rFonts w:ascii="Malgun Gothic" w:cs="Malgun Gothic" w:eastAsia="Malgun Gothic" w:hAnsi="Malgun Gothic"/>
          <w:b w:val="1"/>
          <w:color w:val="000000"/>
          <w:u w:val="single"/>
          <w:rtl w:val="0"/>
        </w:rPr>
        <w:t xml:space="preserve">경업금지의무자</w:t>
      </w:r>
      <w:r w:rsidDel="00000000" w:rsidR="00000000" w:rsidRPr="00000000">
        <w:rPr>
          <w:rFonts w:ascii="Malgun Gothic" w:cs="Malgun Gothic" w:eastAsia="Malgun Gothic" w:hAnsi="Malgun Gothic"/>
          <w:color w:val="000000"/>
          <w:rtl w:val="0"/>
        </w:rPr>
        <w:t xml:space="preserve">”)은 회사에 재직하는 기간 동안 투자자 및 회사의 허락이 없이는 다른 기업의 무한책임사원, 이사, 피용자가 될 수 없다.</w:t>
      </w:r>
    </w:p>
    <w:p w:rsidR="00000000" w:rsidDel="00000000" w:rsidP="00000000" w:rsidRDefault="00000000" w:rsidRPr="00000000" w14:paraId="0000026A">
      <w:pPr>
        <w:numPr>
          <w:ilvl w:val="2"/>
          <w:numId w:val="4"/>
        </w:numPr>
        <w:pBdr>
          <w:top w:space="0" w:sz="0" w:val="nil"/>
          <w:left w:space="0" w:sz="0" w:val="nil"/>
          <w:bottom w:space="0" w:sz="0" w:val="nil"/>
          <w:right w:space="0" w:sz="0" w:val="nil"/>
          <w:between w:space="0" w:sz="0" w:val="nil"/>
        </w:pBdr>
        <w:ind w:left="1202" w:hanging="403"/>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경업금지의무자는 회사를 퇴사한 날로부터 </w:t>
      </w:r>
      <w:r w:rsidDel="00000000" w:rsidR="00000000" w:rsidRPr="00000000">
        <w:rPr>
          <w:rFonts w:ascii="Malgun Gothic" w:cs="Malgun Gothic" w:eastAsia="Malgun Gothic" w:hAnsi="Malgun Gothic"/>
          <w:color w:val="000000"/>
          <w:highlight w:val="yellow"/>
          <w:rtl w:val="0"/>
        </w:rPr>
        <w:t xml:space="preserve">2년</w:t>
      </w:r>
      <w:r w:rsidDel="00000000" w:rsidR="00000000" w:rsidRPr="00000000">
        <w:rPr>
          <w:rFonts w:ascii="Malgun Gothic" w:cs="Malgun Gothic" w:eastAsia="Malgun Gothic" w:hAnsi="Malgun Gothic"/>
          <w:color w:val="000000"/>
          <w:rtl w:val="0"/>
        </w:rPr>
        <w:t xml:space="preserve">의 기간 동안 투자자 및 회사의 허락이 없이는 회사의 영업부류와 동일 또는 유사한 영업부류의 기업의 무한책임사원, 이사, 피용자가 될 수 없다.</w:t>
      </w:r>
    </w:p>
    <w:p w:rsidR="00000000" w:rsidDel="00000000" w:rsidP="00000000" w:rsidRDefault="00000000" w:rsidRPr="00000000" w14:paraId="0000026B">
      <w:pPr>
        <w:pBdr>
          <w:top w:space="0" w:sz="0" w:val="nil"/>
          <w:left w:space="0" w:sz="0" w:val="nil"/>
          <w:bottom w:space="0" w:sz="0" w:val="nil"/>
          <w:right w:space="0" w:sz="0" w:val="nil"/>
          <w:between w:space="0" w:sz="0" w:val="nil"/>
        </w:pBdr>
        <w:ind w:left="800" w:firstLine="0"/>
        <w:jc w:val="left"/>
        <w:rPr>
          <w:rFonts w:ascii="Malgun Gothic" w:cs="Malgun Gothic" w:eastAsia="Malgun Gothic" w:hAnsi="Malgun Gothic"/>
          <w:color w:val="000000"/>
        </w:rPr>
      </w:pPr>
      <w:r w:rsidDel="00000000" w:rsidR="00000000" w:rsidRPr="00000000">
        <w:rPr>
          <w:rtl w:val="0"/>
        </w:rPr>
      </w:r>
    </w:p>
    <w:p w:rsidR="00000000" w:rsidDel="00000000" w:rsidP="00000000" w:rsidRDefault="00000000" w:rsidRPr="00000000" w14:paraId="0000026C">
      <w:pPr>
        <w:numPr>
          <w:ilvl w:val="1"/>
          <w:numId w:val="4"/>
        </w:numPr>
        <w:pBdr>
          <w:top w:space="0" w:sz="0" w:val="nil"/>
          <w:left w:space="0" w:sz="0" w:val="nil"/>
          <w:bottom w:space="0" w:sz="0" w:val="nil"/>
          <w:right w:space="0" w:sz="0" w:val="nil"/>
          <w:between w:space="0" w:sz="0" w:val="nil"/>
        </w:pBdr>
        <w:ind w:left="800" w:hanging="400"/>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경업거래의 금지</w:t>
      </w:r>
    </w:p>
    <w:p w:rsidR="00000000" w:rsidDel="00000000" w:rsidP="00000000" w:rsidRDefault="00000000" w:rsidRPr="00000000" w14:paraId="0000026D">
      <w:pPr>
        <w:pBdr>
          <w:top w:space="0" w:sz="0" w:val="nil"/>
          <w:left w:space="0" w:sz="0" w:val="nil"/>
          <w:bottom w:space="0" w:sz="0" w:val="nil"/>
          <w:right w:space="0" w:sz="0" w:val="nil"/>
          <w:between w:space="0" w:sz="0" w:val="nil"/>
        </w:pBdr>
        <w:ind w:left="800" w:firstLine="0"/>
        <w:rPr>
          <w:rFonts w:ascii="Malgun Gothic" w:cs="Malgun Gothic" w:eastAsia="Malgun Gothic" w:hAnsi="Malgun Gothic"/>
          <w:color w:val="000000"/>
        </w:rPr>
      </w:pPr>
      <w:r w:rsidDel="00000000" w:rsidR="00000000" w:rsidRPr="00000000">
        <w:rPr>
          <w:rtl w:val="0"/>
        </w:rPr>
      </w:r>
    </w:p>
    <w:p w:rsidR="00000000" w:rsidDel="00000000" w:rsidP="00000000" w:rsidRDefault="00000000" w:rsidRPr="00000000" w14:paraId="0000026E">
      <w:pPr>
        <w:pBdr>
          <w:top w:space="0" w:sz="0" w:val="nil"/>
          <w:left w:space="0" w:sz="0" w:val="nil"/>
          <w:bottom w:space="0" w:sz="0" w:val="nil"/>
          <w:right w:space="0" w:sz="0" w:val="nil"/>
          <w:between w:space="0" w:sz="0" w:val="nil"/>
        </w:pBdr>
        <w:ind w:left="800" w:firstLine="0"/>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경업금지의무자는 회사에 재직하는 기간 동안 및 회사를 퇴사한 날로부터 2년의 기간 동안 투자자 및 회사의 허락이 없이는 자기 또는 제3자의 계산으로 회사의 영업부류와 동일 또는 유사한 영업부류에 속하는 거래를 하거나 기업을 운영할 수 없다.</w:t>
      </w:r>
    </w:p>
    <w:p w:rsidR="00000000" w:rsidDel="00000000" w:rsidP="00000000" w:rsidRDefault="00000000" w:rsidRPr="00000000" w14:paraId="0000026F">
      <w:pPr>
        <w:pBdr>
          <w:top w:space="0" w:sz="0" w:val="nil"/>
          <w:left w:space="0" w:sz="0" w:val="nil"/>
          <w:bottom w:space="0" w:sz="0" w:val="nil"/>
          <w:right w:space="0" w:sz="0" w:val="nil"/>
          <w:between w:space="0" w:sz="0" w:val="nil"/>
        </w:pBdr>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 </w:t>
      </w:r>
    </w:p>
    <w:p w:rsidR="00000000" w:rsidDel="00000000" w:rsidP="00000000" w:rsidRDefault="00000000" w:rsidRPr="00000000" w14:paraId="00000270">
      <w:pPr>
        <w:numPr>
          <w:ilvl w:val="1"/>
          <w:numId w:val="4"/>
        </w:numPr>
        <w:pBdr>
          <w:top w:space="0" w:sz="0" w:val="nil"/>
          <w:left w:space="0" w:sz="0" w:val="nil"/>
          <w:bottom w:space="0" w:sz="0" w:val="nil"/>
          <w:right w:space="0" w:sz="0" w:val="nil"/>
          <w:between w:space="0" w:sz="0" w:val="nil"/>
        </w:pBdr>
        <w:ind w:left="800" w:hanging="400"/>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법인의 설립과 다른 법인에의 출자</w:t>
      </w:r>
    </w:p>
    <w:p w:rsidR="00000000" w:rsidDel="00000000" w:rsidP="00000000" w:rsidRDefault="00000000" w:rsidRPr="00000000" w14:paraId="00000271">
      <w:pPr>
        <w:pBdr>
          <w:top w:space="0" w:sz="0" w:val="nil"/>
          <w:left w:space="0" w:sz="0" w:val="nil"/>
          <w:bottom w:space="0" w:sz="0" w:val="nil"/>
          <w:right w:space="0" w:sz="0" w:val="nil"/>
          <w:between w:space="0" w:sz="0" w:val="nil"/>
        </w:pBdr>
        <w:ind w:left="800" w:firstLine="0"/>
        <w:rPr>
          <w:rFonts w:ascii="Malgun Gothic" w:cs="Malgun Gothic" w:eastAsia="Malgun Gothic" w:hAnsi="Malgun Gothic"/>
          <w:color w:val="000000"/>
        </w:rPr>
      </w:pPr>
      <w:r w:rsidDel="00000000" w:rsidR="00000000" w:rsidRPr="00000000">
        <w:rPr>
          <w:rtl w:val="0"/>
        </w:rPr>
      </w:r>
    </w:p>
    <w:p w:rsidR="00000000" w:rsidDel="00000000" w:rsidP="00000000" w:rsidRDefault="00000000" w:rsidRPr="00000000" w14:paraId="00000272">
      <w:pPr>
        <w:pBdr>
          <w:top w:space="0" w:sz="0" w:val="nil"/>
          <w:left w:space="0" w:sz="0" w:val="nil"/>
          <w:bottom w:space="0" w:sz="0" w:val="nil"/>
          <w:right w:space="0" w:sz="0" w:val="nil"/>
          <w:between w:space="0" w:sz="0" w:val="nil"/>
        </w:pBdr>
        <w:ind w:left="800" w:firstLine="0"/>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회사가 투자자의 서면동의에 의하여 신설법인을 설립하거나 다른 법인에 출자하는 경우 투자자는 자신의 지분율에 상응하게 신설법인 또는 다른 법인의 지분을 취득할 권리를 갖는다. </w:t>
      </w:r>
    </w:p>
    <w:p w:rsidR="00000000" w:rsidDel="00000000" w:rsidP="00000000" w:rsidRDefault="00000000" w:rsidRPr="00000000" w14:paraId="00000273">
      <w:pPr>
        <w:pBdr>
          <w:top w:space="0" w:sz="0" w:val="nil"/>
          <w:left w:space="0" w:sz="0" w:val="nil"/>
          <w:bottom w:space="0" w:sz="0" w:val="nil"/>
          <w:right w:space="0" w:sz="0" w:val="nil"/>
          <w:between w:space="0" w:sz="0" w:val="nil"/>
        </w:pBdr>
        <w:ind w:left="800" w:firstLine="0"/>
        <w:jc w:val="left"/>
        <w:rPr>
          <w:rFonts w:ascii="Malgun Gothic" w:cs="Malgun Gothic" w:eastAsia="Malgun Gothic" w:hAnsi="Malgun Gothic"/>
          <w:color w:val="000000"/>
        </w:rPr>
      </w:pPr>
      <w:r w:rsidDel="00000000" w:rsidR="00000000" w:rsidRPr="00000000">
        <w:rPr>
          <w:rtl w:val="0"/>
        </w:rPr>
      </w:r>
    </w:p>
    <w:p w:rsidR="00000000" w:rsidDel="00000000" w:rsidP="00000000" w:rsidRDefault="00000000" w:rsidRPr="00000000" w14:paraId="00000274">
      <w:pPr>
        <w:numPr>
          <w:ilvl w:val="1"/>
          <w:numId w:val="4"/>
        </w:numPr>
        <w:pBdr>
          <w:top w:space="0" w:sz="0" w:val="nil"/>
          <w:left w:space="0" w:sz="0" w:val="nil"/>
          <w:bottom w:space="0" w:sz="0" w:val="nil"/>
          <w:right w:space="0" w:sz="0" w:val="nil"/>
          <w:between w:space="0" w:sz="0" w:val="nil"/>
        </w:pBdr>
        <w:ind w:left="800" w:hanging="400"/>
        <w:jc w:val="left"/>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약정의 종료 </w:t>
      </w:r>
    </w:p>
    <w:p w:rsidR="00000000" w:rsidDel="00000000" w:rsidP="00000000" w:rsidRDefault="00000000" w:rsidRPr="00000000" w14:paraId="00000275">
      <w:pPr>
        <w:pBdr>
          <w:top w:space="0" w:sz="0" w:val="nil"/>
          <w:left w:space="0" w:sz="0" w:val="nil"/>
          <w:bottom w:space="0" w:sz="0" w:val="nil"/>
          <w:right w:space="0" w:sz="0" w:val="nil"/>
          <w:between w:space="0" w:sz="0" w:val="nil"/>
        </w:pBdr>
        <w:ind w:left="800" w:firstLine="0"/>
        <w:rPr>
          <w:rFonts w:ascii="Malgun Gothic" w:cs="Malgun Gothic" w:eastAsia="Malgun Gothic" w:hAnsi="Malgun Gothic"/>
          <w:color w:val="000000"/>
        </w:rPr>
      </w:pPr>
      <w:r w:rsidDel="00000000" w:rsidR="00000000" w:rsidRPr="00000000">
        <w:rPr>
          <w:rtl w:val="0"/>
        </w:rPr>
      </w:r>
    </w:p>
    <w:p w:rsidR="00000000" w:rsidDel="00000000" w:rsidP="00000000" w:rsidRDefault="00000000" w:rsidRPr="00000000" w14:paraId="00000276">
      <w:pPr>
        <w:pBdr>
          <w:top w:space="0" w:sz="0" w:val="nil"/>
          <w:left w:space="0" w:sz="0" w:val="nil"/>
          <w:bottom w:space="0" w:sz="0" w:val="nil"/>
          <w:right w:space="0" w:sz="0" w:val="nil"/>
          <w:between w:space="0" w:sz="0" w:val="nil"/>
        </w:pBdr>
        <w:ind w:left="800" w:firstLine="0"/>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회사가 공개시장(코넥스시장 제외)에 주권을 상장 또는 등록한 날로부터 1년이 경과한 경우 본 약정은 종료되는 것으로 한다. </w:t>
      </w:r>
    </w:p>
    <w:p w:rsidR="00000000" w:rsidDel="00000000" w:rsidP="00000000" w:rsidRDefault="00000000" w:rsidRPr="00000000" w14:paraId="00000277">
      <w:pPr>
        <w:pBdr>
          <w:top w:space="0" w:sz="0" w:val="nil"/>
          <w:left w:space="0" w:sz="0" w:val="nil"/>
          <w:bottom w:space="0" w:sz="0" w:val="nil"/>
          <w:right w:space="0" w:sz="0" w:val="nil"/>
          <w:between w:space="0" w:sz="0" w:val="nil"/>
        </w:pBdr>
        <w:ind w:left="800" w:firstLine="0"/>
        <w:jc w:val="left"/>
        <w:rPr>
          <w:rFonts w:ascii="Malgun Gothic" w:cs="Malgun Gothic" w:eastAsia="Malgun Gothic" w:hAnsi="Malgun Gothic"/>
          <w:color w:val="000000"/>
        </w:rPr>
      </w:pPr>
      <w:r w:rsidDel="00000000" w:rsidR="00000000" w:rsidRPr="00000000">
        <w:rPr>
          <w:rtl w:val="0"/>
        </w:rPr>
      </w:r>
    </w:p>
    <w:p w:rsidR="00000000" w:rsidDel="00000000" w:rsidP="00000000" w:rsidRDefault="00000000" w:rsidRPr="00000000" w14:paraId="00000278">
      <w:pPr>
        <w:numPr>
          <w:ilvl w:val="1"/>
          <w:numId w:val="4"/>
        </w:numPr>
        <w:pBdr>
          <w:top w:space="0" w:sz="0" w:val="nil"/>
          <w:left w:space="0" w:sz="0" w:val="nil"/>
          <w:bottom w:space="0" w:sz="0" w:val="nil"/>
          <w:right w:space="0" w:sz="0" w:val="nil"/>
          <w:between w:space="0" w:sz="0" w:val="nil"/>
        </w:pBdr>
        <w:ind w:left="800" w:hanging="400"/>
        <w:jc w:val="left"/>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위반의 효과 </w:t>
      </w:r>
    </w:p>
    <w:p w:rsidR="00000000" w:rsidDel="00000000" w:rsidP="00000000" w:rsidRDefault="00000000" w:rsidRPr="00000000" w14:paraId="00000279">
      <w:pPr>
        <w:pBdr>
          <w:top w:space="0" w:sz="0" w:val="nil"/>
          <w:left w:space="0" w:sz="0" w:val="nil"/>
          <w:bottom w:space="0" w:sz="0" w:val="nil"/>
          <w:right w:space="0" w:sz="0" w:val="nil"/>
          <w:between w:space="0" w:sz="0" w:val="nil"/>
        </w:pBdr>
        <w:ind w:left="800" w:firstLine="0"/>
        <w:jc w:val="left"/>
        <w:rPr>
          <w:rFonts w:ascii="Malgun Gothic" w:cs="Malgun Gothic" w:eastAsia="Malgun Gothic" w:hAnsi="Malgun Gothic"/>
          <w:color w:val="000000"/>
        </w:rPr>
      </w:pPr>
      <w:r w:rsidDel="00000000" w:rsidR="00000000" w:rsidRPr="00000000">
        <w:rPr>
          <w:rtl w:val="0"/>
        </w:rPr>
      </w:r>
    </w:p>
    <w:p w:rsidR="00000000" w:rsidDel="00000000" w:rsidP="00000000" w:rsidRDefault="00000000" w:rsidRPr="00000000" w14:paraId="0000027A">
      <w:pPr>
        <w:numPr>
          <w:ilvl w:val="2"/>
          <w:numId w:val="4"/>
        </w:numPr>
        <w:pBdr>
          <w:top w:space="0" w:sz="0" w:val="nil"/>
          <w:left w:space="0" w:sz="0" w:val="nil"/>
          <w:bottom w:space="0" w:sz="0" w:val="nil"/>
          <w:right w:space="0" w:sz="0" w:val="nil"/>
          <w:between w:space="0" w:sz="0" w:val="nil"/>
        </w:pBdr>
        <w:ind w:left="1202" w:hanging="403"/>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경업금지의무자가 본 약정을 위반하는 경우 위반자는 회사에 본 계약 제26조에 따른 위약벌을 지급하여야 하며, 위약벌을 초과하는 손해가 있을 경우 이를 별도로 배상하여야 한다. </w:t>
      </w:r>
    </w:p>
    <w:p w:rsidR="00000000" w:rsidDel="00000000" w:rsidP="00000000" w:rsidRDefault="00000000" w:rsidRPr="00000000" w14:paraId="0000027B">
      <w:pPr>
        <w:numPr>
          <w:ilvl w:val="2"/>
          <w:numId w:val="4"/>
        </w:numPr>
        <w:pBdr>
          <w:top w:space="0" w:sz="0" w:val="nil"/>
          <w:left w:space="0" w:sz="0" w:val="nil"/>
          <w:bottom w:space="0" w:sz="0" w:val="nil"/>
          <w:right w:space="0" w:sz="0" w:val="nil"/>
          <w:between w:space="0" w:sz="0" w:val="nil"/>
        </w:pBdr>
        <w:ind w:left="1202" w:hanging="403"/>
        <w:rPr>
          <w:rFonts w:ascii="Malgun Gothic" w:cs="Malgun Gothic" w:eastAsia="Malgun Gothic" w:hAnsi="Malgun Gothic"/>
          <w:color w:val="000000"/>
        </w:rPr>
      </w:pPr>
      <w:r w:rsidDel="00000000" w:rsidR="00000000" w:rsidRPr="00000000">
        <w:rPr>
          <w:rFonts w:ascii="Malgun Gothic" w:cs="Malgun Gothic" w:eastAsia="Malgun Gothic" w:hAnsi="Malgun Gothic"/>
          <w:color w:val="000000"/>
          <w:rtl w:val="0"/>
        </w:rPr>
        <w:t xml:space="preserve">경업금지의무자가 제(3)항의 규정을 위반한 경우 회사는 경업금지의무자가 얻은 이익을 양도할 것을 청구할 수 있으며, 경업금지의무자는 동 청구에 응하여야 한다. </w:t>
      </w:r>
    </w:p>
    <w:p w:rsidR="00000000" w:rsidDel="00000000" w:rsidP="00000000" w:rsidRDefault="00000000" w:rsidRPr="00000000" w14:paraId="0000027C">
      <w:pPr>
        <w:numPr>
          <w:ilvl w:val="2"/>
          <w:numId w:val="4"/>
        </w:numPr>
        <w:pBdr>
          <w:top w:space="0" w:sz="0" w:val="nil"/>
          <w:left w:space="0" w:sz="0" w:val="nil"/>
          <w:bottom w:space="0" w:sz="0" w:val="nil"/>
          <w:right w:space="0" w:sz="0" w:val="nil"/>
          <w:between w:space="0" w:sz="0" w:val="nil"/>
        </w:pBdr>
        <w:tabs>
          <w:tab w:val="left" w:leader="none" w:pos="2835"/>
        </w:tabs>
        <w:ind w:left="1202" w:hanging="403"/>
        <w:rPr>
          <w:rFonts w:ascii="Malgun Gothic" w:cs="Malgun Gothic" w:eastAsia="Malgun Gothic" w:hAnsi="Malgun Gothic"/>
          <w:color w:val="000000"/>
          <w:sz w:val="22"/>
          <w:szCs w:val="22"/>
          <w:highlight w:val="yellow"/>
        </w:rPr>
      </w:pPr>
      <w:r w:rsidDel="00000000" w:rsidR="00000000" w:rsidRPr="00000000">
        <w:rPr>
          <w:rFonts w:ascii="Malgun Gothic" w:cs="Malgun Gothic" w:eastAsia="Malgun Gothic" w:hAnsi="Malgun Gothic"/>
          <w:color w:val="000000"/>
          <w:highlight w:val="yellow"/>
          <w:rtl w:val="0"/>
        </w:rPr>
        <w:t xml:space="preserve">이해관계인 또는 이해관계인이 아닌 경업금지의무자가 본 약정을 위반하는 경우, 회사 및 이해관계인이 본 계약을 고의 또는 중과실로 위반한 것으로 보며, 투자자는 회사 또는 이해관계인에 대하여 본 계약 제25조 및 제26조에 따른 청구를 할 수 있다.</w:t>
      </w:r>
      <w:r w:rsidDel="00000000" w:rsidR="00000000" w:rsidRPr="00000000">
        <w:rPr>
          <w:rtl w:val="0"/>
        </w:rPr>
      </w:r>
    </w:p>
    <w:sectPr>
      <w:footerReference r:id="rId11" w:type="default"/>
      <w:type w:val="nextPage"/>
      <w:pgSz w:h="16838" w:w="11906" w:orient="portrait"/>
      <w:pgMar w:bottom="1418" w:top="1985" w:left="1418" w:right="1418" w:header="964" w:footer="851"/>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Heeyoon Lee" w:id="0" w:date="2025-01-07T08:12:19Z">
    <w:p w:rsidR="00000000" w:rsidDel="00000000" w:rsidP="00000000" w:rsidRDefault="00000000" w:rsidRPr="00000000" w14:paraId="000002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i w:val="0"/>
          <w:smallCaps w:val="0"/>
          <w:strike w:val="0"/>
          <w:color w:val="000000"/>
          <w:sz w:val="22"/>
          <w:szCs w:val="22"/>
          <w:u w:val="none"/>
          <w:shd w:fill="auto" w:val="clear"/>
          <w:vertAlign w:val="baseline"/>
        </w:rPr>
      </w:pPr>
      <w:sdt>
        <w:sdtPr>
          <w:tag w:val="goog_rdk_6"/>
        </w:sdtPr>
        <w:sdtContent>
          <w:r w:rsidDel="00000000" w:rsidR="00000000" w:rsidRPr="00000000">
            <w:rPr>
              <w:rFonts w:ascii="Arial Unicode MS" w:cs="Arial Unicode MS" w:eastAsia="Arial Unicode MS" w:hAnsi="Arial Unicode MS"/>
              <w:b w:val="0"/>
              <w:i w:val="0"/>
              <w:smallCaps w:val="0"/>
              <w:strike w:val="0"/>
              <w:color w:val="000000"/>
              <w:sz w:val="22"/>
              <w:szCs w:val="22"/>
              <w:u w:val="none"/>
              <w:shd w:fill="auto" w:val="clear"/>
              <w:vertAlign w:val="baseline"/>
              <w:rtl w:val="0"/>
            </w:rPr>
            <w:t xml:space="preserve">기존 30일 &gt; 60일 수정: 모태펀드 기본 규약상 2개월 이상</w:t>
          </w:r>
        </w:sdtContent>
      </w:sdt>
    </w:p>
  </w:comment>
</w:comments>
</file>

<file path=word/commentsExtended.xml><?xml version="1.0" encoding="utf-8"?>
<w15:commentsEx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15:commentEx w15:paraId="00000281" w15:done="0"/>
</w15:commentsEx>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Malgun Gothic"/>
  <w:font w:name="Gungsuh"/>
  <w:font w:name="Times New Roman"/>
  <w:font w:name="Arial Unicode M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E">
    <w:pPr>
      <w:pBdr>
        <w:top w:space="0" w:sz="0" w:val="nil"/>
        <w:left w:space="0" w:sz="0" w:val="nil"/>
        <w:bottom w:space="0" w:sz="0" w:val="nil"/>
        <w:right w:space="0" w:sz="0" w:val="nil"/>
        <w:between w:space="0" w:sz="0" w:val="nil"/>
      </w:pBdr>
      <w:tabs>
        <w:tab w:val="center" w:leader="none" w:pos="4252"/>
        <w:tab w:val="right" w:leader="none" w:pos="8504"/>
      </w:tabs>
      <w:jc w:val="center"/>
      <w:rPr>
        <w:color w:val="000000"/>
      </w:rPr>
    </w:pPr>
    <w:r w:rsidDel="00000000" w:rsidR="00000000" w:rsidRPr="00000000">
      <w:rPr>
        <w:color w:val="000000"/>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7F">
    <w:pPr>
      <w:pBdr>
        <w:top w:space="0" w:sz="0" w:val="nil"/>
        <w:left w:space="0" w:sz="0" w:val="nil"/>
        <w:bottom w:space="0" w:sz="0" w:val="nil"/>
        <w:right w:space="0" w:sz="0" w:val="nil"/>
        <w:between w:space="0" w:sz="0" w:val="nil"/>
      </w:pBdr>
      <w:tabs>
        <w:tab w:val="center" w:leader="none" w:pos="4252"/>
        <w:tab w:val="right" w:leader="none" w:pos="8504"/>
      </w:tabs>
      <w:jc w:val="right"/>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80">
    <w:pPr>
      <w:jc w:val="cente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7D">
    <w:pPr>
      <w:pBdr>
        <w:top w:space="0" w:sz="0" w:val="nil"/>
        <w:left w:space="0" w:sz="0" w:val="nil"/>
        <w:bottom w:space="0" w:sz="0" w:val="nil"/>
        <w:right w:space="0" w:sz="0" w:val="nil"/>
        <w:between w:space="0" w:sz="0" w:val="nil"/>
      </w:pBdr>
      <w:tabs>
        <w:tab w:val="center" w:leader="none" w:pos="4252"/>
        <w:tab w:val="right" w:leader="none" w:pos="8504"/>
      </w:tabs>
      <w:rPr>
        <w:color w:val="000000"/>
      </w:rPr>
    </w:pPr>
    <w:r w:rsidDel="00000000" w:rsidR="00000000" w:rsidRPr="00000000">
      <w:rPr>
        <w:color w:val="000000"/>
      </w:rPr>
      <w:drawing>
        <wp:inline distB="0" distT="0" distL="0" distR="0">
          <wp:extent cx="1304925" cy="361950"/>
          <wp:effectExtent b="0" l="0" r="0" t="0"/>
          <wp:docPr id="3"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304925" cy="361950"/>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0" w:firstLine="0"/>
      </w:pPr>
      <w:rPr>
        <w:color w:val="000000"/>
        <w:sz w:val="20"/>
        <w:szCs w:val="20"/>
      </w:rPr>
    </w:lvl>
    <w:lvl w:ilvl="1">
      <w:start w:val="1"/>
      <w:numFmt w:val="upperLetter"/>
      <w:lvlText w:val="%2."/>
      <w:lvlJc w:val="left"/>
      <w:pPr>
        <w:ind w:left="1200" w:hanging="400"/>
      </w:pPr>
      <w:rPr/>
    </w:lvl>
    <w:lvl w:ilvl="2">
      <w:start w:val="1"/>
      <w:numFmt w:val="lowerRoman"/>
      <w:lvlText w:val="%3."/>
      <w:lvlJc w:val="right"/>
      <w:pPr>
        <w:ind w:left="1600" w:hanging="400"/>
      </w:pPr>
      <w:rPr/>
    </w:lvl>
    <w:lvl w:ilvl="3">
      <w:start w:val="1"/>
      <w:numFmt w:val="decimal"/>
      <w:lvlText w:val="%4."/>
      <w:lvlJc w:val="left"/>
      <w:pPr>
        <w:ind w:left="2000" w:hanging="400"/>
      </w:pPr>
      <w:rPr/>
    </w:lvl>
    <w:lvl w:ilvl="4">
      <w:start w:val="1"/>
      <w:numFmt w:val="upperLetter"/>
      <w:lvlText w:val="%5."/>
      <w:lvlJc w:val="left"/>
      <w:pPr>
        <w:ind w:left="2400" w:hanging="400"/>
      </w:pPr>
      <w:rPr/>
    </w:lvl>
    <w:lvl w:ilvl="5">
      <w:start w:val="1"/>
      <w:numFmt w:val="lowerRoman"/>
      <w:lvlText w:val="%6."/>
      <w:lvlJc w:val="right"/>
      <w:pPr>
        <w:ind w:left="2800" w:hanging="400"/>
      </w:pPr>
      <w:rPr/>
    </w:lvl>
    <w:lvl w:ilvl="6">
      <w:start w:val="1"/>
      <w:numFmt w:val="decimal"/>
      <w:lvlText w:val="%7."/>
      <w:lvlJc w:val="left"/>
      <w:pPr>
        <w:ind w:left="3200" w:hanging="400"/>
      </w:pPr>
      <w:rPr/>
    </w:lvl>
    <w:lvl w:ilvl="7">
      <w:start w:val="1"/>
      <w:numFmt w:val="upperLetter"/>
      <w:lvlText w:val="%8."/>
      <w:lvlJc w:val="left"/>
      <w:pPr>
        <w:ind w:left="3600" w:hanging="400"/>
      </w:pPr>
      <w:rPr/>
    </w:lvl>
    <w:lvl w:ilvl="8">
      <w:start w:val="1"/>
      <w:numFmt w:val="lowerRoman"/>
      <w:lvlText w:val="%9."/>
      <w:lvlJc w:val="right"/>
      <w:pPr>
        <w:ind w:left="4000" w:hanging="400"/>
      </w:pPr>
      <w:rPr/>
    </w:lvl>
  </w:abstractNum>
  <w:abstractNum w:abstractNumId="2">
    <w:lvl w:ilvl="0">
      <w:start w:val="1"/>
      <w:numFmt w:val="decimal"/>
      <w:lvlText w:val="%1."/>
      <w:lvlJc w:val="left"/>
      <w:pPr>
        <w:ind w:left="1146" w:hanging="360"/>
      </w:pPr>
      <w:rPr/>
    </w:lvl>
    <w:lvl w:ilvl="1">
      <w:start w:val="1"/>
      <w:numFmt w:val="upperLetter"/>
      <w:lvlText w:val="%2."/>
      <w:lvlJc w:val="left"/>
      <w:pPr>
        <w:ind w:left="1586" w:hanging="400"/>
      </w:pPr>
      <w:rPr/>
    </w:lvl>
    <w:lvl w:ilvl="2">
      <w:start w:val="1"/>
      <w:numFmt w:val="lowerRoman"/>
      <w:lvlText w:val="%3."/>
      <w:lvlJc w:val="right"/>
      <w:pPr>
        <w:ind w:left="1986" w:hanging="400"/>
      </w:pPr>
      <w:rPr/>
    </w:lvl>
    <w:lvl w:ilvl="3">
      <w:start w:val="1"/>
      <w:numFmt w:val="decimal"/>
      <w:lvlText w:val="%4."/>
      <w:lvlJc w:val="left"/>
      <w:pPr>
        <w:ind w:left="2386" w:hanging="400"/>
      </w:pPr>
      <w:rPr/>
    </w:lvl>
    <w:lvl w:ilvl="4">
      <w:start w:val="1"/>
      <w:numFmt w:val="upperLetter"/>
      <w:lvlText w:val="%5."/>
      <w:lvlJc w:val="left"/>
      <w:pPr>
        <w:ind w:left="2786" w:hanging="400"/>
      </w:pPr>
      <w:rPr/>
    </w:lvl>
    <w:lvl w:ilvl="5">
      <w:start w:val="1"/>
      <w:numFmt w:val="lowerRoman"/>
      <w:lvlText w:val="%6."/>
      <w:lvlJc w:val="right"/>
      <w:pPr>
        <w:ind w:left="3186" w:hanging="400"/>
      </w:pPr>
      <w:rPr/>
    </w:lvl>
    <w:lvl w:ilvl="6">
      <w:start w:val="1"/>
      <w:numFmt w:val="decimal"/>
      <w:lvlText w:val="%7."/>
      <w:lvlJc w:val="left"/>
      <w:pPr>
        <w:ind w:left="3586" w:hanging="400"/>
      </w:pPr>
      <w:rPr/>
    </w:lvl>
    <w:lvl w:ilvl="7">
      <w:start w:val="1"/>
      <w:numFmt w:val="upperLetter"/>
      <w:lvlText w:val="%8."/>
      <w:lvlJc w:val="left"/>
      <w:pPr>
        <w:ind w:left="3986" w:hanging="400"/>
      </w:pPr>
      <w:rPr/>
    </w:lvl>
    <w:lvl w:ilvl="8">
      <w:start w:val="1"/>
      <w:numFmt w:val="lowerRoman"/>
      <w:lvlText w:val="%9."/>
      <w:lvlJc w:val="right"/>
      <w:pPr>
        <w:ind w:left="4386" w:hanging="400"/>
      </w:pPr>
      <w:rPr/>
    </w:lvl>
  </w:abstractNum>
  <w:abstractNum w:abstractNumId="3">
    <w:lvl w:ilvl="0">
      <w:start w:val="1"/>
      <w:numFmt w:val="decimal"/>
      <w:lvlText w:val="제%1조"/>
      <w:lvlJc w:val="left"/>
      <w:pPr>
        <w:ind w:left="400" w:hanging="400"/>
      </w:pPr>
      <w:rPr>
        <w:b w:val="1"/>
      </w:rPr>
    </w:lvl>
    <w:lvl w:ilvl="1">
      <w:start w:val="1"/>
      <w:numFmt w:val="decimal"/>
      <w:lvlText w:val="%2"/>
      <w:lvlJc w:val="left"/>
      <w:pPr>
        <w:ind w:left="400" w:hanging="400"/>
      </w:pPr>
      <w:rPr>
        <w:b w:val="0"/>
      </w:rPr>
    </w:lvl>
    <w:lvl w:ilvl="2">
      <w:start w:val="1"/>
      <w:numFmt w:val="decimal"/>
      <w:lvlText w:val="%3."/>
      <w:lvlJc w:val="left"/>
      <w:pPr>
        <w:ind w:left="1393" w:hanging="399"/>
      </w:pPr>
      <w:rPr>
        <w:sz w:val="20"/>
        <w:szCs w:val="20"/>
      </w:rPr>
    </w:lvl>
    <w:lvl w:ilvl="3">
      <w:start w:val="1"/>
      <w:numFmt w:val="decimal"/>
      <w:lvlText w:val="%4."/>
      <w:lvlJc w:val="left"/>
      <w:pPr>
        <w:ind w:left="1600" w:hanging="400"/>
      </w:pPr>
      <w:rPr/>
    </w:lvl>
    <w:lvl w:ilvl="4">
      <w:start w:val="1"/>
      <w:numFmt w:val="upperLetter"/>
      <w:lvlText w:val="%5."/>
      <w:lvlJc w:val="left"/>
      <w:pPr>
        <w:ind w:left="2000" w:hanging="400"/>
      </w:pPr>
      <w:rPr/>
    </w:lvl>
    <w:lvl w:ilvl="5">
      <w:start w:val="1"/>
      <w:numFmt w:val="lowerRoman"/>
      <w:lvlText w:val="%6."/>
      <w:lvlJc w:val="right"/>
      <w:pPr>
        <w:ind w:left="2400" w:hanging="400"/>
      </w:pPr>
      <w:rPr/>
    </w:lvl>
    <w:lvl w:ilvl="6">
      <w:start w:val="1"/>
      <w:numFmt w:val="decimal"/>
      <w:lvlText w:val="%7."/>
      <w:lvlJc w:val="left"/>
      <w:pPr>
        <w:ind w:left="2800" w:hanging="400"/>
      </w:pPr>
      <w:rPr/>
    </w:lvl>
    <w:lvl w:ilvl="7">
      <w:start w:val="1"/>
      <w:numFmt w:val="upperLetter"/>
      <w:lvlText w:val="%8."/>
      <w:lvlJc w:val="left"/>
      <w:pPr>
        <w:ind w:left="3200" w:hanging="400"/>
      </w:pPr>
      <w:rPr/>
    </w:lvl>
    <w:lvl w:ilvl="8">
      <w:start w:val="1"/>
      <w:numFmt w:val="lowerRoman"/>
      <w:lvlText w:val="%9."/>
      <w:lvlJc w:val="right"/>
      <w:pPr>
        <w:ind w:left="3600" w:hanging="400"/>
      </w:pPr>
      <w:rPr/>
    </w:lvl>
  </w:abstractNum>
  <w:abstractNum w:abstractNumId="4">
    <w:lvl w:ilvl="0">
      <w:start w:val="1"/>
      <w:numFmt w:val="decimal"/>
      <w:lvlText w:val="%1."/>
      <w:lvlJc w:val="left"/>
      <w:pPr>
        <w:ind w:left="400" w:hanging="400"/>
      </w:pPr>
      <w:rPr>
        <w:b w:val="1"/>
      </w:rPr>
    </w:lvl>
    <w:lvl w:ilvl="1">
      <w:start w:val="1"/>
      <w:numFmt w:val="decimal"/>
      <w:lvlText w:val="(%2)"/>
      <w:lvlJc w:val="left"/>
      <w:pPr>
        <w:ind w:left="800" w:hanging="400"/>
      </w:pPr>
      <w:rPr>
        <w:b w:val="0"/>
      </w:rPr>
    </w:lvl>
    <w:lvl w:ilvl="2">
      <w:start w:val="1"/>
      <w:numFmt w:val="decimal"/>
      <w:lvlText w:val="%3"/>
      <w:lvlJc w:val="left"/>
      <w:pPr>
        <w:ind w:left="1200" w:hanging="400"/>
      </w:pPr>
      <w:rPr/>
    </w:lvl>
    <w:lvl w:ilvl="3">
      <w:start w:val="1"/>
      <w:numFmt w:val="decimal"/>
      <w:lvlText w:val="%4."/>
      <w:lvlJc w:val="left"/>
      <w:pPr>
        <w:ind w:left="1600" w:hanging="400"/>
      </w:pPr>
      <w:rPr/>
    </w:lvl>
    <w:lvl w:ilvl="4">
      <w:start w:val="1"/>
      <w:numFmt w:val="upperLetter"/>
      <w:lvlText w:val="%5."/>
      <w:lvlJc w:val="left"/>
      <w:pPr>
        <w:ind w:left="2000" w:hanging="400"/>
      </w:pPr>
      <w:rPr/>
    </w:lvl>
    <w:lvl w:ilvl="5">
      <w:start w:val="1"/>
      <w:numFmt w:val="lowerRoman"/>
      <w:lvlText w:val="%6."/>
      <w:lvlJc w:val="right"/>
      <w:pPr>
        <w:ind w:left="2400" w:hanging="400"/>
      </w:pPr>
      <w:rPr/>
    </w:lvl>
    <w:lvl w:ilvl="6">
      <w:start w:val="1"/>
      <w:numFmt w:val="decimal"/>
      <w:lvlText w:val="%7."/>
      <w:lvlJc w:val="left"/>
      <w:pPr>
        <w:ind w:left="2800" w:hanging="400"/>
      </w:pPr>
      <w:rPr/>
    </w:lvl>
    <w:lvl w:ilvl="7">
      <w:start w:val="1"/>
      <w:numFmt w:val="upperLetter"/>
      <w:lvlText w:val="%8."/>
      <w:lvlJc w:val="left"/>
      <w:pPr>
        <w:ind w:left="3200" w:hanging="400"/>
      </w:pPr>
      <w:rPr/>
    </w:lvl>
    <w:lvl w:ilvl="8">
      <w:start w:val="1"/>
      <w:numFmt w:val="lowerRoman"/>
      <w:lvlText w:val="%9."/>
      <w:lvlJc w:val="right"/>
      <w:pPr>
        <w:ind w:left="3600" w:hanging="400"/>
      </w:pPr>
      <w:rPr/>
    </w:lvl>
  </w:abstractNum>
  <w:abstractNum w:abstractNumId="5">
    <w:lvl w:ilvl="0">
      <w:start w:val="1"/>
      <w:numFmt w:val="decimal"/>
      <w:lvlText w:val="제%1조"/>
      <w:lvlJc w:val="left"/>
      <w:pPr>
        <w:ind w:left="400" w:hanging="400"/>
      </w:pPr>
      <w:rPr>
        <w:sz w:val="20"/>
        <w:szCs w:val="20"/>
      </w:rPr>
    </w:lvl>
    <w:lvl w:ilvl="1">
      <w:start w:val="1"/>
      <w:numFmt w:val="upperLetter"/>
      <w:lvlText w:val="%2."/>
      <w:lvlJc w:val="left"/>
      <w:pPr>
        <w:ind w:left="800" w:hanging="400"/>
      </w:pPr>
      <w:rPr/>
    </w:lvl>
    <w:lvl w:ilvl="2">
      <w:start w:val="1"/>
      <w:numFmt w:val="lowerRoman"/>
      <w:lvlText w:val="%3."/>
      <w:lvlJc w:val="right"/>
      <w:pPr>
        <w:ind w:left="1200" w:hanging="400"/>
      </w:pPr>
      <w:rPr/>
    </w:lvl>
    <w:lvl w:ilvl="3">
      <w:start w:val="1"/>
      <w:numFmt w:val="decimal"/>
      <w:lvlText w:val="%4."/>
      <w:lvlJc w:val="left"/>
      <w:pPr>
        <w:ind w:left="967" w:hanging="400"/>
      </w:pPr>
      <w:rPr/>
    </w:lvl>
    <w:lvl w:ilvl="4">
      <w:start w:val="1"/>
      <w:numFmt w:val="upperLetter"/>
      <w:lvlText w:val="%5."/>
      <w:lvlJc w:val="left"/>
      <w:pPr>
        <w:ind w:left="2000" w:hanging="400"/>
      </w:pPr>
      <w:rPr/>
    </w:lvl>
    <w:lvl w:ilvl="5">
      <w:start w:val="1"/>
      <w:numFmt w:val="lowerRoman"/>
      <w:lvlText w:val="%6."/>
      <w:lvlJc w:val="right"/>
      <w:pPr>
        <w:ind w:left="2400" w:hanging="400"/>
      </w:pPr>
      <w:rPr/>
    </w:lvl>
    <w:lvl w:ilvl="6">
      <w:start w:val="1"/>
      <w:numFmt w:val="decimal"/>
      <w:lvlText w:val="%7."/>
      <w:lvlJc w:val="left"/>
      <w:pPr>
        <w:ind w:left="2800" w:hanging="400"/>
      </w:pPr>
      <w:rPr/>
    </w:lvl>
    <w:lvl w:ilvl="7">
      <w:start w:val="1"/>
      <w:numFmt w:val="upperLetter"/>
      <w:lvlText w:val="%8."/>
      <w:lvlJc w:val="left"/>
      <w:pPr>
        <w:ind w:left="3200" w:hanging="400"/>
      </w:pPr>
      <w:rPr/>
    </w:lvl>
    <w:lvl w:ilvl="8">
      <w:start w:val="1"/>
      <w:numFmt w:val="lowerRoman"/>
      <w:lvlText w:val="%9."/>
      <w:lvlJc w:val="right"/>
      <w:pPr>
        <w:ind w:left="3600" w:hanging="400"/>
      </w:pPr>
      <w:rPr/>
    </w:lvl>
  </w:abstractNum>
  <w:abstractNum w:abstractNumId="6">
    <w:lvl w:ilvl="0">
      <w:start w:val="1"/>
      <w:numFmt w:val="decimal"/>
      <w:lvlText w:val="%1"/>
      <w:lvlJc w:val="left"/>
      <w:pPr>
        <w:ind w:left="400" w:hanging="400"/>
      </w:pPr>
      <w:rPr/>
    </w:lvl>
    <w:lvl w:ilvl="1">
      <w:start w:val="1"/>
      <w:numFmt w:val="upperLetter"/>
      <w:lvlText w:val="%2."/>
      <w:lvlJc w:val="left"/>
      <w:pPr>
        <w:ind w:left="800" w:hanging="400"/>
      </w:pPr>
      <w:rPr/>
    </w:lvl>
    <w:lvl w:ilvl="2">
      <w:start w:val="1"/>
      <w:numFmt w:val="lowerRoman"/>
      <w:lvlText w:val="%3."/>
      <w:lvlJc w:val="right"/>
      <w:pPr>
        <w:ind w:left="1200" w:hanging="400"/>
      </w:pPr>
      <w:rPr/>
    </w:lvl>
    <w:lvl w:ilvl="3">
      <w:start w:val="1"/>
      <w:numFmt w:val="decimal"/>
      <w:lvlText w:val="%4."/>
      <w:lvlJc w:val="left"/>
      <w:pPr>
        <w:ind w:left="1600" w:hanging="400"/>
      </w:pPr>
      <w:rPr/>
    </w:lvl>
    <w:lvl w:ilvl="4">
      <w:start w:val="1"/>
      <w:numFmt w:val="upperLetter"/>
      <w:lvlText w:val="%5."/>
      <w:lvlJc w:val="left"/>
      <w:pPr>
        <w:ind w:left="2000" w:hanging="400"/>
      </w:pPr>
      <w:rPr/>
    </w:lvl>
    <w:lvl w:ilvl="5">
      <w:start w:val="1"/>
      <w:numFmt w:val="lowerRoman"/>
      <w:lvlText w:val="%6."/>
      <w:lvlJc w:val="right"/>
      <w:pPr>
        <w:ind w:left="2400" w:hanging="400"/>
      </w:pPr>
      <w:rPr/>
    </w:lvl>
    <w:lvl w:ilvl="6">
      <w:start w:val="1"/>
      <w:numFmt w:val="decimal"/>
      <w:lvlText w:val="%7."/>
      <w:lvlJc w:val="left"/>
      <w:pPr>
        <w:ind w:left="2800" w:hanging="400"/>
      </w:pPr>
      <w:rPr/>
    </w:lvl>
    <w:lvl w:ilvl="7">
      <w:start w:val="1"/>
      <w:numFmt w:val="upperLetter"/>
      <w:lvlText w:val="%8."/>
      <w:lvlJc w:val="left"/>
      <w:pPr>
        <w:ind w:left="3200" w:hanging="400"/>
      </w:pPr>
      <w:rPr/>
    </w:lvl>
    <w:lvl w:ilvl="8">
      <w:start w:val="1"/>
      <w:numFmt w:val="lowerRoman"/>
      <w:lvlText w:val="%9."/>
      <w:lvlJc w:val="right"/>
      <w:pPr>
        <w:ind w:left="3600" w:hanging="400"/>
      </w:pPr>
      <w:rPr/>
    </w:lvl>
  </w:abstractNum>
  <w:abstractNum w:abstractNumId="7">
    <w:lvl w:ilvl="0">
      <w:start w:val="1"/>
      <w:numFmt w:val="decimal"/>
      <w:lvlText w:val="%1."/>
      <w:lvlJc w:val="left"/>
      <w:pPr>
        <w:ind w:left="800" w:hanging="400"/>
      </w:pPr>
      <w:rPr/>
    </w:lvl>
    <w:lvl w:ilvl="1">
      <w:start w:val="1"/>
      <w:numFmt w:val="upperLetter"/>
      <w:lvlText w:val="%2."/>
      <w:lvlJc w:val="left"/>
      <w:pPr>
        <w:ind w:left="1200" w:hanging="400"/>
      </w:pPr>
      <w:rPr/>
    </w:lvl>
    <w:lvl w:ilvl="2">
      <w:start w:val="1"/>
      <w:numFmt w:val="lowerRoman"/>
      <w:lvlText w:val="%3."/>
      <w:lvlJc w:val="right"/>
      <w:pPr>
        <w:ind w:left="1600" w:hanging="400"/>
      </w:pPr>
      <w:rPr/>
    </w:lvl>
    <w:lvl w:ilvl="3">
      <w:start w:val="1"/>
      <w:numFmt w:val="decimal"/>
      <w:lvlText w:val="%4."/>
      <w:lvlJc w:val="left"/>
      <w:pPr>
        <w:ind w:left="2000" w:hanging="400"/>
      </w:pPr>
      <w:rPr/>
    </w:lvl>
    <w:lvl w:ilvl="4">
      <w:start w:val="1"/>
      <w:numFmt w:val="upperLetter"/>
      <w:lvlText w:val="%5."/>
      <w:lvlJc w:val="left"/>
      <w:pPr>
        <w:ind w:left="2400" w:hanging="400"/>
      </w:pPr>
      <w:rPr/>
    </w:lvl>
    <w:lvl w:ilvl="5">
      <w:start w:val="1"/>
      <w:numFmt w:val="lowerRoman"/>
      <w:lvlText w:val="%6."/>
      <w:lvlJc w:val="right"/>
      <w:pPr>
        <w:ind w:left="2800" w:hanging="400"/>
      </w:pPr>
      <w:rPr/>
    </w:lvl>
    <w:lvl w:ilvl="6">
      <w:start w:val="1"/>
      <w:numFmt w:val="decimal"/>
      <w:lvlText w:val="%7."/>
      <w:lvlJc w:val="left"/>
      <w:pPr>
        <w:ind w:left="3200" w:hanging="400"/>
      </w:pPr>
      <w:rPr/>
    </w:lvl>
    <w:lvl w:ilvl="7">
      <w:start w:val="1"/>
      <w:numFmt w:val="upperLetter"/>
      <w:lvlText w:val="%8."/>
      <w:lvlJc w:val="left"/>
      <w:pPr>
        <w:ind w:left="3600" w:hanging="400"/>
      </w:pPr>
      <w:rPr/>
    </w:lvl>
    <w:lvl w:ilvl="8">
      <w:start w:val="1"/>
      <w:numFmt w:val="lowerRoman"/>
      <w:lvlText w:val="%9."/>
      <w:lvlJc w:val="right"/>
      <w:pPr>
        <w:ind w:left="4000" w:hanging="400"/>
      </w:pPr>
      <w:rPr/>
    </w:lvl>
  </w:abstractNum>
  <w:abstractNum w:abstractNumId="8">
    <w:lvl w:ilvl="0">
      <w:start w:val="1"/>
      <w:numFmt w:val="decimal"/>
      <w:lvlText w:val="%1."/>
      <w:lvlJc w:val="left"/>
      <w:pPr>
        <w:ind w:left="967" w:hanging="400"/>
      </w:pPr>
      <w:rPr/>
    </w:lvl>
    <w:lvl w:ilvl="1">
      <w:start w:val="1"/>
      <w:numFmt w:val="upperLetter"/>
      <w:lvlText w:val="%2."/>
      <w:lvlJc w:val="left"/>
      <w:pPr>
        <w:ind w:left="1367" w:hanging="400.0000000000001"/>
      </w:pPr>
      <w:rPr/>
    </w:lvl>
    <w:lvl w:ilvl="2">
      <w:start w:val="1"/>
      <w:numFmt w:val="lowerRoman"/>
      <w:lvlText w:val="%3."/>
      <w:lvlJc w:val="right"/>
      <w:pPr>
        <w:ind w:left="1767" w:hanging="400"/>
      </w:pPr>
      <w:rPr/>
    </w:lvl>
    <w:lvl w:ilvl="3">
      <w:start w:val="1"/>
      <w:numFmt w:val="decimal"/>
      <w:lvlText w:val="%4."/>
      <w:lvlJc w:val="left"/>
      <w:pPr>
        <w:ind w:left="2167" w:hanging="400"/>
      </w:pPr>
      <w:rPr/>
    </w:lvl>
    <w:lvl w:ilvl="4">
      <w:start w:val="1"/>
      <w:numFmt w:val="upperLetter"/>
      <w:lvlText w:val="%5."/>
      <w:lvlJc w:val="left"/>
      <w:pPr>
        <w:ind w:left="2567" w:hanging="400"/>
      </w:pPr>
      <w:rPr/>
    </w:lvl>
    <w:lvl w:ilvl="5">
      <w:start w:val="1"/>
      <w:numFmt w:val="lowerRoman"/>
      <w:lvlText w:val="%6."/>
      <w:lvlJc w:val="right"/>
      <w:pPr>
        <w:ind w:left="2967" w:hanging="400"/>
      </w:pPr>
      <w:rPr/>
    </w:lvl>
    <w:lvl w:ilvl="6">
      <w:start w:val="1"/>
      <w:numFmt w:val="decimal"/>
      <w:lvlText w:val="%7."/>
      <w:lvlJc w:val="left"/>
      <w:pPr>
        <w:ind w:left="3367" w:hanging="400"/>
      </w:pPr>
      <w:rPr/>
    </w:lvl>
    <w:lvl w:ilvl="7">
      <w:start w:val="1"/>
      <w:numFmt w:val="upperLetter"/>
      <w:lvlText w:val="%8."/>
      <w:lvlJc w:val="left"/>
      <w:pPr>
        <w:ind w:left="3767" w:hanging="400"/>
      </w:pPr>
      <w:rPr/>
    </w:lvl>
    <w:lvl w:ilvl="8">
      <w:start w:val="1"/>
      <w:numFmt w:val="lowerRoman"/>
      <w:lvlText w:val="%9."/>
      <w:lvlJc w:val="right"/>
      <w:pPr>
        <w:ind w:left="4167" w:hanging="400"/>
      </w:pPr>
      <w:rPr/>
    </w:lvl>
  </w:abstractNum>
  <w:abstractNum w:abstractNumId="9">
    <w:lvl w:ilvl="0">
      <w:start w:val="1"/>
      <w:numFmt w:val="decimal"/>
      <w:lvlText w:val="%1."/>
      <w:lvlJc w:val="left"/>
      <w:pPr>
        <w:ind w:left="720" w:hanging="360"/>
      </w:pPr>
      <w:rPr/>
    </w:lvl>
    <w:lvl w:ilvl="1">
      <w:start w:val="1"/>
      <w:numFmt w:val="upperLetter"/>
      <w:lvlText w:val="%2."/>
      <w:lvlJc w:val="left"/>
      <w:pPr>
        <w:ind w:left="1160" w:hanging="400"/>
      </w:pPr>
      <w:rPr/>
    </w:lvl>
    <w:lvl w:ilvl="2">
      <w:start w:val="1"/>
      <w:numFmt w:val="lowerRoman"/>
      <w:lvlText w:val="%3."/>
      <w:lvlJc w:val="right"/>
      <w:pPr>
        <w:ind w:left="1560" w:hanging="400"/>
      </w:pPr>
      <w:rPr/>
    </w:lvl>
    <w:lvl w:ilvl="3">
      <w:start w:val="1"/>
      <w:numFmt w:val="decimal"/>
      <w:lvlText w:val="%4."/>
      <w:lvlJc w:val="left"/>
      <w:pPr>
        <w:ind w:left="1960" w:hanging="400"/>
      </w:pPr>
      <w:rPr/>
    </w:lvl>
    <w:lvl w:ilvl="4">
      <w:start w:val="1"/>
      <w:numFmt w:val="upperLetter"/>
      <w:lvlText w:val="%5."/>
      <w:lvlJc w:val="left"/>
      <w:pPr>
        <w:ind w:left="2360" w:hanging="400"/>
      </w:pPr>
      <w:rPr/>
    </w:lvl>
    <w:lvl w:ilvl="5">
      <w:start w:val="1"/>
      <w:numFmt w:val="lowerRoman"/>
      <w:lvlText w:val="%6."/>
      <w:lvlJc w:val="right"/>
      <w:pPr>
        <w:ind w:left="2760" w:hanging="400"/>
      </w:pPr>
      <w:rPr/>
    </w:lvl>
    <w:lvl w:ilvl="6">
      <w:start w:val="1"/>
      <w:numFmt w:val="decimal"/>
      <w:lvlText w:val="%7."/>
      <w:lvlJc w:val="left"/>
      <w:pPr>
        <w:ind w:left="3160" w:hanging="400"/>
      </w:pPr>
      <w:rPr/>
    </w:lvl>
    <w:lvl w:ilvl="7">
      <w:start w:val="1"/>
      <w:numFmt w:val="upperLetter"/>
      <w:lvlText w:val="%8."/>
      <w:lvlJc w:val="left"/>
      <w:pPr>
        <w:ind w:left="3560" w:hanging="400"/>
      </w:pPr>
      <w:rPr/>
    </w:lvl>
    <w:lvl w:ilvl="8">
      <w:start w:val="1"/>
      <w:numFmt w:val="lowerRoman"/>
      <w:lvlText w:val="%9."/>
      <w:lvlJc w:val="right"/>
      <w:pPr>
        <w:ind w:left="3960" w:hanging="400"/>
      </w:pPr>
      <w:rPr/>
    </w:lvl>
  </w:abstractNum>
  <w:abstractNum w:abstractNumId="10">
    <w:lvl w:ilvl="0">
      <w:start w:val="1"/>
      <w:numFmt w:val="decimal"/>
      <w:lvlText w:val="%1."/>
      <w:lvlJc w:val="left"/>
      <w:pPr>
        <w:ind w:left="1581" w:hanging="501"/>
      </w:pPr>
      <w:rPr/>
    </w:lvl>
    <w:lvl w:ilvl="1">
      <w:start w:val="1"/>
      <w:numFmt w:val="upperLetter"/>
      <w:lvlText w:val="%2."/>
      <w:lvlJc w:val="left"/>
      <w:pPr>
        <w:ind w:left="1080" w:hanging="400"/>
      </w:pPr>
      <w:rPr/>
    </w:lvl>
    <w:lvl w:ilvl="2">
      <w:start w:val="1"/>
      <w:numFmt w:val="lowerRoman"/>
      <w:lvlText w:val="%3."/>
      <w:lvlJc w:val="right"/>
      <w:pPr>
        <w:ind w:left="1480" w:hanging="400"/>
      </w:pPr>
      <w:rPr/>
    </w:lvl>
    <w:lvl w:ilvl="3">
      <w:start w:val="1"/>
      <w:numFmt w:val="decimal"/>
      <w:lvlText w:val="%4."/>
      <w:lvlJc w:val="left"/>
      <w:pPr>
        <w:ind w:left="1880" w:hanging="400"/>
      </w:pPr>
      <w:rPr/>
    </w:lvl>
    <w:lvl w:ilvl="4">
      <w:start w:val="1"/>
      <w:numFmt w:val="upperLetter"/>
      <w:lvlText w:val="%5."/>
      <w:lvlJc w:val="left"/>
      <w:pPr>
        <w:ind w:left="2280" w:hanging="400"/>
      </w:pPr>
      <w:rPr/>
    </w:lvl>
    <w:lvl w:ilvl="5">
      <w:start w:val="1"/>
      <w:numFmt w:val="lowerRoman"/>
      <w:lvlText w:val="%6."/>
      <w:lvlJc w:val="right"/>
      <w:pPr>
        <w:ind w:left="2680" w:hanging="400"/>
      </w:pPr>
      <w:rPr/>
    </w:lvl>
    <w:lvl w:ilvl="6">
      <w:start w:val="1"/>
      <w:numFmt w:val="decimal"/>
      <w:lvlText w:val="%7."/>
      <w:lvlJc w:val="left"/>
      <w:pPr>
        <w:ind w:left="3080" w:hanging="400"/>
      </w:pPr>
      <w:rPr/>
    </w:lvl>
    <w:lvl w:ilvl="7">
      <w:start w:val="1"/>
      <w:numFmt w:val="upperLetter"/>
      <w:lvlText w:val="%8."/>
      <w:lvlJc w:val="left"/>
      <w:pPr>
        <w:ind w:left="3480" w:hanging="400"/>
      </w:pPr>
      <w:rPr/>
    </w:lvl>
    <w:lvl w:ilvl="8">
      <w:start w:val="1"/>
      <w:numFmt w:val="lowerRoman"/>
      <w:lvlText w:val="%9."/>
      <w:lvlJc w:val="right"/>
      <w:pPr>
        <w:ind w:left="3880" w:hanging="400"/>
      </w:pPr>
      <w:rPr/>
    </w:lvl>
  </w:abstractNum>
  <w:abstractNum w:abstractNumId="11">
    <w:lvl w:ilvl="0">
      <w:start w:val="1"/>
      <w:numFmt w:val="decimal"/>
      <w:lvlText w:val="%1"/>
      <w:lvlJc w:val="left"/>
      <w:pPr>
        <w:ind w:left="400" w:hanging="400"/>
      </w:pPr>
      <w:rPr/>
    </w:lvl>
    <w:lvl w:ilvl="1">
      <w:start w:val="1"/>
      <w:numFmt w:val="upperLetter"/>
      <w:lvlText w:val="%2."/>
      <w:lvlJc w:val="left"/>
      <w:pPr>
        <w:ind w:left="0" w:hanging="400"/>
      </w:pPr>
      <w:rPr/>
    </w:lvl>
    <w:lvl w:ilvl="2">
      <w:start w:val="1"/>
      <w:numFmt w:val="lowerRoman"/>
      <w:lvlText w:val="%3."/>
      <w:lvlJc w:val="right"/>
      <w:pPr>
        <w:ind w:left="400" w:hanging="400"/>
      </w:pPr>
      <w:rPr/>
    </w:lvl>
    <w:lvl w:ilvl="3">
      <w:start w:val="1"/>
      <w:numFmt w:val="decimal"/>
      <w:lvlText w:val="%4."/>
      <w:lvlJc w:val="left"/>
      <w:pPr>
        <w:ind w:left="800" w:hanging="400"/>
      </w:pPr>
      <w:rPr/>
    </w:lvl>
    <w:lvl w:ilvl="4">
      <w:start w:val="1"/>
      <w:numFmt w:val="upperLetter"/>
      <w:lvlText w:val="%5."/>
      <w:lvlJc w:val="left"/>
      <w:pPr>
        <w:ind w:left="1200" w:hanging="400"/>
      </w:pPr>
      <w:rPr/>
    </w:lvl>
    <w:lvl w:ilvl="5">
      <w:start w:val="1"/>
      <w:numFmt w:val="lowerRoman"/>
      <w:lvlText w:val="%6."/>
      <w:lvlJc w:val="right"/>
      <w:pPr>
        <w:ind w:left="1600" w:hanging="400"/>
      </w:pPr>
      <w:rPr/>
    </w:lvl>
    <w:lvl w:ilvl="6">
      <w:start w:val="1"/>
      <w:numFmt w:val="decimal"/>
      <w:lvlText w:val="%7."/>
      <w:lvlJc w:val="left"/>
      <w:pPr>
        <w:ind w:left="2000" w:hanging="400"/>
      </w:pPr>
      <w:rPr/>
    </w:lvl>
    <w:lvl w:ilvl="7">
      <w:start w:val="1"/>
      <w:numFmt w:val="upperLetter"/>
      <w:lvlText w:val="%8."/>
      <w:lvlJc w:val="left"/>
      <w:pPr>
        <w:ind w:left="2400" w:hanging="400"/>
      </w:pPr>
      <w:rPr/>
    </w:lvl>
    <w:lvl w:ilvl="8">
      <w:start w:val="1"/>
      <w:numFmt w:val="lowerRoman"/>
      <w:lvlText w:val="%9."/>
      <w:lvlJc w:val="right"/>
      <w:pPr>
        <w:ind w:left="2800" w:hanging="400"/>
      </w:pPr>
      <w:rPr/>
    </w:lvl>
  </w:abstractNum>
  <w:abstractNum w:abstractNumId="12">
    <w:lvl w:ilvl="0">
      <w:start w:val="1"/>
      <w:numFmt w:val="decimal"/>
      <w:lvlText w:val="%1."/>
      <w:lvlJc w:val="left"/>
      <w:pPr>
        <w:ind w:left="926" w:hanging="500.00000000000006"/>
      </w:pPr>
      <w:rPr/>
    </w:lvl>
    <w:lvl w:ilvl="1">
      <w:start w:val="1"/>
      <w:numFmt w:val="upperLetter"/>
      <w:lvlText w:val="%2."/>
      <w:lvlJc w:val="left"/>
      <w:pPr>
        <w:ind w:left="425" w:hanging="400"/>
      </w:pPr>
      <w:rPr/>
    </w:lvl>
    <w:lvl w:ilvl="2">
      <w:start w:val="1"/>
      <w:numFmt w:val="lowerRoman"/>
      <w:lvlText w:val="%3."/>
      <w:lvlJc w:val="right"/>
      <w:pPr>
        <w:ind w:left="825" w:hanging="400"/>
      </w:pPr>
      <w:rPr/>
    </w:lvl>
    <w:lvl w:ilvl="3">
      <w:start w:val="1"/>
      <w:numFmt w:val="decimal"/>
      <w:lvlText w:val="%4."/>
      <w:lvlJc w:val="left"/>
      <w:pPr>
        <w:ind w:left="1225" w:hanging="400"/>
      </w:pPr>
      <w:rPr/>
    </w:lvl>
    <w:lvl w:ilvl="4">
      <w:start w:val="1"/>
      <w:numFmt w:val="upperLetter"/>
      <w:lvlText w:val="%5."/>
      <w:lvlJc w:val="left"/>
      <w:pPr>
        <w:ind w:left="1625" w:hanging="400"/>
      </w:pPr>
      <w:rPr/>
    </w:lvl>
    <w:lvl w:ilvl="5">
      <w:start w:val="1"/>
      <w:numFmt w:val="lowerRoman"/>
      <w:lvlText w:val="%6."/>
      <w:lvlJc w:val="right"/>
      <w:pPr>
        <w:ind w:left="2025" w:hanging="400"/>
      </w:pPr>
      <w:rPr/>
    </w:lvl>
    <w:lvl w:ilvl="6">
      <w:start w:val="1"/>
      <w:numFmt w:val="decimal"/>
      <w:lvlText w:val="%7."/>
      <w:lvlJc w:val="left"/>
      <w:pPr>
        <w:ind w:left="2425" w:hanging="400"/>
      </w:pPr>
      <w:rPr/>
    </w:lvl>
    <w:lvl w:ilvl="7">
      <w:start w:val="1"/>
      <w:numFmt w:val="upperLetter"/>
      <w:lvlText w:val="%8."/>
      <w:lvlJc w:val="left"/>
      <w:pPr>
        <w:ind w:left="2825" w:hanging="400"/>
      </w:pPr>
      <w:rPr/>
    </w:lvl>
    <w:lvl w:ilvl="8">
      <w:start w:val="1"/>
      <w:numFmt w:val="lowerRoman"/>
      <w:lvlText w:val="%9."/>
      <w:lvlJc w:val="right"/>
      <w:pPr>
        <w:ind w:left="3225" w:hanging="400"/>
      </w:pPr>
      <w:rPr/>
    </w:lvl>
  </w:abstractNum>
  <w:abstractNum w:abstractNumId="13">
    <w:lvl w:ilvl="0">
      <w:start w:val="1"/>
      <w:numFmt w:val="decimal"/>
      <w:lvlText w:val="%1."/>
      <w:lvlJc w:val="left"/>
      <w:pPr>
        <w:ind w:left="1701" w:hanging="501"/>
      </w:pPr>
      <w:rPr/>
    </w:lvl>
    <w:lvl w:ilvl="1">
      <w:start w:val="1"/>
      <w:numFmt w:val="decimal"/>
      <w:lvlText w:val="제%2조"/>
      <w:lvlJc w:val="left"/>
      <w:pPr>
        <w:ind w:left="1419" w:hanging="850"/>
      </w:pPr>
      <w:rPr/>
    </w:lvl>
    <w:lvl w:ilvl="2">
      <w:start w:val="1"/>
      <w:numFmt w:val="decimal"/>
      <w:lvlText w:val="%3"/>
      <w:lvlJc w:val="left"/>
      <w:pPr>
        <w:ind w:left="851" w:hanging="851"/>
      </w:pPr>
      <w:rPr/>
    </w:lvl>
    <w:lvl w:ilvl="3">
      <w:start w:val="1"/>
      <w:numFmt w:val="decimal"/>
      <w:lvlText w:val="%4."/>
      <w:lvlJc w:val="left"/>
      <w:pPr>
        <w:ind w:left="2000" w:hanging="400"/>
      </w:pPr>
      <w:rPr/>
    </w:lvl>
    <w:lvl w:ilvl="4">
      <w:start w:val="1"/>
      <w:numFmt w:val="upperRoman"/>
      <w:lvlText w:val="%5."/>
      <w:lvlJc w:val="left"/>
      <w:pPr>
        <w:ind w:left="0" w:firstLine="0"/>
      </w:pPr>
      <w:rPr/>
    </w:lvl>
    <w:lvl w:ilvl="5">
      <w:start w:val="1"/>
      <w:numFmt w:val="lowerRoman"/>
      <w:lvlText w:val="%6."/>
      <w:lvlJc w:val="right"/>
      <w:pPr>
        <w:ind w:left="2800" w:hanging="400"/>
      </w:pPr>
      <w:rPr/>
    </w:lvl>
    <w:lvl w:ilvl="6">
      <w:start w:val="1"/>
      <w:numFmt w:val="decimal"/>
      <w:lvlText w:val="%7."/>
      <w:lvlJc w:val="left"/>
      <w:pPr>
        <w:ind w:left="3200" w:hanging="400"/>
      </w:pPr>
      <w:rPr/>
    </w:lvl>
    <w:lvl w:ilvl="7">
      <w:start w:val="1"/>
      <w:numFmt w:val="upperLetter"/>
      <w:lvlText w:val="%8."/>
      <w:lvlJc w:val="left"/>
      <w:pPr>
        <w:ind w:left="3600" w:hanging="400"/>
      </w:pPr>
      <w:rPr/>
    </w:lvl>
    <w:lvl w:ilvl="8">
      <w:start w:val="1"/>
      <w:numFmt w:val="lowerRoman"/>
      <w:lvlText w:val="%9."/>
      <w:lvlJc w:val="right"/>
      <w:pPr>
        <w:ind w:left="4000" w:hanging="400"/>
      </w:pPr>
      <w:rPr/>
    </w:lvl>
  </w:abstractNum>
  <w:abstractNum w:abstractNumId="14">
    <w:lvl w:ilvl="0">
      <w:start w:val="1"/>
      <w:numFmt w:val="decimal"/>
      <w:lvlText w:val="%1."/>
      <w:lvlJc w:val="left"/>
      <w:pPr>
        <w:ind w:left="720" w:hanging="360"/>
      </w:pPr>
      <w:rPr/>
    </w:lvl>
    <w:lvl w:ilvl="1">
      <w:start w:val="1"/>
      <w:numFmt w:val="upperLetter"/>
      <w:lvlText w:val="%2."/>
      <w:lvlJc w:val="left"/>
      <w:pPr>
        <w:ind w:left="1160" w:hanging="400"/>
      </w:pPr>
      <w:rPr/>
    </w:lvl>
    <w:lvl w:ilvl="2">
      <w:start w:val="1"/>
      <w:numFmt w:val="lowerRoman"/>
      <w:lvlText w:val="%3."/>
      <w:lvlJc w:val="right"/>
      <w:pPr>
        <w:ind w:left="1560" w:hanging="400"/>
      </w:pPr>
      <w:rPr/>
    </w:lvl>
    <w:lvl w:ilvl="3">
      <w:start w:val="1"/>
      <w:numFmt w:val="decimal"/>
      <w:lvlText w:val="%4."/>
      <w:lvlJc w:val="left"/>
      <w:pPr>
        <w:ind w:left="1960" w:hanging="400"/>
      </w:pPr>
      <w:rPr/>
    </w:lvl>
    <w:lvl w:ilvl="4">
      <w:start w:val="1"/>
      <w:numFmt w:val="upperLetter"/>
      <w:lvlText w:val="%5."/>
      <w:lvlJc w:val="left"/>
      <w:pPr>
        <w:ind w:left="2360" w:hanging="400"/>
      </w:pPr>
      <w:rPr/>
    </w:lvl>
    <w:lvl w:ilvl="5">
      <w:start w:val="1"/>
      <w:numFmt w:val="lowerRoman"/>
      <w:lvlText w:val="%6."/>
      <w:lvlJc w:val="right"/>
      <w:pPr>
        <w:ind w:left="2760" w:hanging="400"/>
      </w:pPr>
      <w:rPr/>
    </w:lvl>
    <w:lvl w:ilvl="6">
      <w:start w:val="1"/>
      <w:numFmt w:val="decimal"/>
      <w:lvlText w:val="%7."/>
      <w:lvlJc w:val="left"/>
      <w:pPr>
        <w:ind w:left="3160" w:hanging="400"/>
      </w:pPr>
      <w:rPr/>
    </w:lvl>
    <w:lvl w:ilvl="7">
      <w:start w:val="1"/>
      <w:numFmt w:val="upperLetter"/>
      <w:lvlText w:val="%8."/>
      <w:lvlJc w:val="left"/>
      <w:pPr>
        <w:ind w:left="3560" w:hanging="400"/>
      </w:pPr>
      <w:rPr/>
    </w:lvl>
    <w:lvl w:ilvl="8">
      <w:start w:val="1"/>
      <w:numFmt w:val="lowerRoman"/>
      <w:lvlText w:val="%9."/>
      <w:lvlJc w:val="right"/>
      <w:pPr>
        <w:ind w:left="3960" w:hanging="400"/>
      </w:pPr>
      <w:rPr/>
    </w:lvl>
  </w:abstractNum>
  <w:abstractNum w:abstractNumId="15">
    <w:lvl w:ilvl="0">
      <w:start w:val="1"/>
      <w:numFmt w:val="decimal"/>
      <w:lvlText w:val="%1."/>
      <w:lvlJc w:val="left"/>
      <w:pPr>
        <w:ind w:left="720" w:hanging="360"/>
      </w:pPr>
      <w:rPr/>
    </w:lvl>
    <w:lvl w:ilvl="1">
      <w:start w:val="1"/>
      <w:numFmt w:val="upperLetter"/>
      <w:lvlText w:val="%2."/>
      <w:lvlJc w:val="left"/>
      <w:pPr>
        <w:ind w:left="1160" w:hanging="400"/>
      </w:pPr>
      <w:rPr/>
    </w:lvl>
    <w:lvl w:ilvl="2">
      <w:start w:val="1"/>
      <w:numFmt w:val="lowerRoman"/>
      <w:lvlText w:val="%3."/>
      <w:lvlJc w:val="right"/>
      <w:pPr>
        <w:ind w:left="1560" w:hanging="400"/>
      </w:pPr>
      <w:rPr/>
    </w:lvl>
    <w:lvl w:ilvl="3">
      <w:start w:val="1"/>
      <w:numFmt w:val="decimal"/>
      <w:lvlText w:val="%4."/>
      <w:lvlJc w:val="left"/>
      <w:pPr>
        <w:ind w:left="1960" w:hanging="400"/>
      </w:pPr>
      <w:rPr/>
    </w:lvl>
    <w:lvl w:ilvl="4">
      <w:start w:val="1"/>
      <w:numFmt w:val="upperLetter"/>
      <w:lvlText w:val="%5."/>
      <w:lvlJc w:val="left"/>
      <w:pPr>
        <w:ind w:left="2360" w:hanging="400"/>
      </w:pPr>
      <w:rPr/>
    </w:lvl>
    <w:lvl w:ilvl="5">
      <w:start w:val="1"/>
      <w:numFmt w:val="lowerRoman"/>
      <w:lvlText w:val="%6."/>
      <w:lvlJc w:val="right"/>
      <w:pPr>
        <w:ind w:left="2760" w:hanging="400"/>
      </w:pPr>
      <w:rPr/>
    </w:lvl>
    <w:lvl w:ilvl="6">
      <w:start w:val="1"/>
      <w:numFmt w:val="decimal"/>
      <w:lvlText w:val="%7."/>
      <w:lvlJc w:val="left"/>
      <w:pPr>
        <w:ind w:left="3160" w:hanging="400"/>
      </w:pPr>
      <w:rPr/>
    </w:lvl>
    <w:lvl w:ilvl="7">
      <w:start w:val="1"/>
      <w:numFmt w:val="upperLetter"/>
      <w:lvlText w:val="%8."/>
      <w:lvlJc w:val="left"/>
      <w:pPr>
        <w:ind w:left="3560" w:hanging="400"/>
      </w:pPr>
      <w:rPr/>
    </w:lvl>
    <w:lvl w:ilvl="8">
      <w:start w:val="1"/>
      <w:numFmt w:val="lowerRoman"/>
      <w:lvlText w:val="%9."/>
      <w:lvlJc w:val="right"/>
      <w:pPr>
        <w:ind w:left="3960" w:hanging="400"/>
      </w:pPr>
      <w:rPr/>
    </w:lvl>
  </w:abstractNum>
  <w:abstractNum w:abstractNumId="16">
    <w:lvl w:ilvl="0">
      <w:start w:val="1"/>
      <w:numFmt w:val="decimal"/>
      <w:lvlText w:val="%1"/>
      <w:lvlJc w:val="left"/>
      <w:pPr>
        <w:ind w:left="400" w:hanging="400"/>
      </w:pPr>
      <w:rPr>
        <w:b w:val="0"/>
      </w:rPr>
    </w:lvl>
    <w:lvl w:ilvl="1">
      <w:start w:val="1"/>
      <w:numFmt w:val="upperLetter"/>
      <w:lvlText w:val="%2."/>
      <w:lvlJc w:val="left"/>
      <w:pPr>
        <w:ind w:left="800" w:hanging="400"/>
      </w:pPr>
      <w:rPr/>
    </w:lvl>
    <w:lvl w:ilvl="2">
      <w:start w:val="1"/>
      <w:numFmt w:val="lowerRoman"/>
      <w:lvlText w:val="%3."/>
      <w:lvlJc w:val="right"/>
      <w:pPr>
        <w:ind w:left="1200" w:hanging="400"/>
      </w:pPr>
      <w:rPr/>
    </w:lvl>
    <w:lvl w:ilvl="3">
      <w:start w:val="1"/>
      <w:numFmt w:val="decimal"/>
      <w:lvlText w:val="%4."/>
      <w:lvlJc w:val="left"/>
      <w:pPr>
        <w:ind w:left="1600" w:hanging="400"/>
      </w:pPr>
      <w:rPr/>
    </w:lvl>
    <w:lvl w:ilvl="4">
      <w:start w:val="1"/>
      <w:numFmt w:val="upperLetter"/>
      <w:lvlText w:val="%5."/>
      <w:lvlJc w:val="left"/>
      <w:pPr>
        <w:ind w:left="2000" w:hanging="400"/>
      </w:pPr>
      <w:rPr/>
    </w:lvl>
    <w:lvl w:ilvl="5">
      <w:start w:val="1"/>
      <w:numFmt w:val="lowerRoman"/>
      <w:lvlText w:val="%6."/>
      <w:lvlJc w:val="right"/>
      <w:pPr>
        <w:ind w:left="2400" w:hanging="400"/>
      </w:pPr>
      <w:rPr/>
    </w:lvl>
    <w:lvl w:ilvl="6">
      <w:start w:val="1"/>
      <w:numFmt w:val="decimal"/>
      <w:lvlText w:val="%7."/>
      <w:lvlJc w:val="left"/>
      <w:pPr>
        <w:ind w:left="2800" w:hanging="400"/>
      </w:pPr>
      <w:rPr/>
    </w:lvl>
    <w:lvl w:ilvl="7">
      <w:start w:val="1"/>
      <w:numFmt w:val="upperLetter"/>
      <w:lvlText w:val="%8."/>
      <w:lvlJc w:val="left"/>
      <w:pPr>
        <w:ind w:left="3200" w:hanging="400"/>
      </w:pPr>
      <w:rPr/>
    </w:lvl>
    <w:lvl w:ilvl="8">
      <w:start w:val="1"/>
      <w:numFmt w:val="lowerRoman"/>
      <w:lvlText w:val="%9."/>
      <w:lvlJc w:val="right"/>
      <w:pPr>
        <w:ind w:left="3600" w:hanging="400"/>
      </w:pPr>
      <w:rPr/>
    </w:lvl>
  </w:abstractNum>
  <w:abstractNum w:abstractNumId="17">
    <w:lvl w:ilvl="0">
      <w:start w:val="1"/>
      <w:numFmt w:val="decimal"/>
      <w:lvlText w:val="%1"/>
      <w:lvlJc w:val="left"/>
      <w:pPr>
        <w:ind w:left="400" w:hanging="400"/>
      </w:pPr>
      <w:rPr/>
    </w:lvl>
    <w:lvl w:ilvl="1">
      <w:start w:val="1"/>
      <w:numFmt w:val="upperLetter"/>
      <w:lvlText w:val="%2."/>
      <w:lvlJc w:val="left"/>
      <w:pPr>
        <w:ind w:left="800" w:hanging="400"/>
      </w:pPr>
      <w:rPr/>
    </w:lvl>
    <w:lvl w:ilvl="2">
      <w:start w:val="1"/>
      <w:numFmt w:val="lowerRoman"/>
      <w:lvlText w:val="%3."/>
      <w:lvlJc w:val="right"/>
      <w:pPr>
        <w:ind w:left="1200" w:hanging="400"/>
      </w:pPr>
      <w:rPr/>
    </w:lvl>
    <w:lvl w:ilvl="3">
      <w:start w:val="1"/>
      <w:numFmt w:val="decimal"/>
      <w:lvlText w:val="%4."/>
      <w:lvlJc w:val="left"/>
      <w:pPr>
        <w:ind w:left="1600" w:hanging="400"/>
      </w:pPr>
      <w:rPr/>
    </w:lvl>
    <w:lvl w:ilvl="4">
      <w:start w:val="1"/>
      <w:numFmt w:val="upperLetter"/>
      <w:lvlText w:val="%5."/>
      <w:lvlJc w:val="left"/>
      <w:pPr>
        <w:ind w:left="2000" w:hanging="400"/>
      </w:pPr>
      <w:rPr/>
    </w:lvl>
    <w:lvl w:ilvl="5">
      <w:start w:val="1"/>
      <w:numFmt w:val="lowerRoman"/>
      <w:lvlText w:val="%6."/>
      <w:lvlJc w:val="right"/>
      <w:pPr>
        <w:ind w:left="2400" w:hanging="400"/>
      </w:pPr>
      <w:rPr/>
    </w:lvl>
    <w:lvl w:ilvl="6">
      <w:start w:val="1"/>
      <w:numFmt w:val="decimal"/>
      <w:lvlText w:val="%7."/>
      <w:lvlJc w:val="left"/>
      <w:pPr>
        <w:ind w:left="2800" w:hanging="400"/>
      </w:pPr>
      <w:rPr/>
    </w:lvl>
    <w:lvl w:ilvl="7">
      <w:start w:val="1"/>
      <w:numFmt w:val="upperLetter"/>
      <w:lvlText w:val="%8."/>
      <w:lvlJc w:val="left"/>
      <w:pPr>
        <w:ind w:left="3200" w:hanging="400"/>
      </w:pPr>
      <w:rPr/>
    </w:lvl>
    <w:lvl w:ilvl="8">
      <w:start w:val="1"/>
      <w:numFmt w:val="lowerRoman"/>
      <w:lvlText w:val="%9."/>
      <w:lvlJc w:val="right"/>
      <w:pPr>
        <w:ind w:left="3600" w:hanging="400"/>
      </w:pPr>
      <w:rPr/>
    </w:lvl>
  </w:abstractNum>
  <w:abstractNum w:abstractNumId="18">
    <w:lvl w:ilvl="0">
      <w:start w:val="4"/>
      <w:numFmt w:val="decimal"/>
      <w:lvlText w:val="%1"/>
      <w:lvlJc w:val="left"/>
      <w:pPr>
        <w:ind w:left="400" w:hanging="400"/>
      </w:pPr>
      <w:rPr/>
    </w:lvl>
    <w:lvl w:ilvl="1">
      <w:start w:val="1"/>
      <w:numFmt w:val="upperLetter"/>
      <w:lvlText w:val="%2."/>
      <w:lvlJc w:val="left"/>
      <w:pPr>
        <w:ind w:left="1200" w:hanging="400"/>
      </w:pPr>
      <w:rPr/>
    </w:lvl>
    <w:lvl w:ilvl="2">
      <w:start w:val="1"/>
      <w:numFmt w:val="lowerRoman"/>
      <w:lvlText w:val="%3."/>
      <w:lvlJc w:val="right"/>
      <w:pPr>
        <w:ind w:left="1600" w:hanging="400"/>
      </w:pPr>
      <w:rPr/>
    </w:lvl>
    <w:lvl w:ilvl="3">
      <w:start w:val="1"/>
      <w:numFmt w:val="decimal"/>
      <w:lvlText w:val="%4."/>
      <w:lvlJc w:val="left"/>
      <w:pPr>
        <w:ind w:left="2000" w:hanging="400"/>
      </w:pPr>
      <w:rPr/>
    </w:lvl>
    <w:lvl w:ilvl="4">
      <w:start w:val="1"/>
      <w:numFmt w:val="upperLetter"/>
      <w:lvlText w:val="%5."/>
      <w:lvlJc w:val="left"/>
      <w:pPr>
        <w:ind w:left="2400" w:hanging="400"/>
      </w:pPr>
      <w:rPr/>
    </w:lvl>
    <w:lvl w:ilvl="5">
      <w:start w:val="1"/>
      <w:numFmt w:val="lowerRoman"/>
      <w:lvlText w:val="%6."/>
      <w:lvlJc w:val="right"/>
      <w:pPr>
        <w:ind w:left="2800" w:hanging="400"/>
      </w:pPr>
      <w:rPr/>
    </w:lvl>
    <w:lvl w:ilvl="6">
      <w:start w:val="1"/>
      <w:numFmt w:val="decimal"/>
      <w:lvlText w:val="%7."/>
      <w:lvlJc w:val="left"/>
      <w:pPr>
        <w:ind w:left="3200" w:hanging="400"/>
      </w:pPr>
      <w:rPr/>
    </w:lvl>
    <w:lvl w:ilvl="7">
      <w:start w:val="1"/>
      <w:numFmt w:val="upperLetter"/>
      <w:lvlText w:val="%8."/>
      <w:lvlJc w:val="left"/>
      <w:pPr>
        <w:ind w:left="3600" w:hanging="400"/>
      </w:pPr>
      <w:rPr/>
    </w:lvl>
    <w:lvl w:ilvl="8">
      <w:start w:val="1"/>
      <w:numFmt w:val="lowerRoman"/>
      <w:lvlText w:val="%9."/>
      <w:lvlJc w:val="right"/>
      <w:pPr>
        <w:ind w:left="4000" w:hanging="400"/>
      </w:pPr>
      <w:rPr/>
    </w:lvl>
  </w:abstractNum>
  <w:abstractNum w:abstractNumId="19">
    <w:lvl w:ilvl="0">
      <w:start w:val="1"/>
      <w:numFmt w:val="decimal"/>
      <w:lvlText w:val="%1"/>
      <w:lvlJc w:val="left"/>
      <w:pPr>
        <w:ind w:left="400" w:hanging="400"/>
      </w:pPr>
      <w:rPr/>
    </w:lvl>
    <w:lvl w:ilvl="1">
      <w:start w:val="1"/>
      <w:numFmt w:val="upperLetter"/>
      <w:lvlText w:val="%2."/>
      <w:lvlJc w:val="left"/>
      <w:pPr>
        <w:ind w:left="800" w:hanging="400"/>
      </w:pPr>
      <w:rPr/>
    </w:lvl>
    <w:lvl w:ilvl="2">
      <w:start w:val="1"/>
      <w:numFmt w:val="lowerRoman"/>
      <w:lvlText w:val="%3."/>
      <w:lvlJc w:val="right"/>
      <w:pPr>
        <w:ind w:left="1200" w:hanging="400"/>
      </w:pPr>
      <w:rPr/>
    </w:lvl>
    <w:lvl w:ilvl="3">
      <w:start w:val="1"/>
      <w:numFmt w:val="decimal"/>
      <w:lvlText w:val="%4."/>
      <w:lvlJc w:val="left"/>
      <w:pPr>
        <w:ind w:left="1600" w:hanging="400"/>
      </w:pPr>
      <w:rPr/>
    </w:lvl>
    <w:lvl w:ilvl="4">
      <w:start w:val="1"/>
      <w:numFmt w:val="upperLetter"/>
      <w:lvlText w:val="%5."/>
      <w:lvlJc w:val="left"/>
      <w:pPr>
        <w:ind w:left="2000" w:hanging="400"/>
      </w:pPr>
      <w:rPr/>
    </w:lvl>
    <w:lvl w:ilvl="5">
      <w:start w:val="1"/>
      <w:numFmt w:val="lowerRoman"/>
      <w:lvlText w:val="%6."/>
      <w:lvlJc w:val="right"/>
      <w:pPr>
        <w:ind w:left="2400" w:hanging="400"/>
      </w:pPr>
      <w:rPr/>
    </w:lvl>
    <w:lvl w:ilvl="6">
      <w:start w:val="1"/>
      <w:numFmt w:val="decimal"/>
      <w:lvlText w:val="%7."/>
      <w:lvlJc w:val="left"/>
      <w:pPr>
        <w:ind w:left="2800" w:hanging="400"/>
      </w:pPr>
      <w:rPr/>
    </w:lvl>
    <w:lvl w:ilvl="7">
      <w:start w:val="1"/>
      <w:numFmt w:val="upperLetter"/>
      <w:lvlText w:val="%8."/>
      <w:lvlJc w:val="left"/>
      <w:pPr>
        <w:ind w:left="3200" w:hanging="400"/>
      </w:pPr>
      <w:rPr/>
    </w:lvl>
    <w:lvl w:ilvl="8">
      <w:start w:val="1"/>
      <w:numFmt w:val="lowerRoman"/>
      <w:lvlText w:val="%9."/>
      <w:lvlJc w:val="right"/>
      <w:pPr>
        <w:ind w:left="3600" w:hanging="400"/>
      </w:pPr>
      <w:rPr/>
    </w:lvl>
  </w:abstractNum>
  <w:abstractNum w:abstractNumId="20">
    <w:lvl w:ilvl="0">
      <w:start w:val="1"/>
      <w:numFmt w:val="decimal"/>
      <w:lvlText w:val="%1"/>
      <w:lvlJc w:val="left"/>
      <w:pPr>
        <w:ind w:left="851" w:hanging="851"/>
      </w:pPr>
      <w:rPr/>
    </w:lvl>
    <w:lvl w:ilvl="1">
      <w:start w:val="1"/>
      <w:numFmt w:val="decimal"/>
      <w:lvlText w:val="%2."/>
      <w:lvlJc w:val="left"/>
      <w:pPr>
        <w:ind w:left="1301" w:hanging="501"/>
      </w:pPr>
      <w:rPr/>
    </w:lvl>
    <w:lvl w:ilvl="2">
      <w:start w:val="1"/>
      <w:numFmt w:val="lowerRoman"/>
      <w:lvlText w:val="%3."/>
      <w:lvlJc w:val="right"/>
      <w:pPr>
        <w:ind w:left="1600" w:hanging="400"/>
      </w:pPr>
      <w:rPr/>
    </w:lvl>
    <w:lvl w:ilvl="3">
      <w:start w:val="1"/>
      <w:numFmt w:val="decimal"/>
      <w:lvlText w:val="%4."/>
      <w:lvlJc w:val="left"/>
      <w:pPr>
        <w:ind w:left="2000" w:hanging="400"/>
      </w:pPr>
      <w:rPr/>
    </w:lvl>
    <w:lvl w:ilvl="4">
      <w:start w:val="1"/>
      <w:numFmt w:val="upperLetter"/>
      <w:lvlText w:val="%5."/>
      <w:lvlJc w:val="left"/>
      <w:pPr>
        <w:ind w:left="2400" w:hanging="400"/>
      </w:pPr>
      <w:rPr/>
    </w:lvl>
    <w:lvl w:ilvl="5">
      <w:start w:val="1"/>
      <w:numFmt w:val="lowerRoman"/>
      <w:lvlText w:val="%6."/>
      <w:lvlJc w:val="right"/>
      <w:pPr>
        <w:ind w:left="2800" w:hanging="400"/>
      </w:pPr>
      <w:rPr/>
    </w:lvl>
    <w:lvl w:ilvl="6">
      <w:start w:val="1"/>
      <w:numFmt w:val="decimal"/>
      <w:lvlText w:val="%7."/>
      <w:lvlJc w:val="left"/>
      <w:pPr>
        <w:ind w:left="3200" w:hanging="400"/>
      </w:pPr>
      <w:rPr/>
    </w:lvl>
    <w:lvl w:ilvl="7">
      <w:start w:val="1"/>
      <w:numFmt w:val="upperLetter"/>
      <w:lvlText w:val="%8."/>
      <w:lvlJc w:val="left"/>
      <w:pPr>
        <w:ind w:left="3600" w:hanging="400"/>
      </w:pPr>
      <w:rPr/>
    </w:lvl>
    <w:lvl w:ilvl="8">
      <w:start w:val="1"/>
      <w:numFmt w:val="lowerRoman"/>
      <w:lvlText w:val="%9."/>
      <w:lvlJc w:val="right"/>
      <w:pPr>
        <w:ind w:left="4000" w:hanging="400"/>
      </w:pPr>
      <w:rPr/>
    </w:lvl>
  </w:abstractNum>
  <w:abstractNum w:abstractNumId="21">
    <w:lvl w:ilvl="0">
      <w:start w:val="1"/>
      <w:numFmt w:val="decimal"/>
      <w:lvlText w:val="%1)"/>
      <w:lvlJc w:val="left"/>
      <w:pPr>
        <w:ind w:left="1352" w:hanging="501"/>
      </w:pPr>
      <w:rPr>
        <w:rFonts w:ascii="Malgun Gothic" w:cs="Malgun Gothic" w:eastAsia="Malgun Gothic" w:hAnsi="Malgun Gothic"/>
      </w:rPr>
    </w:lvl>
    <w:lvl w:ilvl="1">
      <w:start w:val="1"/>
      <w:numFmt w:val="upperLetter"/>
      <w:lvlText w:val="%2."/>
      <w:lvlJc w:val="left"/>
      <w:pPr>
        <w:ind w:left="851" w:hanging="400.00000000000006"/>
      </w:pPr>
      <w:rPr/>
    </w:lvl>
    <w:lvl w:ilvl="2">
      <w:start w:val="1"/>
      <w:numFmt w:val="decimal"/>
      <w:lvlText w:val="%3)"/>
      <w:lvlJc w:val="left"/>
      <w:pPr>
        <w:ind w:left="1418" w:hanging="566.9999999999999"/>
      </w:pPr>
      <w:rPr/>
    </w:lvl>
    <w:lvl w:ilvl="3">
      <w:start w:val="1"/>
      <w:numFmt w:val="decimal"/>
      <w:lvlText w:val="%4"/>
      <w:lvlJc w:val="left"/>
      <w:pPr>
        <w:ind w:left="1611" w:hanging="360"/>
      </w:pPr>
      <w:rPr/>
    </w:lvl>
    <w:lvl w:ilvl="4">
      <w:start w:val="1"/>
      <w:numFmt w:val="upperLetter"/>
      <w:lvlText w:val="%5."/>
      <w:lvlJc w:val="left"/>
      <w:pPr>
        <w:ind w:left="2051" w:hanging="400"/>
      </w:pPr>
      <w:rPr/>
    </w:lvl>
    <w:lvl w:ilvl="5">
      <w:start w:val="1"/>
      <w:numFmt w:val="lowerRoman"/>
      <w:lvlText w:val="%6."/>
      <w:lvlJc w:val="right"/>
      <w:pPr>
        <w:ind w:left="2451" w:hanging="400"/>
      </w:pPr>
      <w:rPr/>
    </w:lvl>
    <w:lvl w:ilvl="6">
      <w:start w:val="1"/>
      <w:numFmt w:val="decimal"/>
      <w:lvlText w:val="%7."/>
      <w:lvlJc w:val="left"/>
      <w:pPr>
        <w:ind w:left="2851" w:hanging="400"/>
      </w:pPr>
      <w:rPr/>
    </w:lvl>
    <w:lvl w:ilvl="7">
      <w:start w:val="1"/>
      <w:numFmt w:val="upperLetter"/>
      <w:lvlText w:val="%8."/>
      <w:lvlJc w:val="left"/>
      <w:pPr>
        <w:ind w:left="3251" w:hanging="400"/>
      </w:pPr>
      <w:rPr/>
    </w:lvl>
    <w:lvl w:ilvl="8">
      <w:start w:val="1"/>
      <w:numFmt w:val="lowerRoman"/>
      <w:lvlText w:val="%9."/>
      <w:lvlJc w:val="right"/>
      <w:pPr>
        <w:ind w:left="3651" w:hanging="400"/>
      </w:pPr>
      <w:rPr/>
    </w:lvl>
  </w:abstractNum>
  <w:abstractNum w:abstractNumId="22">
    <w:lvl w:ilvl="0">
      <w:start w:val="1"/>
      <w:numFmt w:val="decimal"/>
      <w:lvlText w:val="%1."/>
      <w:lvlJc w:val="left"/>
      <w:pPr>
        <w:ind w:left="967" w:hanging="400"/>
      </w:pPr>
      <w:rPr>
        <w:sz w:val="20"/>
        <w:szCs w:val="20"/>
      </w:rPr>
    </w:lvl>
    <w:lvl w:ilvl="1">
      <w:start w:val="1"/>
      <w:numFmt w:val="upperLetter"/>
      <w:lvlText w:val="%2."/>
      <w:lvlJc w:val="left"/>
      <w:pPr>
        <w:ind w:left="1367" w:hanging="400.0000000000001"/>
      </w:pPr>
      <w:rPr/>
    </w:lvl>
    <w:lvl w:ilvl="2">
      <w:start w:val="1"/>
      <w:numFmt w:val="lowerRoman"/>
      <w:lvlText w:val="%3."/>
      <w:lvlJc w:val="right"/>
      <w:pPr>
        <w:ind w:left="1767" w:hanging="400"/>
      </w:pPr>
      <w:rPr/>
    </w:lvl>
    <w:lvl w:ilvl="3">
      <w:start w:val="1"/>
      <w:numFmt w:val="decimal"/>
      <w:lvlText w:val="%4."/>
      <w:lvlJc w:val="left"/>
      <w:pPr>
        <w:ind w:left="2167" w:hanging="400"/>
      </w:pPr>
      <w:rPr/>
    </w:lvl>
    <w:lvl w:ilvl="4">
      <w:start w:val="1"/>
      <w:numFmt w:val="upperLetter"/>
      <w:lvlText w:val="%5."/>
      <w:lvlJc w:val="left"/>
      <w:pPr>
        <w:ind w:left="2567" w:hanging="400"/>
      </w:pPr>
      <w:rPr/>
    </w:lvl>
    <w:lvl w:ilvl="5">
      <w:start w:val="1"/>
      <w:numFmt w:val="lowerRoman"/>
      <w:lvlText w:val="%6."/>
      <w:lvlJc w:val="right"/>
      <w:pPr>
        <w:ind w:left="2967" w:hanging="400"/>
      </w:pPr>
      <w:rPr/>
    </w:lvl>
    <w:lvl w:ilvl="6">
      <w:start w:val="1"/>
      <w:numFmt w:val="decimal"/>
      <w:lvlText w:val="%7."/>
      <w:lvlJc w:val="left"/>
      <w:pPr>
        <w:ind w:left="3367" w:hanging="400"/>
      </w:pPr>
      <w:rPr/>
    </w:lvl>
    <w:lvl w:ilvl="7">
      <w:start w:val="1"/>
      <w:numFmt w:val="upperLetter"/>
      <w:lvlText w:val="%8."/>
      <w:lvlJc w:val="left"/>
      <w:pPr>
        <w:ind w:left="3767" w:hanging="400"/>
      </w:pPr>
      <w:rPr/>
    </w:lvl>
    <w:lvl w:ilvl="8">
      <w:start w:val="1"/>
      <w:numFmt w:val="lowerRoman"/>
      <w:lvlText w:val="%9."/>
      <w:lvlJc w:val="right"/>
      <w:pPr>
        <w:ind w:left="4167" w:hanging="400"/>
      </w:pPr>
      <w:rPr/>
    </w:lvl>
  </w:abstractNum>
  <w:abstractNum w:abstractNumId="23">
    <w:lvl w:ilvl="0">
      <w:start w:val="1"/>
      <w:numFmt w:val="decimal"/>
      <w:lvlText w:val="%1."/>
      <w:lvlJc w:val="left"/>
      <w:pPr>
        <w:ind w:left="1581" w:hanging="501"/>
      </w:pPr>
      <w:rPr/>
    </w:lvl>
    <w:lvl w:ilvl="1">
      <w:start w:val="1"/>
      <w:numFmt w:val="upperLetter"/>
      <w:lvlText w:val="%2."/>
      <w:lvlJc w:val="left"/>
      <w:pPr>
        <w:ind w:left="1080" w:hanging="400"/>
      </w:pPr>
      <w:rPr/>
    </w:lvl>
    <w:lvl w:ilvl="2">
      <w:start w:val="1"/>
      <w:numFmt w:val="lowerRoman"/>
      <w:lvlText w:val="%3."/>
      <w:lvlJc w:val="right"/>
      <w:pPr>
        <w:ind w:left="1480" w:hanging="400"/>
      </w:pPr>
      <w:rPr/>
    </w:lvl>
    <w:lvl w:ilvl="3">
      <w:start w:val="1"/>
      <w:numFmt w:val="decimal"/>
      <w:lvlText w:val="%4."/>
      <w:lvlJc w:val="left"/>
      <w:pPr>
        <w:ind w:left="1880" w:hanging="400"/>
      </w:pPr>
      <w:rPr/>
    </w:lvl>
    <w:lvl w:ilvl="4">
      <w:start w:val="1"/>
      <w:numFmt w:val="upperLetter"/>
      <w:lvlText w:val="%5."/>
      <w:lvlJc w:val="left"/>
      <w:pPr>
        <w:ind w:left="2280" w:hanging="400"/>
      </w:pPr>
      <w:rPr/>
    </w:lvl>
    <w:lvl w:ilvl="5">
      <w:start w:val="1"/>
      <w:numFmt w:val="lowerRoman"/>
      <w:lvlText w:val="%6."/>
      <w:lvlJc w:val="right"/>
      <w:pPr>
        <w:ind w:left="2680" w:hanging="400"/>
      </w:pPr>
      <w:rPr/>
    </w:lvl>
    <w:lvl w:ilvl="6">
      <w:start w:val="1"/>
      <w:numFmt w:val="decimal"/>
      <w:lvlText w:val="%7."/>
      <w:lvlJc w:val="left"/>
      <w:pPr>
        <w:ind w:left="3080" w:hanging="400"/>
      </w:pPr>
      <w:rPr/>
    </w:lvl>
    <w:lvl w:ilvl="7">
      <w:start w:val="1"/>
      <w:numFmt w:val="upperLetter"/>
      <w:lvlText w:val="%8."/>
      <w:lvlJc w:val="left"/>
      <w:pPr>
        <w:ind w:left="3480" w:hanging="400"/>
      </w:pPr>
      <w:rPr/>
    </w:lvl>
    <w:lvl w:ilvl="8">
      <w:start w:val="1"/>
      <w:numFmt w:val="lowerRoman"/>
      <w:lvlText w:val="%9."/>
      <w:lvlJc w:val="right"/>
      <w:pPr>
        <w:ind w:left="3880" w:hanging="400"/>
      </w:pPr>
      <w:rPr/>
    </w:lvl>
  </w:abstractNum>
  <w:abstractNum w:abstractNumId="24">
    <w:lvl w:ilvl="0">
      <w:start w:val="1"/>
      <w:numFmt w:val="decimal"/>
      <w:lvlText w:val="%1."/>
      <w:lvlJc w:val="left"/>
      <w:pPr>
        <w:ind w:left="1581" w:hanging="501"/>
      </w:pPr>
      <w:rPr/>
    </w:lvl>
    <w:lvl w:ilvl="1">
      <w:start w:val="1"/>
      <w:numFmt w:val="upperLetter"/>
      <w:lvlText w:val="%2."/>
      <w:lvlJc w:val="left"/>
      <w:pPr>
        <w:ind w:left="1080" w:hanging="400"/>
      </w:pPr>
      <w:rPr/>
    </w:lvl>
    <w:lvl w:ilvl="2">
      <w:start w:val="1"/>
      <w:numFmt w:val="lowerRoman"/>
      <w:lvlText w:val="%3."/>
      <w:lvlJc w:val="right"/>
      <w:pPr>
        <w:ind w:left="1480" w:hanging="400"/>
      </w:pPr>
      <w:rPr/>
    </w:lvl>
    <w:lvl w:ilvl="3">
      <w:start w:val="1"/>
      <w:numFmt w:val="decimal"/>
      <w:lvlText w:val="%4."/>
      <w:lvlJc w:val="left"/>
      <w:pPr>
        <w:ind w:left="1880" w:hanging="400"/>
      </w:pPr>
      <w:rPr/>
    </w:lvl>
    <w:lvl w:ilvl="4">
      <w:start w:val="1"/>
      <w:numFmt w:val="upperLetter"/>
      <w:lvlText w:val="%5."/>
      <w:lvlJc w:val="left"/>
      <w:pPr>
        <w:ind w:left="2280" w:hanging="400"/>
      </w:pPr>
      <w:rPr/>
    </w:lvl>
    <w:lvl w:ilvl="5">
      <w:start w:val="1"/>
      <w:numFmt w:val="lowerRoman"/>
      <w:lvlText w:val="%6."/>
      <w:lvlJc w:val="right"/>
      <w:pPr>
        <w:ind w:left="2680" w:hanging="400"/>
      </w:pPr>
      <w:rPr/>
    </w:lvl>
    <w:lvl w:ilvl="6">
      <w:start w:val="1"/>
      <w:numFmt w:val="decimal"/>
      <w:lvlText w:val="%7."/>
      <w:lvlJc w:val="left"/>
      <w:pPr>
        <w:ind w:left="3080" w:hanging="400"/>
      </w:pPr>
      <w:rPr/>
    </w:lvl>
    <w:lvl w:ilvl="7">
      <w:start w:val="1"/>
      <w:numFmt w:val="upperLetter"/>
      <w:lvlText w:val="%8."/>
      <w:lvlJc w:val="left"/>
      <w:pPr>
        <w:ind w:left="3480" w:hanging="400"/>
      </w:pPr>
      <w:rPr/>
    </w:lvl>
    <w:lvl w:ilvl="8">
      <w:start w:val="1"/>
      <w:numFmt w:val="lowerRoman"/>
      <w:lvlText w:val="%9."/>
      <w:lvlJc w:val="right"/>
      <w:pPr>
        <w:ind w:left="3880" w:hanging="400"/>
      </w:pPr>
      <w:rPr/>
    </w:lvl>
  </w:abstractNum>
  <w:abstractNum w:abstractNumId="25">
    <w:lvl w:ilvl="0">
      <w:start w:val="1"/>
      <w:numFmt w:val="decimal"/>
      <w:lvlText w:val="%1)"/>
      <w:lvlJc w:val="left"/>
      <w:pPr>
        <w:ind w:left="1920" w:hanging="567"/>
      </w:pPr>
      <w:rPr/>
    </w:lvl>
    <w:lvl w:ilvl="1">
      <w:start w:val="1"/>
      <w:numFmt w:val="upperLetter"/>
      <w:lvlText w:val="%2."/>
      <w:lvlJc w:val="left"/>
      <w:pPr>
        <w:ind w:left="1200" w:hanging="400"/>
      </w:pPr>
      <w:rPr/>
    </w:lvl>
    <w:lvl w:ilvl="2">
      <w:start w:val="1"/>
      <w:numFmt w:val="lowerRoman"/>
      <w:lvlText w:val="%3."/>
      <w:lvlJc w:val="right"/>
      <w:pPr>
        <w:ind w:left="1600" w:hanging="400"/>
      </w:pPr>
      <w:rPr/>
    </w:lvl>
    <w:lvl w:ilvl="3">
      <w:start w:val="1"/>
      <w:numFmt w:val="decimal"/>
      <w:lvlText w:val="%4."/>
      <w:lvlJc w:val="left"/>
      <w:pPr>
        <w:ind w:left="2000" w:hanging="400"/>
      </w:pPr>
      <w:rPr/>
    </w:lvl>
    <w:lvl w:ilvl="4">
      <w:start w:val="1"/>
      <w:numFmt w:val="upperLetter"/>
      <w:lvlText w:val="%5."/>
      <w:lvlJc w:val="left"/>
      <w:pPr>
        <w:ind w:left="2400" w:hanging="400"/>
      </w:pPr>
      <w:rPr/>
    </w:lvl>
    <w:lvl w:ilvl="5">
      <w:start w:val="1"/>
      <w:numFmt w:val="lowerRoman"/>
      <w:lvlText w:val="%6."/>
      <w:lvlJc w:val="right"/>
      <w:pPr>
        <w:ind w:left="2800" w:hanging="400"/>
      </w:pPr>
      <w:rPr/>
    </w:lvl>
    <w:lvl w:ilvl="6">
      <w:start w:val="1"/>
      <w:numFmt w:val="decimal"/>
      <w:lvlText w:val="%7."/>
      <w:lvlJc w:val="left"/>
      <w:pPr>
        <w:ind w:left="3200" w:hanging="400"/>
      </w:pPr>
      <w:rPr/>
    </w:lvl>
    <w:lvl w:ilvl="7">
      <w:start w:val="1"/>
      <w:numFmt w:val="upperLetter"/>
      <w:lvlText w:val="%8."/>
      <w:lvlJc w:val="left"/>
      <w:pPr>
        <w:ind w:left="3600" w:hanging="400"/>
      </w:pPr>
      <w:rPr/>
    </w:lvl>
    <w:lvl w:ilvl="8">
      <w:start w:val="1"/>
      <w:numFmt w:val="lowerRoman"/>
      <w:lvlText w:val="%9."/>
      <w:lvlJc w:val="right"/>
      <w:pPr>
        <w:ind w:left="4000" w:hanging="400"/>
      </w:pPr>
      <w:rPr/>
    </w:lvl>
  </w:abstractNum>
  <w:abstractNum w:abstractNumId="26">
    <w:lvl w:ilvl="0">
      <w:start w:val="1"/>
      <w:numFmt w:val="decimal"/>
      <w:lvlText w:val="%1"/>
      <w:lvlJc w:val="left"/>
      <w:pPr>
        <w:ind w:left="400" w:hanging="400"/>
      </w:pPr>
      <w:rPr/>
    </w:lvl>
    <w:lvl w:ilvl="1">
      <w:start w:val="1"/>
      <w:numFmt w:val="upperLetter"/>
      <w:lvlText w:val="%2."/>
      <w:lvlJc w:val="left"/>
      <w:pPr>
        <w:ind w:left="800" w:hanging="400"/>
      </w:pPr>
      <w:rPr/>
    </w:lvl>
    <w:lvl w:ilvl="2">
      <w:start w:val="1"/>
      <w:numFmt w:val="lowerRoman"/>
      <w:lvlText w:val="%3."/>
      <w:lvlJc w:val="right"/>
      <w:pPr>
        <w:ind w:left="1200" w:hanging="400"/>
      </w:pPr>
      <w:rPr/>
    </w:lvl>
    <w:lvl w:ilvl="3">
      <w:start w:val="1"/>
      <w:numFmt w:val="decimal"/>
      <w:lvlText w:val="%4."/>
      <w:lvlJc w:val="left"/>
      <w:pPr>
        <w:ind w:left="1600" w:hanging="400"/>
      </w:pPr>
      <w:rPr/>
    </w:lvl>
    <w:lvl w:ilvl="4">
      <w:start w:val="1"/>
      <w:numFmt w:val="upperLetter"/>
      <w:lvlText w:val="%5."/>
      <w:lvlJc w:val="left"/>
      <w:pPr>
        <w:ind w:left="2000" w:hanging="400"/>
      </w:pPr>
      <w:rPr/>
    </w:lvl>
    <w:lvl w:ilvl="5">
      <w:start w:val="1"/>
      <w:numFmt w:val="lowerRoman"/>
      <w:lvlText w:val="%6."/>
      <w:lvlJc w:val="right"/>
      <w:pPr>
        <w:ind w:left="2400" w:hanging="400"/>
      </w:pPr>
      <w:rPr/>
    </w:lvl>
    <w:lvl w:ilvl="6">
      <w:start w:val="1"/>
      <w:numFmt w:val="decimal"/>
      <w:lvlText w:val="%7."/>
      <w:lvlJc w:val="left"/>
      <w:pPr>
        <w:ind w:left="2800" w:hanging="400"/>
      </w:pPr>
      <w:rPr/>
    </w:lvl>
    <w:lvl w:ilvl="7">
      <w:start w:val="1"/>
      <w:numFmt w:val="upperLetter"/>
      <w:lvlText w:val="%8."/>
      <w:lvlJc w:val="left"/>
      <w:pPr>
        <w:ind w:left="3200" w:hanging="400"/>
      </w:pPr>
      <w:rPr/>
    </w:lvl>
    <w:lvl w:ilvl="8">
      <w:start w:val="1"/>
      <w:numFmt w:val="lowerRoman"/>
      <w:lvlText w:val="%9."/>
      <w:lvlJc w:val="right"/>
      <w:pPr>
        <w:ind w:left="3600" w:hanging="400"/>
      </w:pPr>
      <w:rPr/>
    </w:lvl>
  </w:abstractNum>
  <w:abstractNum w:abstractNumId="27">
    <w:lvl w:ilvl="0">
      <w:start w:val="1"/>
      <w:numFmt w:val="decimal"/>
      <w:lvlText w:val="%1"/>
      <w:lvlJc w:val="left"/>
      <w:pPr>
        <w:ind w:left="400" w:hanging="400"/>
      </w:pPr>
      <w:rPr/>
    </w:lvl>
    <w:lvl w:ilvl="1">
      <w:start w:val="1"/>
      <w:numFmt w:val="upperLetter"/>
      <w:lvlText w:val="%2."/>
      <w:lvlJc w:val="left"/>
      <w:pPr>
        <w:ind w:left="800" w:hanging="400"/>
      </w:pPr>
      <w:rPr/>
    </w:lvl>
    <w:lvl w:ilvl="2">
      <w:start w:val="1"/>
      <w:numFmt w:val="lowerRoman"/>
      <w:lvlText w:val="%3."/>
      <w:lvlJc w:val="right"/>
      <w:pPr>
        <w:ind w:left="1200" w:hanging="400"/>
      </w:pPr>
      <w:rPr/>
    </w:lvl>
    <w:lvl w:ilvl="3">
      <w:start w:val="1"/>
      <w:numFmt w:val="decimal"/>
      <w:lvlText w:val="%4."/>
      <w:lvlJc w:val="left"/>
      <w:pPr>
        <w:ind w:left="1600" w:hanging="400"/>
      </w:pPr>
      <w:rPr/>
    </w:lvl>
    <w:lvl w:ilvl="4">
      <w:start w:val="1"/>
      <w:numFmt w:val="upperLetter"/>
      <w:lvlText w:val="%5."/>
      <w:lvlJc w:val="left"/>
      <w:pPr>
        <w:ind w:left="2000" w:hanging="400"/>
      </w:pPr>
      <w:rPr/>
    </w:lvl>
    <w:lvl w:ilvl="5">
      <w:start w:val="1"/>
      <w:numFmt w:val="lowerRoman"/>
      <w:lvlText w:val="%6."/>
      <w:lvlJc w:val="right"/>
      <w:pPr>
        <w:ind w:left="2400" w:hanging="400"/>
      </w:pPr>
      <w:rPr/>
    </w:lvl>
    <w:lvl w:ilvl="6">
      <w:start w:val="1"/>
      <w:numFmt w:val="decimal"/>
      <w:lvlText w:val="%7."/>
      <w:lvlJc w:val="left"/>
      <w:pPr>
        <w:ind w:left="2800" w:hanging="400"/>
      </w:pPr>
      <w:rPr/>
    </w:lvl>
    <w:lvl w:ilvl="7">
      <w:start w:val="1"/>
      <w:numFmt w:val="upperLetter"/>
      <w:lvlText w:val="%8."/>
      <w:lvlJc w:val="left"/>
      <w:pPr>
        <w:ind w:left="3200" w:hanging="400"/>
      </w:pPr>
      <w:rPr/>
    </w:lvl>
    <w:lvl w:ilvl="8">
      <w:start w:val="1"/>
      <w:numFmt w:val="lowerRoman"/>
      <w:lvlText w:val="%9."/>
      <w:lvlJc w:val="right"/>
      <w:pPr>
        <w:ind w:left="3600" w:hanging="400"/>
      </w:pPr>
      <w:rPr/>
    </w:lvl>
  </w:abstractNum>
  <w:abstractNum w:abstractNumId="28">
    <w:lvl w:ilvl="0">
      <w:start w:val="1"/>
      <w:numFmt w:val="decimal"/>
      <w:lvlText w:val="%1"/>
      <w:lvlJc w:val="left"/>
      <w:pPr>
        <w:ind w:left="400" w:hanging="400"/>
      </w:pPr>
      <w:rPr/>
    </w:lvl>
    <w:lvl w:ilvl="1">
      <w:start w:val="1"/>
      <w:numFmt w:val="upperLetter"/>
      <w:lvlText w:val="%2."/>
      <w:lvlJc w:val="left"/>
      <w:pPr>
        <w:ind w:left="800" w:hanging="400"/>
      </w:pPr>
      <w:rPr/>
    </w:lvl>
    <w:lvl w:ilvl="2">
      <w:start w:val="1"/>
      <w:numFmt w:val="lowerRoman"/>
      <w:lvlText w:val="%3."/>
      <w:lvlJc w:val="right"/>
      <w:pPr>
        <w:ind w:left="1200" w:hanging="400"/>
      </w:pPr>
      <w:rPr/>
    </w:lvl>
    <w:lvl w:ilvl="3">
      <w:start w:val="1"/>
      <w:numFmt w:val="decimal"/>
      <w:lvlText w:val="%4."/>
      <w:lvlJc w:val="left"/>
      <w:pPr>
        <w:ind w:left="1600" w:hanging="400"/>
      </w:pPr>
      <w:rPr/>
    </w:lvl>
    <w:lvl w:ilvl="4">
      <w:start w:val="1"/>
      <w:numFmt w:val="upperLetter"/>
      <w:lvlText w:val="%5."/>
      <w:lvlJc w:val="left"/>
      <w:pPr>
        <w:ind w:left="2000" w:hanging="400"/>
      </w:pPr>
      <w:rPr/>
    </w:lvl>
    <w:lvl w:ilvl="5">
      <w:start w:val="1"/>
      <w:numFmt w:val="lowerRoman"/>
      <w:lvlText w:val="%6."/>
      <w:lvlJc w:val="right"/>
      <w:pPr>
        <w:ind w:left="2400" w:hanging="400"/>
      </w:pPr>
      <w:rPr/>
    </w:lvl>
    <w:lvl w:ilvl="6">
      <w:start w:val="1"/>
      <w:numFmt w:val="decimal"/>
      <w:lvlText w:val="%7."/>
      <w:lvlJc w:val="left"/>
      <w:pPr>
        <w:ind w:left="2800" w:hanging="400"/>
      </w:pPr>
      <w:rPr/>
    </w:lvl>
    <w:lvl w:ilvl="7">
      <w:start w:val="1"/>
      <w:numFmt w:val="upperLetter"/>
      <w:lvlText w:val="%8."/>
      <w:lvlJc w:val="left"/>
      <w:pPr>
        <w:ind w:left="3200" w:hanging="400"/>
      </w:pPr>
      <w:rPr/>
    </w:lvl>
    <w:lvl w:ilvl="8">
      <w:start w:val="1"/>
      <w:numFmt w:val="lowerRoman"/>
      <w:lvlText w:val="%9."/>
      <w:lvlJc w:val="right"/>
      <w:pPr>
        <w:ind w:left="3600" w:hanging="400"/>
      </w:pPr>
      <w:rPr/>
    </w:lvl>
  </w:abstractNum>
  <w:abstractNum w:abstractNumId="29">
    <w:lvl w:ilvl="0">
      <w:start w:val="1"/>
      <w:numFmt w:val="decimal"/>
      <w:lvlText w:val="%1"/>
      <w:lvlJc w:val="left"/>
      <w:pPr>
        <w:ind w:left="400" w:hanging="400"/>
      </w:pPr>
      <w:rPr/>
    </w:lvl>
    <w:lvl w:ilvl="1">
      <w:start w:val="1"/>
      <w:numFmt w:val="upperLetter"/>
      <w:lvlText w:val="%2."/>
      <w:lvlJc w:val="left"/>
      <w:pPr>
        <w:ind w:left="800" w:hanging="400"/>
      </w:pPr>
      <w:rPr/>
    </w:lvl>
    <w:lvl w:ilvl="2">
      <w:start w:val="1"/>
      <w:numFmt w:val="lowerRoman"/>
      <w:lvlText w:val="%3."/>
      <w:lvlJc w:val="right"/>
      <w:pPr>
        <w:ind w:left="1200" w:hanging="400"/>
      </w:pPr>
      <w:rPr/>
    </w:lvl>
    <w:lvl w:ilvl="3">
      <w:start w:val="1"/>
      <w:numFmt w:val="decimal"/>
      <w:lvlText w:val="%4."/>
      <w:lvlJc w:val="left"/>
      <w:pPr>
        <w:ind w:left="1600" w:hanging="400"/>
      </w:pPr>
      <w:rPr/>
    </w:lvl>
    <w:lvl w:ilvl="4">
      <w:start w:val="1"/>
      <w:numFmt w:val="upperLetter"/>
      <w:lvlText w:val="%5."/>
      <w:lvlJc w:val="left"/>
      <w:pPr>
        <w:ind w:left="2000" w:hanging="400"/>
      </w:pPr>
      <w:rPr/>
    </w:lvl>
    <w:lvl w:ilvl="5">
      <w:start w:val="1"/>
      <w:numFmt w:val="lowerRoman"/>
      <w:lvlText w:val="%6."/>
      <w:lvlJc w:val="right"/>
      <w:pPr>
        <w:ind w:left="2400" w:hanging="400"/>
      </w:pPr>
      <w:rPr/>
    </w:lvl>
    <w:lvl w:ilvl="6">
      <w:start w:val="1"/>
      <w:numFmt w:val="decimal"/>
      <w:lvlText w:val="%7."/>
      <w:lvlJc w:val="left"/>
      <w:pPr>
        <w:ind w:left="2800" w:hanging="400"/>
      </w:pPr>
      <w:rPr/>
    </w:lvl>
    <w:lvl w:ilvl="7">
      <w:start w:val="1"/>
      <w:numFmt w:val="upperLetter"/>
      <w:lvlText w:val="%8."/>
      <w:lvlJc w:val="left"/>
      <w:pPr>
        <w:ind w:left="3200" w:hanging="400"/>
      </w:pPr>
      <w:rPr/>
    </w:lvl>
    <w:lvl w:ilvl="8">
      <w:start w:val="1"/>
      <w:numFmt w:val="lowerRoman"/>
      <w:lvlText w:val="%9."/>
      <w:lvlJc w:val="right"/>
      <w:pPr>
        <w:ind w:left="3600" w:hanging="400"/>
      </w:pPr>
      <w:rPr/>
    </w:lvl>
  </w:abstractNum>
  <w:abstractNum w:abstractNumId="30">
    <w:lvl w:ilvl="0">
      <w:start w:val="1"/>
      <w:numFmt w:val="decimal"/>
      <w:lvlText w:val="%1"/>
      <w:lvlJc w:val="left"/>
      <w:pPr>
        <w:ind w:left="400" w:hanging="400"/>
      </w:pPr>
      <w:rPr/>
    </w:lvl>
    <w:lvl w:ilvl="1">
      <w:start w:val="1"/>
      <w:numFmt w:val="upperLetter"/>
      <w:lvlText w:val="%2."/>
      <w:lvlJc w:val="left"/>
      <w:pPr>
        <w:ind w:left="800" w:hanging="400"/>
      </w:pPr>
      <w:rPr/>
    </w:lvl>
    <w:lvl w:ilvl="2">
      <w:start w:val="1"/>
      <w:numFmt w:val="lowerRoman"/>
      <w:lvlText w:val="%3."/>
      <w:lvlJc w:val="right"/>
      <w:pPr>
        <w:ind w:left="1200" w:hanging="400"/>
      </w:pPr>
      <w:rPr/>
    </w:lvl>
    <w:lvl w:ilvl="3">
      <w:start w:val="1"/>
      <w:numFmt w:val="decimal"/>
      <w:lvlText w:val="%4."/>
      <w:lvlJc w:val="left"/>
      <w:pPr>
        <w:ind w:left="1600" w:hanging="400"/>
      </w:pPr>
      <w:rPr/>
    </w:lvl>
    <w:lvl w:ilvl="4">
      <w:start w:val="1"/>
      <w:numFmt w:val="upperLetter"/>
      <w:lvlText w:val="%5."/>
      <w:lvlJc w:val="left"/>
      <w:pPr>
        <w:ind w:left="2000" w:hanging="400"/>
      </w:pPr>
      <w:rPr/>
    </w:lvl>
    <w:lvl w:ilvl="5">
      <w:start w:val="1"/>
      <w:numFmt w:val="lowerRoman"/>
      <w:lvlText w:val="%6."/>
      <w:lvlJc w:val="right"/>
      <w:pPr>
        <w:ind w:left="2400" w:hanging="400"/>
      </w:pPr>
      <w:rPr/>
    </w:lvl>
    <w:lvl w:ilvl="6">
      <w:start w:val="1"/>
      <w:numFmt w:val="decimal"/>
      <w:lvlText w:val="%7."/>
      <w:lvlJc w:val="left"/>
      <w:pPr>
        <w:ind w:left="2800" w:hanging="400"/>
      </w:pPr>
      <w:rPr/>
    </w:lvl>
    <w:lvl w:ilvl="7">
      <w:start w:val="1"/>
      <w:numFmt w:val="upperLetter"/>
      <w:lvlText w:val="%8."/>
      <w:lvlJc w:val="left"/>
      <w:pPr>
        <w:ind w:left="3200" w:hanging="400"/>
      </w:pPr>
      <w:rPr/>
    </w:lvl>
    <w:lvl w:ilvl="8">
      <w:start w:val="1"/>
      <w:numFmt w:val="lowerRoman"/>
      <w:lvlText w:val="%9."/>
      <w:lvlJc w:val="right"/>
      <w:pPr>
        <w:ind w:left="3600" w:hanging="400"/>
      </w:pPr>
      <w:rPr/>
    </w:lvl>
  </w:abstractNum>
  <w:abstractNum w:abstractNumId="31">
    <w:lvl w:ilvl="0">
      <w:start w:val="2"/>
      <w:numFmt w:val="decimal"/>
      <w:lvlText w:val="%1"/>
      <w:lvlJc w:val="left"/>
      <w:pPr>
        <w:ind w:left="400" w:hanging="400"/>
      </w:pPr>
      <w:rPr>
        <w:color w:val="000000"/>
      </w:rPr>
    </w:lvl>
    <w:lvl w:ilvl="1">
      <w:start w:val="1"/>
      <w:numFmt w:val="upperLetter"/>
      <w:lvlText w:val="%2."/>
      <w:lvlJc w:val="left"/>
      <w:pPr>
        <w:ind w:left="1200" w:hanging="400"/>
      </w:pPr>
      <w:rPr/>
    </w:lvl>
    <w:lvl w:ilvl="2">
      <w:start w:val="1"/>
      <w:numFmt w:val="lowerRoman"/>
      <w:lvlText w:val="%3."/>
      <w:lvlJc w:val="right"/>
      <w:pPr>
        <w:ind w:left="1600" w:hanging="400"/>
      </w:pPr>
      <w:rPr/>
    </w:lvl>
    <w:lvl w:ilvl="3">
      <w:start w:val="1"/>
      <w:numFmt w:val="decimal"/>
      <w:lvlText w:val="%4."/>
      <w:lvlJc w:val="left"/>
      <w:pPr>
        <w:ind w:left="2000" w:hanging="400"/>
      </w:pPr>
      <w:rPr/>
    </w:lvl>
    <w:lvl w:ilvl="4">
      <w:start w:val="1"/>
      <w:numFmt w:val="upperLetter"/>
      <w:lvlText w:val="%5."/>
      <w:lvlJc w:val="left"/>
      <w:pPr>
        <w:ind w:left="2400" w:hanging="400"/>
      </w:pPr>
      <w:rPr/>
    </w:lvl>
    <w:lvl w:ilvl="5">
      <w:start w:val="1"/>
      <w:numFmt w:val="lowerRoman"/>
      <w:lvlText w:val="%6."/>
      <w:lvlJc w:val="right"/>
      <w:pPr>
        <w:ind w:left="2800" w:hanging="400"/>
      </w:pPr>
      <w:rPr/>
    </w:lvl>
    <w:lvl w:ilvl="6">
      <w:start w:val="1"/>
      <w:numFmt w:val="decimal"/>
      <w:lvlText w:val="%7."/>
      <w:lvlJc w:val="left"/>
      <w:pPr>
        <w:ind w:left="3200" w:hanging="400"/>
      </w:pPr>
      <w:rPr/>
    </w:lvl>
    <w:lvl w:ilvl="7">
      <w:start w:val="1"/>
      <w:numFmt w:val="upperLetter"/>
      <w:lvlText w:val="%8."/>
      <w:lvlJc w:val="left"/>
      <w:pPr>
        <w:ind w:left="3600" w:hanging="400"/>
      </w:pPr>
      <w:rPr/>
    </w:lvl>
    <w:lvl w:ilvl="8">
      <w:start w:val="1"/>
      <w:numFmt w:val="lowerRoman"/>
      <w:lvlText w:val="%9."/>
      <w:lvlJc w:val="right"/>
      <w:pPr>
        <w:ind w:left="4000" w:hanging="400"/>
      </w:pPr>
      <w:rPr/>
    </w:lvl>
  </w:abstractNum>
  <w:abstractNum w:abstractNumId="32">
    <w:lvl w:ilvl="0">
      <w:start w:val="1"/>
      <w:numFmt w:val="decimal"/>
      <w:lvlText w:val="%1"/>
      <w:lvlJc w:val="left"/>
      <w:pPr>
        <w:ind w:left="400" w:hanging="400"/>
      </w:pPr>
      <w:rPr>
        <w:b w:val="0"/>
        <w:color w:val="000000"/>
        <w:sz w:val="20"/>
        <w:szCs w:val="20"/>
      </w:rPr>
    </w:lvl>
    <w:lvl w:ilvl="1">
      <w:start w:val="1"/>
      <w:numFmt w:val="upperLetter"/>
      <w:lvlText w:val="%2."/>
      <w:lvlJc w:val="left"/>
      <w:pPr>
        <w:ind w:left="800" w:hanging="400"/>
      </w:pPr>
      <w:rPr/>
    </w:lvl>
    <w:lvl w:ilvl="2">
      <w:start w:val="1"/>
      <w:numFmt w:val="lowerRoman"/>
      <w:lvlText w:val="%3."/>
      <w:lvlJc w:val="right"/>
      <w:pPr>
        <w:ind w:left="1200" w:hanging="400"/>
      </w:pPr>
      <w:rPr/>
    </w:lvl>
    <w:lvl w:ilvl="3">
      <w:start w:val="1"/>
      <w:numFmt w:val="decimal"/>
      <w:lvlText w:val="%4."/>
      <w:lvlJc w:val="left"/>
      <w:pPr>
        <w:ind w:left="1600" w:hanging="400"/>
      </w:pPr>
      <w:rPr/>
    </w:lvl>
    <w:lvl w:ilvl="4">
      <w:start w:val="1"/>
      <w:numFmt w:val="upperLetter"/>
      <w:lvlText w:val="%5."/>
      <w:lvlJc w:val="left"/>
      <w:pPr>
        <w:ind w:left="2000" w:hanging="400"/>
      </w:pPr>
      <w:rPr/>
    </w:lvl>
    <w:lvl w:ilvl="5">
      <w:start w:val="1"/>
      <w:numFmt w:val="lowerRoman"/>
      <w:lvlText w:val="%6."/>
      <w:lvlJc w:val="right"/>
      <w:pPr>
        <w:ind w:left="2400" w:hanging="400"/>
      </w:pPr>
      <w:rPr/>
    </w:lvl>
    <w:lvl w:ilvl="6">
      <w:start w:val="1"/>
      <w:numFmt w:val="decimal"/>
      <w:lvlText w:val="%7."/>
      <w:lvlJc w:val="left"/>
      <w:pPr>
        <w:ind w:left="2800" w:hanging="400"/>
      </w:pPr>
      <w:rPr/>
    </w:lvl>
    <w:lvl w:ilvl="7">
      <w:start w:val="1"/>
      <w:numFmt w:val="upperLetter"/>
      <w:lvlText w:val="%8."/>
      <w:lvlJc w:val="left"/>
      <w:pPr>
        <w:ind w:left="3200" w:hanging="400"/>
      </w:pPr>
      <w:rPr/>
    </w:lvl>
    <w:lvl w:ilvl="8">
      <w:start w:val="1"/>
      <w:numFmt w:val="lowerRoman"/>
      <w:lvlText w:val="%9."/>
      <w:lvlJc w:val="right"/>
      <w:pPr>
        <w:ind w:left="3600" w:hanging="400"/>
      </w:pPr>
      <w:rPr/>
    </w:lvl>
  </w:abstractNum>
  <w:abstractNum w:abstractNumId="33">
    <w:lvl w:ilvl="0">
      <w:start w:val="1"/>
      <w:numFmt w:val="decimal"/>
      <w:lvlText w:val="%1."/>
      <w:lvlJc w:val="left"/>
      <w:pPr>
        <w:ind w:left="1393" w:hanging="399"/>
      </w:pPr>
      <w:rPr>
        <w:sz w:val="20"/>
        <w:szCs w:val="20"/>
      </w:rPr>
    </w:lvl>
    <w:lvl w:ilvl="1">
      <w:start w:val="1"/>
      <w:numFmt w:val="upperLetter"/>
      <w:lvlText w:val="%2."/>
      <w:lvlJc w:val="left"/>
      <w:pPr>
        <w:ind w:left="1200" w:hanging="400"/>
      </w:pPr>
      <w:rPr/>
    </w:lvl>
    <w:lvl w:ilvl="2">
      <w:start w:val="1"/>
      <w:numFmt w:val="lowerRoman"/>
      <w:lvlText w:val="%3."/>
      <w:lvlJc w:val="right"/>
      <w:pPr>
        <w:ind w:left="1600" w:hanging="400"/>
      </w:pPr>
      <w:rPr/>
    </w:lvl>
    <w:lvl w:ilvl="3">
      <w:start w:val="1"/>
      <w:numFmt w:val="decimal"/>
      <w:lvlText w:val="%4."/>
      <w:lvlJc w:val="left"/>
      <w:pPr>
        <w:ind w:left="2000" w:hanging="400"/>
      </w:pPr>
      <w:rPr/>
    </w:lvl>
    <w:lvl w:ilvl="4">
      <w:start w:val="1"/>
      <w:numFmt w:val="upperLetter"/>
      <w:lvlText w:val="%5."/>
      <w:lvlJc w:val="left"/>
      <w:pPr>
        <w:ind w:left="2400" w:hanging="400"/>
      </w:pPr>
      <w:rPr/>
    </w:lvl>
    <w:lvl w:ilvl="5">
      <w:start w:val="1"/>
      <w:numFmt w:val="lowerRoman"/>
      <w:lvlText w:val="%6."/>
      <w:lvlJc w:val="right"/>
      <w:pPr>
        <w:ind w:left="2800" w:hanging="400"/>
      </w:pPr>
      <w:rPr/>
    </w:lvl>
    <w:lvl w:ilvl="6">
      <w:start w:val="1"/>
      <w:numFmt w:val="decimal"/>
      <w:lvlText w:val="%7."/>
      <w:lvlJc w:val="left"/>
      <w:pPr>
        <w:ind w:left="3200" w:hanging="400"/>
      </w:pPr>
      <w:rPr/>
    </w:lvl>
    <w:lvl w:ilvl="7">
      <w:start w:val="1"/>
      <w:numFmt w:val="upperLetter"/>
      <w:lvlText w:val="%8."/>
      <w:lvlJc w:val="left"/>
      <w:pPr>
        <w:ind w:left="3600" w:hanging="400"/>
      </w:pPr>
      <w:rPr/>
    </w:lvl>
    <w:lvl w:ilvl="8">
      <w:start w:val="1"/>
      <w:numFmt w:val="lowerRoman"/>
      <w:lvlText w:val="%9."/>
      <w:lvlJc w:val="right"/>
      <w:pPr>
        <w:ind w:left="4000" w:hanging="400"/>
      </w:pPr>
      <w:rPr/>
    </w:lvl>
  </w:abstractNum>
  <w:abstractNum w:abstractNumId="34">
    <w:lvl w:ilvl="0">
      <w:start w:val="1"/>
      <w:numFmt w:val="decimal"/>
      <w:lvlText w:val="%1"/>
      <w:lvlJc w:val="left"/>
      <w:pPr>
        <w:ind w:left="400" w:hanging="400"/>
      </w:pPr>
      <w:rPr>
        <w:b w:val="0"/>
        <w:color w:val="000000"/>
        <w:sz w:val="20"/>
        <w:szCs w:val="20"/>
      </w:rPr>
    </w:lvl>
    <w:lvl w:ilvl="1">
      <w:start w:val="1"/>
      <w:numFmt w:val="upperLetter"/>
      <w:lvlText w:val="%2."/>
      <w:lvlJc w:val="left"/>
      <w:pPr>
        <w:ind w:left="800" w:hanging="400"/>
      </w:pPr>
      <w:rPr/>
    </w:lvl>
    <w:lvl w:ilvl="2">
      <w:start w:val="1"/>
      <w:numFmt w:val="lowerRoman"/>
      <w:lvlText w:val="%3."/>
      <w:lvlJc w:val="right"/>
      <w:pPr>
        <w:ind w:left="1200" w:hanging="400"/>
      </w:pPr>
      <w:rPr/>
    </w:lvl>
    <w:lvl w:ilvl="3">
      <w:start w:val="1"/>
      <w:numFmt w:val="decimal"/>
      <w:lvlText w:val="%4."/>
      <w:lvlJc w:val="left"/>
      <w:pPr>
        <w:ind w:left="1600" w:hanging="400"/>
      </w:pPr>
      <w:rPr/>
    </w:lvl>
    <w:lvl w:ilvl="4">
      <w:start w:val="1"/>
      <w:numFmt w:val="upperLetter"/>
      <w:lvlText w:val="%5."/>
      <w:lvlJc w:val="left"/>
      <w:pPr>
        <w:ind w:left="2000" w:hanging="400"/>
      </w:pPr>
      <w:rPr/>
    </w:lvl>
    <w:lvl w:ilvl="5">
      <w:start w:val="1"/>
      <w:numFmt w:val="lowerRoman"/>
      <w:lvlText w:val="%6."/>
      <w:lvlJc w:val="right"/>
      <w:pPr>
        <w:ind w:left="2400" w:hanging="400"/>
      </w:pPr>
      <w:rPr/>
    </w:lvl>
    <w:lvl w:ilvl="6">
      <w:start w:val="1"/>
      <w:numFmt w:val="decimal"/>
      <w:lvlText w:val="%7."/>
      <w:lvlJc w:val="left"/>
      <w:pPr>
        <w:ind w:left="2800" w:hanging="400"/>
      </w:pPr>
      <w:rPr/>
    </w:lvl>
    <w:lvl w:ilvl="7">
      <w:start w:val="1"/>
      <w:numFmt w:val="upperLetter"/>
      <w:lvlText w:val="%8."/>
      <w:lvlJc w:val="left"/>
      <w:pPr>
        <w:ind w:left="3200" w:hanging="400"/>
      </w:pPr>
      <w:rPr/>
    </w:lvl>
    <w:lvl w:ilvl="8">
      <w:start w:val="1"/>
      <w:numFmt w:val="lowerRoman"/>
      <w:lvlText w:val="%9."/>
      <w:lvlJc w:val="right"/>
      <w:pPr>
        <w:ind w:left="3600" w:hanging="400"/>
      </w:pPr>
      <w:rPr/>
    </w:lvl>
  </w:abstractNum>
  <w:abstractNum w:abstractNumId="35">
    <w:lvl w:ilvl="0">
      <w:start w:val="1"/>
      <w:numFmt w:val="decimal"/>
      <w:lvlText w:val="%1"/>
      <w:lvlJc w:val="left"/>
      <w:pPr>
        <w:ind w:left="400" w:hanging="400"/>
      </w:pPr>
      <w:rPr>
        <w:b w:val="0"/>
        <w:color w:val="000000"/>
        <w:sz w:val="20"/>
        <w:szCs w:val="20"/>
      </w:rPr>
    </w:lvl>
    <w:lvl w:ilvl="1">
      <w:start w:val="1"/>
      <w:numFmt w:val="upperLetter"/>
      <w:lvlText w:val="%2."/>
      <w:lvlJc w:val="left"/>
      <w:pPr>
        <w:ind w:left="800" w:hanging="400"/>
      </w:pPr>
      <w:rPr/>
    </w:lvl>
    <w:lvl w:ilvl="2">
      <w:start w:val="1"/>
      <w:numFmt w:val="lowerRoman"/>
      <w:lvlText w:val="%3."/>
      <w:lvlJc w:val="right"/>
      <w:pPr>
        <w:ind w:left="1200" w:hanging="400"/>
      </w:pPr>
      <w:rPr/>
    </w:lvl>
    <w:lvl w:ilvl="3">
      <w:start w:val="1"/>
      <w:numFmt w:val="decimal"/>
      <w:lvlText w:val="%4."/>
      <w:lvlJc w:val="left"/>
      <w:pPr>
        <w:ind w:left="1600" w:hanging="400"/>
      </w:pPr>
      <w:rPr/>
    </w:lvl>
    <w:lvl w:ilvl="4">
      <w:start w:val="1"/>
      <w:numFmt w:val="upperLetter"/>
      <w:lvlText w:val="%5."/>
      <w:lvlJc w:val="left"/>
      <w:pPr>
        <w:ind w:left="2000" w:hanging="400"/>
      </w:pPr>
      <w:rPr/>
    </w:lvl>
    <w:lvl w:ilvl="5">
      <w:start w:val="1"/>
      <w:numFmt w:val="lowerRoman"/>
      <w:lvlText w:val="%6."/>
      <w:lvlJc w:val="right"/>
      <w:pPr>
        <w:ind w:left="2400" w:hanging="400"/>
      </w:pPr>
      <w:rPr/>
    </w:lvl>
    <w:lvl w:ilvl="6">
      <w:start w:val="1"/>
      <w:numFmt w:val="decimal"/>
      <w:lvlText w:val="%7."/>
      <w:lvlJc w:val="left"/>
      <w:pPr>
        <w:ind w:left="2800" w:hanging="400"/>
      </w:pPr>
      <w:rPr/>
    </w:lvl>
    <w:lvl w:ilvl="7">
      <w:start w:val="1"/>
      <w:numFmt w:val="upperLetter"/>
      <w:lvlText w:val="%8."/>
      <w:lvlJc w:val="left"/>
      <w:pPr>
        <w:ind w:left="3200" w:hanging="400"/>
      </w:pPr>
      <w:rPr/>
    </w:lvl>
    <w:lvl w:ilvl="8">
      <w:start w:val="1"/>
      <w:numFmt w:val="lowerRoman"/>
      <w:lvlText w:val="%9."/>
      <w:lvlJc w:val="right"/>
      <w:pPr>
        <w:ind w:left="3600" w:hanging="400"/>
      </w:pPr>
      <w:rPr/>
    </w:lvl>
  </w:abstractNum>
  <w:abstractNum w:abstractNumId="36">
    <w:lvl w:ilvl="0">
      <w:start w:val="1"/>
      <w:numFmt w:val="decimal"/>
      <w:lvlText w:val="%1"/>
      <w:lvlJc w:val="left"/>
      <w:pPr>
        <w:ind w:left="400" w:hanging="400"/>
      </w:pPr>
      <w:rPr>
        <w:b w:val="0"/>
        <w:color w:val="000000"/>
        <w:sz w:val="20"/>
        <w:szCs w:val="20"/>
      </w:rPr>
    </w:lvl>
    <w:lvl w:ilvl="1">
      <w:start w:val="1"/>
      <w:numFmt w:val="upperLetter"/>
      <w:lvlText w:val="%2."/>
      <w:lvlJc w:val="left"/>
      <w:pPr>
        <w:ind w:left="800" w:hanging="400"/>
      </w:pPr>
      <w:rPr/>
    </w:lvl>
    <w:lvl w:ilvl="2">
      <w:start w:val="1"/>
      <w:numFmt w:val="lowerRoman"/>
      <w:lvlText w:val="%3."/>
      <w:lvlJc w:val="right"/>
      <w:pPr>
        <w:ind w:left="1200" w:hanging="400"/>
      </w:pPr>
      <w:rPr/>
    </w:lvl>
    <w:lvl w:ilvl="3">
      <w:start w:val="1"/>
      <w:numFmt w:val="decimal"/>
      <w:lvlText w:val="%4."/>
      <w:lvlJc w:val="left"/>
      <w:pPr>
        <w:ind w:left="1600" w:hanging="400"/>
      </w:pPr>
      <w:rPr/>
    </w:lvl>
    <w:lvl w:ilvl="4">
      <w:start w:val="1"/>
      <w:numFmt w:val="upperLetter"/>
      <w:lvlText w:val="%5."/>
      <w:lvlJc w:val="left"/>
      <w:pPr>
        <w:ind w:left="2000" w:hanging="400"/>
      </w:pPr>
      <w:rPr/>
    </w:lvl>
    <w:lvl w:ilvl="5">
      <w:start w:val="1"/>
      <w:numFmt w:val="lowerRoman"/>
      <w:lvlText w:val="%6."/>
      <w:lvlJc w:val="right"/>
      <w:pPr>
        <w:ind w:left="2400" w:hanging="400"/>
      </w:pPr>
      <w:rPr/>
    </w:lvl>
    <w:lvl w:ilvl="6">
      <w:start w:val="1"/>
      <w:numFmt w:val="decimal"/>
      <w:lvlText w:val="%7."/>
      <w:lvlJc w:val="left"/>
      <w:pPr>
        <w:ind w:left="2800" w:hanging="400"/>
      </w:pPr>
      <w:rPr/>
    </w:lvl>
    <w:lvl w:ilvl="7">
      <w:start w:val="1"/>
      <w:numFmt w:val="upperLetter"/>
      <w:lvlText w:val="%8."/>
      <w:lvlJc w:val="left"/>
      <w:pPr>
        <w:ind w:left="3200" w:hanging="400"/>
      </w:pPr>
      <w:rPr/>
    </w:lvl>
    <w:lvl w:ilvl="8">
      <w:start w:val="1"/>
      <w:numFmt w:val="lowerRoman"/>
      <w:lvlText w:val="%9."/>
      <w:lvlJc w:val="right"/>
      <w:pPr>
        <w:ind w:left="3600" w:hanging="400"/>
      </w:pPr>
      <w:rPr/>
    </w:lvl>
  </w:abstractNum>
  <w:abstractNum w:abstractNumId="37">
    <w:lvl w:ilvl="0">
      <w:start w:val="1"/>
      <w:numFmt w:val="decimal"/>
      <w:lvlText w:val="%1"/>
      <w:lvlJc w:val="left"/>
      <w:pPr>
        <w:ind w:left="400" w:hanging="400"/>
      </w:pPr>
      <w:rPr>
        <w:b w:val="0"/>
        <w:color w:val="000000"/>
        <w:sz w:val="20"/>
        <w:szCs w:val="20"/>
      </w:rPr>
    </w:lvl>
    <w:lvl w:ilvl="1">
      <w:start w:val="1"/>
      <w:numFmt w:val="upperLetter"/>
      <w:lvlText w:val="%2."/>
      <w:lvlJc w:val="left"/>
      <w:pPr>
        <w:ind w:left="800" w:hanging="400"/>
      </w:pPr>
      <w:rPr/>
    </w:lvl>
    <w:lvl w:ilvl="2">
      <w:start w:val="1"/>
      <w:numFmt w:val="lowerRoman"/>
      <w:lvlText w:val="%3."/>
      <w:lvlJc w:val="right"/>
      <w:pPr>
        <w:ind w:left="1200" w:hanging="400"/>
      </w:pPr>
      <w:rPr/>
    </w:lvl>
    <w:lvl w:ilvl="3">
      <w:start w:val="1"/>
      <w:numFmt w:val="decimal"/>
      <w:lvlText w:val="%4."/>
      <w:lvlJc w:val="left"/>
      <w:pPr>
        <w:ind w:left="1600" w:hanging="400"/>
      </w:pPr>
      <w:rPr/>
    </w:lvl>
    <w:lvl w:ilvl="4">
      <w:start w:val="1"/>
      <w:numFmt w:val="upperLetter"/>
      <w:lvlText w:val="%5."/>
      <w:lvlJc w:val="left"/>
      <w:pPr>
        <w:ind w:left="2000" w:hanging="400"/>
      </w:pPr>
      <w:rPr/>
    </w:lvl>
    <w:lvl w:ilvl="5">
      <w:start w:val="1"/>
      <w:numFmt w:val="lowerRoman"/>
      <w:lvlText w:val="%6."/>
      <w:lvlJc w:val="right"/>
      <w:pPr>
        <w:ind w:left="2400" w:hanging="400"/>
      </w:pPr>
      <w:rPr/>
    </w:lvl>
    <w:lvl w:ilvl="6">
      <w:start w:val="1"/>
      <w:numFmt w:val="decimal"/>
      <w:lvlText w:val="%7."/>
      <w:lvlJc w:val="left"/>
      <w:pPr>
        <w:ind w:left="2800" w:hanging="400"/>
      </w:pPr>
      <w:rPr/>
    </w:lvl>
    <w:lvl w:ilvl="7">
      <w:start w:val="1"/>
      <w:numFmt w:val="upperLetter"/>
      <w:lvlText w:val="%8."/>
      <w:lvlJc w:val="left"/>
      <w:pPr>
        <w:ind w:left="3200" w:hanging="400"/>
      </w:pPr>
      <w:rPr/>
    </w:lvl>
    <w:lvl w:ilvl="8">
      <w:start w:val="1"/>
      <w:numFmt w:val="lowerRoman"/>
      <w:lvlText w:val="%9."/>
      <w:lvlJc w:val="right"/>
      <w:pPr>
        <w:ind w:left="3600" w:hanging="400"/>
      </w:pPr>
      <w:rPr/>
    </w:lvl>
  </w:abstractNum>
  <w:abstractNum w:abstractNumId="38">
    <w:lvl w:ilvl="0">
      <w:start w:val="1"/>
      <w:numFmt w:val="decimal"/>
      <w:lvlText w:val="%1"/>
      <w:lvlJc w:val="left"/>
      <w:pPr>
        <w:ind w:left="400" w:hanging="400"/>
      </w:pPr>
      <w:rPr>
        <w:b w:val="0"/>
        <w:color w:val="000000"/>
        <w:sz w:val="20"/>
        <w:szCs w:val="20"/>
      </w:rPr>
    </w:lvl>
    <w:lvl w:ilvl="1">
      <w:start w:val="1"/>
      <w:numFmt w:val="upperLetter"/>
      <w:lvlText w:val="%2."/>
      <w:lvlJc w:val="left"/>
      <w:pPr>
        <w:ind w:left="800" w:hanging="400"/>
      </w:pPr>
      <w:rPr/>
    </w:lvl>
    <w:lvl w:ilvl="2">
      <w:start w:val="1"/>
      <w:numFmt w:val="lowerRoman"/>
      <w:lvlText w:val="%3."/>
      <w:lvlJc w:val="right"/>
      <w:pPr>
        <w:ind w:left="1200" w:hanging="400"/>
      </w:pPr>
      <w:rPr/>
    </w:lvl>
    <w:lvl w:ilvl="3">
      <w:start w:val="1"/>
      <w:numFmt w:val="decimal"/>
      <w:lvlText w:val="%4."/>
      <w:lvlJc w:val="left"/>
      <w:pPr>
        <w:ind w:left="1600" w:hanging="400"/>
      </w:pPr>
      <w:rPr/>
    </w:lvl>
    <w:lvl w:ilvl="4">
      <w:start w:val="1"/>
      <w:numFmt w:val="upperLetter"/>
      <w:lvlText w:val="%5."/>
      <w:lvlJc w:val="left"/>
      <w:pPr>
        <w:ind w:left="2000" w:hanging="400"/>
      </w:pPr>
      <w:rPr/>
    </w:lvl>
    <w:lvl w:ilvl="5">
      <w:start w:val="1"/>
      <w:numFmt w:val="lowerRoman"/>
      <w:lvlText w:val="%6."/>
      <w:lvlJc w:val="right"/>
      <w:pPr>
        <w:ind w:left="2400" w:hanging="400"/>
      </w:pPr>
      <w:rPr/>
    </w:lvl>
    <w:lvl w:ilvl="6">
      <w:start w:val="1"/>
      <w:numFmt w:val="decimal"/>
      <w:lvlText w:val="%7."/>
      <w:lvlJc w:val="left"/>
      <w:pPr>
        <w:ind w:left="2800" w:hanging="400"/>
      </w:pPr>
      <w:rPr/>
    </w:lvl>
    <w:lvl w:ilvl="7">
      <w:start w:val="1"/>
      <w:numFmt w:val="upperLetter"/>
      <w:lvlText w:val="%8."/>
      <w:lvlJc w:val="left"/>
      <w:pPr>
        <w:ind w:left="3200" w:hanging="400"/>
      </w:pPr>
      <w:rPr/>
    </w:lvl>
    <w:lvl w:ilvl="8">
      <w:start w:val="1"/>
      <w:numFmt w:val="lowerRoman"/>
      <w:lvlText w:val="%9."/>
      <w:lvlJc w:val="right"/>
      <w:pPr>
        <w:ind w:left="3600" w:hanging="400"/>
      </w:pPr>
      <w:rPr/>
    </w:lvl>
  </w:abstractNum>
  <w:abstractNum w:abstractNumId="39">
    <w:lvl w:ilvl="0">
      <w:start w:val="1"/>
      <w:numFmt w:val="decimal"/>
      <w:lvlText w:val="%1"/>
      <w:lvlJc w:val="left"/>
      <w:pPr>
        <w:ind w:left="400" w:hanging="400"/>
      </w:pPr>
      <w:rPr>
        <w:b w:val="0"/>
        <w:color w:val="000000"/>
        <w:sz w:val="20"/>
        <w:szCs w:val="20"/>
      </w:rPr>
    </w:lvl>
    <w:lvl w:ilvl="1">
      <w:start w:val="1"/>
      <w:numFmt w:val="upperLetter"/>
      <w:lvlText w:val="%2."/>
      <w:lvlJc w:val="left"/>
      <w:pPr>
        <w:ind w:left="800" w:hanging="400"/>
      </w:pPr>
      <w:rPr/>
    </w:lvl>
    <w:lvl w:ilvl="2">
      <w:start w:val="1"/>
      <w:numFmt w:val="lowerRoman"/>
      <w:lvlText w:val="%3."/>
      <w:lvlJc w:val="right"/>
      <w:pPr>
        <w:ind w:left="1200" w:hanging="400"/>
      </w:pPr>
      <w:rPr/>
    </w:lvl>
    <w:lvl w:ilvl="3">
      <w:start w:val="1"/>
      <w:numFmt w:val="decimal"/>
      <w:lvlText w:val="%4."/>
      <w:lvlJc w:val="left"/>
      <w:pPr>
        <w:ind w:left="1600" w:hanging="400"/>
      </w:pPr>
      <w:rPr/>
    </w:lvl>
    <w:lvl w:ilvl="4">
      <w:start w:val="1"/>
      <w:numFmt w:val="upperLetter"/>
      <w:lvlText w:val="%5."/>
      <w:lvlJc w:val="left"/>
      <w:pPr>
        <w:ind w:left="2000" w:hanging="400"/>
      </w:pPr>
      <w:rPr/>
    </w:lvl>
    <w:lvl w:ilvl="5">
      <w:start w:val="1"/>
      <w:numFmt w:val="lowerRoman"/>
      <w:lvlText w:val="%6."/>
      <w:lvlJc w:val="right"/>
      <w:pPr>
        <w:ind w:left="2400" w:hanging="400"/>
      </w:pPr>
      <w:rPr/>
    </w:lvl>
    <w:lvl w:ilvl="6">
      <w:start w:val="1"/>
      <w:numFmt w:val="decimal"/>
      <w:lvlText w:val="%7."/>
      <w:lvlJc w:val="left"/>
      <w:pPr>
        <w:ind w:left="2800" w:hanging="400"/>
      </w:pPr>
      <w:rPr/>
    </w:lvl>
    <w:lvl w:ilvl="7">
      <w:start w:val="1"/>
      <w:numFmt w:val="upperLetter"/>
      <w:lvlText w:val="%8."/>
      <w:lvlJc w:val="left"/>
      <w:pPr>
        <w:ind w:left="3200" w:hanging="400"/>
      </w:pPr>
      <w:rPr/>
    </w:lvl>
    <w:lvl w:ilvl="8">
      <w:start w:val="1"/>
      <w:numFmt w:val="lowerRoman"/>
      <w:lvlText w:val="%9."/>
      <w:lvlJc w:val="right"/>
      <w:pPr>
        <w:ind w:left="3600" w:hanging="400"/>
      </w:pPr>
      <w:rPr/>
    </w:lvl>
  </w:abstractNum>
  <w:abstractNum w:abstractNumId="40">
    <w:lvl w:ilvl="0">
      <w:start w:val="2"/>
      <w:numFmt w:val="decimal"/>
      <w:lvlText w:val="%1"/>
      <w:lvlJc w:val="left"/>
      <w:pPr>
        <w:ind w:left="400" w:hanging="400"/>
      </w:pPr>
      <w:rPr>
        <w:color w:val="000000"/>
        <w:sz w:val="20"/>
        <w:szCs w:val="20"/>
      </w:rPr>
    </w:lvl>
    <w:lvl w:ilvl="1">
      <w:start w:val="1"/>
      <w:numFmt w:val="upperLetter"/>
      <w:lvlText w:val="%2."/>
      <w:lvlJc w:val="left"/>
      <w:pPr>
        <w:ind w:left="1200" w:hanging="400"/>
      </w:pPr>
      <w:rPr/>
    </w:lvl>
    <w:lvl w:ilvl="2">
      <w:start w:val="1"/>
      <w:numFmt w:val="lowerRoman"/>
      <w:lvlText w:val="%3."/>
      <w:lvlJc w:val="right"/>
      <w:pPr>
        <w:ind w:left="1600" w:hanging="400"/>
      </w:pPr>
      <w:rPr/>
    </w:lvl>
    <w:lvl w:ilvl="3">
      <w:start w:val="1"/>
      <w:numFmt w:val="decimal"/>
      <w:lvlText w:val="%4."/>
      <w:lvlJc w:val="left"/>
      <w:pPr>
        <w:ind w:left="2000" w:hanging="400"/>
      </w:pPr>
      <w:rPr/>
    </w:lvl>
    <w:lvl w:ilvl="4">
      <w:start w:val="1"/>
      <w:numFmt w:val="upperLetter"/>
      <w:lvlText w:val="%5."/>
      <w:lvlJc w:val="left"/>
      <w:pPr>
        <w:ind w:left="2400" w:hanging="400"/>
      </w:pPr>
      <w:rPr/>
    </w:lvl>
    <w:lvl w:ilvl="5">
      <w:start w:val="1"/>
      <w:numFmt w:val="lowerRoman"/>
      <w:lvlText w:val="%6."/>
      <w:lvlJc w:val="right"/>
      <w:pPr>
        <w:ind w:left="2800" w:hanging="400"/>
      </w:pPr>
      <w:rPr/>
    </w:lvl>
    <w:lvl w:ilvl="6">
      <w:start w:val="1"/>
      <w:numFmt w:val="decimal"/>
      <w:lvlText w:val="%7."/>
      <w:lvlJc w:val="left"/>
      <w:pPr>
        <w:ind w:left="3200" w:hanging="400"/>
      </w:pPr>
      <w:rPr/>
    </w:lvl>
    <w:lvl w:ilvl="7">
      <w:start w:val="1"/>
      <w:numFmt w:val="upperLetter"/>
      <w:lvlText w:val="%8."/>
      <w:lvlJc w:val="left"/>
      <w:pPr>
        <w:ind w:left="3600" w:hanging="400"/>
      </w:pPr>
      <w:rPr/>
    </w:lvl>
    <w:lvl w:ilvl="8">
      <w:start w:val="1"/>
      <w:numFmt w:val="lowerRoman"/>
      <w:lvlText w:val="%9."/>
      <w:lvlJc w:val="right"/>
      <w:pPr>
        <w:ind w:left="4000" w:hanging="400"/>
      </w:pPr>
      <w:rPr/>
    </w:lvl>
  </w:abstractNum>
  <w:abstractNum w:abstractNumId="41">
    <w:lvl w:ilvl="0">
      <w:start w:val="1"/>
      <w:numFmt w:val="decimal"/>
      <w:lvlText w:val="%1"/>
      <w:lvlJc w:val="left"/>
      <w:pPr>
        <w:ind w:left="400" w:hanging="400"/>
      </w:pPr>
      <w:rPr>
        <w:b w:val="0"/>
        <w:color w:val="000000"/>
        <w:sz w:val="20"/>
        <w:szCs w:val="20"/>
      </w:rPr>
    </w:lvl>
    <w:lvl w:ilvl="1">
      <w:start w:val="1"/>
      <w:numFmt w:val="upperLetter"/>
      <w:lvlText w:val="%2."/>
      <w:lvlJc w:val="left"/>
      <w:pPr>
        <w:ind w:left="800" w:hanging="400"/>
      </w:pPr>
      <w:rPr/>
    </w:lvl>
    <w:lvl w:ilvl="2">
      <w:start w:val="1"/>
      <w:numFmt w:val="lowerRoman"/>
      <w:lvlText w:val="%3."/>
      <w:lvlJc w:val="right"/>
      <w:pPr>
        <w:ind w:left="1200" w:hanging="400"/>
      </w:pPr>
      <w:rPr/>
    </w:lvl>
    <w:lvl w:ilvl="3">
      <w:start w:val="1"/>
      <w:numFmt w:val="decimal"/>
      <w:lvlText w:val="%4."/>
      <w:lvlJc w:val="left"/>
      <w:pPr>
        <w:ind w:left="1600" w:hanging="400"/>
      </w:pPr>
      <w:rPr/>
    </w:lvl>
    <w:lvl w:ilvl="4">
      <w:start w:val="1"/>
      <w:numFmt w:val="upperLetter"/>
      <w:lvlText w:val="%5."/>
      <w:lvlJc w:val="left"/>
      <w:pPr>
        <w:ind w:left="2000" w:hanging="400"/>
      </w:pPr>
      <w:rPr/>
    </w:lvl>
    <w:lvl w:ilvl="5">
      <w:start w:val="1"/>
      <w:numFmt w:val="lowerRoman"/>
      <w:lvlText w:val="%6."/>
      <w:lvlJc w:val="right"/>
      <w:pPr>
        <w:ind w:left="2400" w:hanging="400"/>
      </w:pPr>
      <w:rPr/>
    </w:lvl>
    <w:lvl w:ilvl="6">
      <w:start w:val="1"/>
      <w:numFmt w:val="decimal"/>
      <w:lvlText w:val="%7."/>
      <w:lvlJc w:val="left"/>
      <w:pPr>
        <w:ind w:left="2800" w:hanging="400"/>
      </w:pPr>
      <w:rPr/>
    </w:lvl>
    <w:lvl w:ilvl="7">
      <w:start w:val="1"/>
      <w:numFmt w:val="upperLetter"/>
      <w:lvlText w:val="%8."/>
      <w:lvlJc w:val="left"/>
      <w:pPr>
        <w:ind w:left="3200" w:hanging="400"/>
      </w:pPr>
      <w:rPr/>
    </w:lvl>
    <w:lvl w:ilvl="8">
      <w:start w:val="1"/>
      <w:numFmt w:val="lowerRoman"/>
      <w:lvlText w:val="%9."/>
      <w:lvlJc w:val="right"/>
      <w:pPr>
        <w:ind w:left="3600" w:hanging="400"/>
      </w:pPr>
      <w:rPr/>
    </w:lvl>
  </w:abstractNum>
  <w:abstractNum w:abstractNumId="42">
    <w:lvl w:ilvl="0">
      <w:start w:val="1"/>
      <w:numFmt w:val="decimal"/>
      <w:lvlText w:val="%1"/>
      <w:lvlJc w:val="left"/>
      <w:pPr>
        <w:ind w:left="400" w:hanging="400"/>
      </w:pPr>
      <w:rPr>
        <w:color w:val="000000"/>
        <w:sz w:val="20"/>
        <w:szCs w:val="20"/>
      </w:rPr>
    </w:lvl>
    <w:lvl w:ilvl="1">
      <w:start w:val="1"/>
      <w:numFmt w:val="upperLetter"/>
      <w:lvlText w:val="%2."/>
      <w:lvlJc w:val="left"/>
      <w:pPr>
        <w:ind w:left="800" w:hanging="400"/>
      </w:pPr>
      <w:rPr/>
    </w:lvl>
    <w:lvl w:ilvl="2">
      <w:start w:val="1"/>
      <w:numFmt w:val="lowerRoman"/>
      <w:lvlText w:val="%3."/>
      <w:lvlJc w:val="right"/>
      <w:pPr>
        <w:ind w:left="1200" w:hanging="400"/>
      </w:pPr>
      <w:rPr/>
    </w:lvl>
    <w:lvl w:ilvl="3">
      <w:start w:val="1"/>
      <w:numFmt w:val="decimal"/>
      <w:lvlText w:val="%4."/>
      <w:lvlJc w:val="left"/>
      <w:pPr>
        <w:ind w:left="1600" w:hanging="400"/>
      </w:pPr>
      <w:rPr/>
    </w:lvl>
    <w:lvl w:ilvl="4">
      <w:start w:val="1"/>
      <w:numFmt w:val="upperLetter"/>
      <w:lvlText w:val="%5."/>
      <w:lvlJc w:val="left"/>
      <w:pPr>
        <w:ind w:left="2000" w:hanging="400"/>
      </w:pPr>
      <w:rPr/>
    </w:lvl>
    <w:lvl w:ilvl="5">
      <w:start w:val="1"/>
      <w:numFmt w:val="lowerRoman"/>
      <w:lvlText w:val="%6."/>
      <w:lvlJc w:val="right"/>
      <w:pPr>
        <w:ind w:left="2400" w:hanging="400"/>
      </w:pPr>
      <w:rPr/>
    </w:lvl>
    <w:lvl w:ilvl="6">
      <w:start w:val="1"/>
      <w:numFmt w:val="decimal"/>
      <w:lvlText w:val="%7."/>
      <w:lvlJc w:val="left"/>
      <w:pPr>
        <w:ind w:left="2800" w:hanging="400"/>
      </w:pPr>
      <w:rPr/>
    </w:lvl>
    <w:lvl w:ilvl="7">
      <w:start w:val="1"/>
      <w:numFmt w:val="upperLetter"/>
      <w:lvlText w:val="%8."/>
      <w:lvlJc w:val="left"/>
      <w:pPr>
        <w:ind w:left="3200" w:hanging="400"/>
      </w:pPr>
      <w:rPr/>
    </w:lvl>
    <w:lvl w:ilvl="8">
      <w:start w:val="1"/>
      <w:numFmt w:val="lowerRoman"/>
      <w:lvlText w:val="%9."/>
      <w:lvlJc w:val="right"/>
      <w:pPr>
        <w:ind w:left="3600" w:hanging="400"/>
      </w:pPr>
      <w:rPr/>
    </w:lvl>
  </w:abstractNum>
  <w:abstractNum w:abstractNumId="43">
    <w:lvl w:ilvl="0">
      <w:start w:val="2"/>
      <w:numFmt w:val="decimal"/>
      <w:lvlText w:val="%1"/>
      <w:lvlJc w:val="left"/>
      <w:pPr>
        <w:ind w:left="400" w:hanging="400"/>
      </w:pPr>
      <w:rPr>
        <w:color w:val="000000"/>
        <w:sz w:val="20"/>
        <w:szCs w:val="20"/>
      </w:rPr>
    </w:lvl>
    <w:lvl w:ilvl="1">
      <w:start w:val="1"/>
      <w:numFmt w:val="upperLetter"/>
      <w:lvlText w:val="%2."/>
      <w:lvlJc w:val="left"/>
      <w:pPr>
        <w:ind w:left="800" w:hanging="400"/>
      </w:pPr>
      <w:rPr/>
    </w:lvl>
    <w:lvl w:ilvl="2">
      <w:start w:val="1"/>
      <w:numFmt w:val="lowerRoman"/>
      <w:lvlText w:val="%3."/>
      <w:lvlJc w:val="right"/>
      <w:pPr>
        <w:ind w:left="1200" w:hanging="400"/>
      </w:pPr>
      <w:rPr/>
    </w:lvl>
    <w:lvl w:ilvl="3">
      <w:start w:val="1"/>
      <w:numFmt w:val="decimal"/>
      <w:lvlText w:val="%4."/>
      <w:lvlJc w:val="left"/>
      <w:pPr>
        <w:ind w:left="1600" w:hanging="400"/>
      </w:pPr>
      <w:rPr/>
    </w:lvl>
    <w:lvl w:ilvl="4">
      <w:start w:val="1"/>
      <w:numFmt w:val="upperLetter"/>
      <w:lvlText w:val="%5."/>
      <w:lvlJc w:val="left"/>
      <w:pPr>
        <w:ind w:left="2000" w:hanging="400"/>
      </w:pPr>
      <w:rPr/>
    </w:lvl>
    <w:lvl w:ilvl="5">
      <w:start w:val="1"/>
      <w:numFmt w:val="lowerRoman"/>
      <w:lvlText w:val="%6."/>
      <w:lvlJc w:val="right"/>
      <w:pPr>
        <w:ind w:left="2400" w:hanging="400"/>
      </w:pPr>
      <w:rPr/>
    </w:lvl>
    <w:lvl w:ilvl="6">
      <w:start w:val="1"/>
      <w:numFmt w:val="decimal"/>
      <w:lvlText w:val="%7."/>
      <w:lvlJc w:val="left"/>
      <w:pPr>
        <w:ind w:left="2800" w:hanging="400"/>
      </w:pPr>
      <w:rPr/>
    </w:lvl>
    <w:lvl w:ilvl="7">
      <w:start w:val="1"/>
      <w:numFmt w:val="upperLetter"/>
      <w:lvlText w:val="%8."/>
      <w:lvlJc w:val="left"/>
      <w:pPr>
        <w:ind w:left="3200" w:hanging="400"/>
      </w:pPr>
      <w:rPr/>
    </w:lvl>
    <w:lvl w:ilvl="8">
      <w:start w:val="1"/>
      <w:numFmt w:val="lowerRoman"/>
      <w:lvlText w:val="%9."/>
      <w:lvlJc w:val="right"/>
      <w:pPr>
        <w:ind w:left="3600" w:hanging="400"/>
      </w:pPr>
      <w:rPr/>
    </w:lvl>
  </w:abstractNum>
  <w:abstractNum w:abstractNumId="44">
    <w:lvl w:ilvl="0">
      <w:start w:val="1"/>
      <w:numFmt w:val="decimal"/>
      <w:lvlText w:val="%1."/>
      <w:lvlJc w:val="left"/>
      <w:pPr>
        <w:ind w:left="1581" w:hanging="501"/>
      </w:pPr>
      <w:rPr/>
    </w:lvl>
    <w:lvl w:ilvl="1">
      <w:start w:val="1"/>
      <w:numFmt w:val="upperLetter"/>
      <w:lvlText w:val="%2."/>
      <w:lvlJc w:val="left"/>
      <w:pPr>
        <w:ind w:left="1080" w:hanging="400"/>
      </w:pPr>
      <w:rPr/>
    </w:lvl>
    <w:lvl w:ilvl="2">
      <w:start w:val="1"/>
      <w:numFmt w:val="lowerRoman"/>
      <w:lvlText w:val="%3."/>
      <w:lvlJc w:val="right"/>
      <w:pPr>
        <w:ind w:left="1480" w:hanging="400"/>
      </w:pPr>
      <w:rPr/>
    </w:lvl>
    <w:lvl w:ilvl="3">
      <w:start w:val="1"/>
      <w:numFmt w:val="decimal"/>
      <w:lvlText w:val="%4."/>
      <w:lvlJc w:val="left"/>
      <w:pPr>
        <w:ind w:left="1880" w:hanging="400"/>
      </w:pPr>
      <w:rPr/>
    </w:lvl>
    <w:lvl w:ilvl="4">
      <w:start w:val="1"/>
      <w:numFmt w:val="upperLetter"/>
      <w:lvlText w:val="%5."/>
      <w:lvlJc w:val="left"/>
      <w:pPr>
        <w:ind w:left="2280" w:hanging="400"/>
      </w:pPr>
      <w:rPr/>
    </w:lvl>
    <w:lvl w:ilvl="5">
      <w:start w:val="1"/>
      <w:numFmt w:val="lowerRoman"/>
      <w:lvlText w:val="%6."/>
      <w:lvlJc w:val="right"/>
      <w:pPr>
        <w:ind w:left="2680" w:hanging="400"/>
      </w:pPr>
      <w:rPr/>
    </w:lvl>
    <w:lvl w:ilvl="6">
      <w:start w:val="1"/>
      <w:numFmt w:val="decimal"/>
      <w:lvlText w:val="%7."/>
      <w:lvlJc w:val="left"/>
      <w:pPr>
        <w:ind w:left="3080" w:hanging="400"/>
      </w:pPr>
      <w:rPr/>
    </w:lvl>
    <w:lvl w:ilvl="7">
      <w:start w:val="1"/>
      <w:numFmt w:val="upperLetter"/>
      <w:lvlText w:val="%8."/>
      <w:lvlJc w:val="left"/>
      <w:pPr>
        <w:ind w:left="3480" w:hanging="400"/>
      </w:pPr>
      <w:rPr/>
    </w:lvl>
    <w:lvl w:ilvl="8">
      <w:start w:val="1"/>
      <w:numFmt w:val="lowerRoman"/>
      <w:lvlText w:val="%9."/>
      <w:lvlJc w:val="right"/>
      <w:pPr>
        <w:ind w:left="3880" w:hanging="400"/>
      </w:pPr>
      <w:rPr/>
    </w:lvl>
  </w:abstractNum>
  <w:abstractNum w:abstractNumId="45">
    <w:lvl w:ilvl="0">
      <w:start w:val="1"/>
      <w:numFmt w:val="decimal"/>
      <w:lvlText w:val="%1"/>
      <w:lvlJc w:val="left"/>
      <w:pPr>
        <w:ind w:left="400" w:hanging="400"/>
      </w:pPr>
      <w:rPr>
        <w:color w:val="000000"/>
        <w:sz w:val="20"/>
        <w:szCs w:val="20"/>
      </w:rPr>
    </w:lvl>
    <w:lvl w:ilvl="1">
      <w:start w:val="1"/>
      <w:numFmt w:val="upperLetter"/>
      <w:lvlText w:val="%2."/>
      <w:lvlJc w:val="left"/>
      <w:pPr>
        <w:ind w:left="800" w:hanging="400"/>
      </w:pPr>
      <w:rPr/>
    </w:lvl>
    <w:lvl w:ilvl="2">
      <w:start w:val="1"/>
      <w:numFmt w:val="lowerRoman"/>
      <w:lvlText w:val="%3."/>
      <w:lvlJc w:val="right"/>
      <w:pPr>
        <w:ind w:left="1200" w:hanging="400"/>
      </w:pPr>
      <w:rPr/>
    </w:lvl>
    <w:lvl w:ilvl="3">
      <w:start w:val="1"/>
      <w:numFmt w:val="decimal"/>
      <w:lvlText w:val="%4."/>
      <w:lvlJc w:val="left"/>
      <w:pPr>
        <w:ind w:left="1600" w:hanging="400"/>
      </w:pPr>
      <w:rPr/>
    </w:lvl>
    <w:lvl w:ilvl="4">
      <w:start w:val="1"/>
      <w:numFmt w:val="upperLetter"/>
      <w:lvlText w:val="%5."/>
      <w:lvlJc w:val="left"/>
      <w:pPr>
        <w:ind w:left="2000" w:hanging="400"/>
      </w:pPr>
      <w:rPr/>
    </w:lvl>
    <w:lvl w:ilvl="5">
      <w:start w:val="1"/>
      <w:numFmt w:val="lowerRoman"/>
      <w:lvlText w:val="%6."/>
      <w:lvlJc w:val="right"/>
      <w:pPr>
        <w:ind w:left="2400" w:hanging="400"/>
      </w:pPr>
      <w:rPr/>
    </w:lvl>
    <w:lvl w:ilvl="6">
      <w:start w:val="1"/>
      <w:numFmt w:val="decimal"/>
      <w:lvlText w:val="%7."/>
      <w:lvlJc w:val="left"/>
      <w:pPr>
        <w:ind w:left="2800" w:hanging="400"/>
      </w:pPr>
      <w:rPr/>
    </w:lvl>
    <w:lvl w:ilvl="7">
      <w:start w:val="1"/>
      <w:numFmt w:val="upperLetter"/>
      <w:lvlText w:val="%8."/>
      <w:lvlJc w:val="left"/>
      <w:pPr>
        <w:ind w:left="3200" w:hanging="400"/>
      </w:pPr>
      <w:rPr/>
    </w:lvl>
    <w:lvl w:ilvl="8">
      <w:start w:val="1"/>
      <w:numFmt w:val="lowerRoman"/>
      <w:lvlText w:val="%9."/>
      <w:lvlJc w:val="right"/>
      <w:pPr>
        <w:ind w:left="3600" w:hanging="400"/>
      </w:pPr>
      <w:rPr/>
    </w:lvl>
  </w:abstractNum>
  <w:abstractNum w:abstractNumId="46">
    <w:lvl w:ilvl="0">
      <w:start w:val="1"/>
      <w:numFmt w:val="decimal"/>
      <w:lvlText w:val="%1"/>
      <w:lvlJc w:val="left"/>
      <w:pPr>
        <w:ind w:left="400" w:hanging="400"/>
      </w:pPr>
      <w:rPr>
        <w:color w:val="000000"/>
        <w:sz w:val="20"/>
        <w:szCs w:val="20"/>
      </w:rPr>
    </w:lvl>
    <w:lvl w:ilvl="1">
      <w:start w:val="1"/>
      <w:numFmt w:val="upperLetter"/>
      <w:lvlText w:val="%2."/>
      <w:lvlJc w:val="left"/>
      <w:pPr>
        <w:ind w:left="800" w:hanging="400"/>
      </w:pPr>
      <w:rPr/>
    </w:lvl>
    <w:lvl w:ilvl="2">
      <w:start w:val="1"/>
      <w:numFmt w:val="lowerRoman"/>
      <w:lvlText w:val="%3."/>
      <w:lvlJc w:val="right"/>
      <w:pPr>
        <w:ind w:left="1200" w:hanging="400"/>
      </w:pPr>
      <w:rPr/>
    </w:lvl>
    <w:lvl w:ilvl="3">
      <w:start w:val="1"/>
      <w:numFmt w:val="decimal"/>
      <w:lvlText w:val="%4."/>
      <w:lvlJc w:val="left"/>
      <w:pPr>
        <w:ind w:left="1600" w:hanging="400"/>
      </w:pPr>
      <w:rPr/>
    </w:lvl>
    <w:lvl w:ilvl="4">
      <w:start w:val="1"/>
      <w:numFmt w:val="upperLetter"/>
      <w:lvlText w:val="%5."/>
      <w:lvlJc w:val="left"/>
      <w:pPr>
        <w:ind w:left="2000" w:hanging="400"/>
      </w:pPr>
      <w:rPr/>
    </w:lvl>
    <w:lvl w:ilvl="5">
      <w:start w:val="1"/>
      <w:numFmt w:val="lowerRoman"/>
      <w:lvlText w:val="%6."/>
      <w:lvlJc w:val="right"/>
      <w:pPr>
        <w:ind w:left="2400" w:hanging="400"/>
      </w:pPr>
      <w:rPr/>
    </w:lvl>
    <w:lvl w:ilvl="6">
      <w:start w:val="1"/>
      <w:numFmt w:val="decimal"/>
      <w:lvlText w:val="%7."/>
      <w:lvlJc w:val="left"/>
      <w:pPr>
        <w:ind w:left="2800" w:hanging="400"/>
      </w:pPr>
      <w:rPr/>
    </w:lvl>
    <w:lvl w:ilvl="7">
      <w:start w:val="1"/>
      <w:numFmt w:val="upperLetter"/>
      <w:lvlText w:val="%8."/>
      <w:lvlJc w:val="left"/>
      <w:pPr>
        <w:ind w:left="3200" w:hanging="400"/>
      </w:pPr>
      <w:rPr/>
    </w:lvl>
    <w:lvl w:ilvl="8">
      <w:start w:val="1"/>
      <w:numFmt w:val="lowerRoman"/>
      <w:lvlText w:val="%9."/>
      <w:lvlJc w:val="right"/>
      <w:pPr>
        <w:ind w:left="3600" w:hanging="400"/>
      </w:pPr>
      <w:rPr/>
    </w:lvl>
  </w:abstractNum>
  <w:abstractNum w:abstractNumId="47">
    <w:lvl w:ilvl="0">
      <w:start w:val="1"/>
      <w:numFmt w:val="decimal"/>
      <w:lvlText w:val="%1"/>
      <w:lvlJc w:val="left"/>
      <w:pPr>
        <w:ind w:left="400" w:hanging="400"/>
      </w:pPr>
      <w:rPr>
        <w:color w:val="000000"/>
        <w:sz w:val="20"/>
        <w:szCs w:val="20"/>
      </w:rPr>
    </w:lvl>
    <w:lvl w:ilvl="1">
      <w:start w:val="1"/>
      <w:numFmt w:val="upperLetter"/>
      <w:lvlText w:val="%2."/>
      <w:lvlJc w:val="left"/>
      <w:pPr>
        <w:ind w:left="800" w:hanging="400"/>
      </w:pPr>
      <w:rPr/>
    </w:lvl>
    <w:lvl w:ilvl="2">
      <w:start w:val="1"/>
      <w:numFmt w:val="lowerRoman"/>
      <w:lvlText w:val="%3."/>
      <w:lvlJc w:val="right"/>
      <w:pPr>
        <w:ind w:left="1200" w:hanging="400"/>
      </w:pPr>
      <w:rPr/>
    </w:lvl>
    <w:lvl w:ilvl="3">
      <w:start w:val="1"/>
      <w:numFmt w:val="decimal"/>
      <w:lvlText w:val="%4."/>
      <w:lvlJc w:val="left"/>
      <w:pPr>
        <w:ind w:left="1600" w:hanging="400"/>
      </w:pPr>
      <w:rPr/>
    </w:lvl>
    <w:lvl w:ilvl="4">
      <w:start w:val="1"/>
      <w:numFmt w:val="upperLetter"/>
      <w:lvlText w:val="%5."/>
      <w:lvlJc w:val="left"/>
      <w:pPr>
        <w:ind w:left="2000" w:hanging="400"/>
      </w:pPr>
      <w:rPr/>
    </w:lvl>
    <w:lvl w:ilvl="5">
      <w:start w:val="1"/>
      <w:numFmt w:val="lowerRoman"/>
      <w:lvlText w:val="%6."/>
      <w:lvlJc w:val="right"/>
      <w:pPr>
        <w:ind w:left="2400" w:hanging="400"/>
      </w:pPr>
      <w:rPr/>
    </w:lvl>
    <w:lvl w:ilvl="6">
      <w:start w:val="1"/>
      <w:numFmt w:val="decimal"/>
      <w:lvlText w:val="%7."/>
      <w:lvlJc w:val="left"/>
      <w:pPr>
        <w:ind w:left="2800" w:hanging="400"/>
      </w:pPr>
      <w:rPr/>
    </w:lvl>
    <w:lvl w:ilvl="7">
      <w:start w:val="1"/>
      <w:numFmt w:val="upperLetter"/>
      <w:lvlText w:val="%8."/>
      <w:lvlJc w:val="left"/>
      <w:pPr>
        <w:ind w:left="3200" w:hanging="400"/>
      </w:pPr>
      <w:rPr/>
    </w:lvl>
    <w:lvl w:ilvl="8">
      <w:start w:val="1"/>
      <w:numFmt w:val="lowerRoman"/>
      <w:lvlText w:val="%9."/>
      <w:lvlJc w:val="right"/>
      <w:pPr>
        <w:ind w:left="3600" w:hanging="400"/>
      </w:pPr>
      <w:rPr/>
    </w:lvl>
  </w:abstractNum>
  <w:abstractNum w:abstractNumId="48">
    <w:lvl w:ilvl="0">
      <w:start w:val="1"/>
      <w:numFmt w:val="decimal"/>
      <w:lvlText w:val="%1"/>
      <w:lvlJc w:val="left"/>
      <w:pPr>
        <w:ind w:left="400" w:hanging="400"/>
      </w:pPr>
      <w:rPr/>
    </w:lvl>
    <w:lvl w:ilvl="1">
      <w:start w:val="1"/>
      <w:numFmt w:val="upperLetter"/>
      <w:lvlText w:val="%2."/>
      <w:lvlJc w:val="left"/>
      <w:pPr>
        <w:ind w:left="800" w:hanging="400"/>
      </w:pPr>
      <w:rPr/>
    </w:lvl>
    <w:lvl w:ilvl="2">
      <w:start w:val="1"/>
      <w:numFmt w:val="lowerRoman"/>
      <w:lvlText w:val="%3."/>
      <w:lvlJc w:val="right"/>
      <w:pPr>
        <w:ind w:left="1200" w:hanging="400"/>
      </w:pPr>
      <w:rPr/>
    </w:lvl>
    <w:lvl w:ilvl="3">
      <w:start w:val="1"/>
      <w:numFmt w:val="decimal"/>
      <w:lvlText w:val="%4."/>
      <w:lvlJc w:val="left"/>
      <w:pPr>
        <w:ind w:left="1600" w:hanging="400"/>
      </w:pPr>
      <w:rPr/>
    </w:lvl>
    <w:lvl w:ilvl="4">
      <w:start w:val="1"/>
      <w:numFmt w:val="upperLetter"/>
      <w:lvlText w:val="%5."/>
      <w:lvlJc w:val="left"/>
      <w:pPr>
        <w:ind w:left="2000" w:hanging="400"/>
      </w:pPr>
      <w:rPr/>
    </w:lvl>
    <w:lvl w:ilvl="5">
      <w:start w:val="1"/>
      <w:numFmt w:val="lowerRoman"/>
      <w:lvlText w:val="%6."/>
      <w:lvlJc w:val="right"/>
      <w:pPr>
        <w:ind w:left="2400" w:hanging="400"/>
      </w:pPr>
      <w:rPr/>
    </w:lvl>
    <w:lvl w:ilvl="6">
      <w:start w:val="1"/>
      <w:numFmt w:val="decimal"/>
      <w:lvlText w:val="%7."/>
      <w:lvlJc w:val="left"/>
      <w:pPr>
        <w:ind w:left="2800" w:hanging="400"/>
      </w:pPr>
      <w:rPr/>
    </w:lvl>
    <w:lvl w:ilvl="7">
      <w:start w:val="1"/>
      <w:numFmt w:val="upperLetter"/>
      <w:lvlText w:val="%8."/>
      <w:lvlJc w:val="left"/>
      <w:pPr>
        <w:ind w:left="3200" w:hanging="400"/>
      </w:pPr>
      <w:rPr/>
    </w:lvl>
    <w:lvl w:ilvl="8">
      <w:start w:val="1"/>
      <w:numFmt w:val="lowerRoman"/>
      <w:lvlText w:val="%9."/>
      <w:lvlJc w:val="right"/>
      <w:pPr>
        <w:ind w:left="3600" w:hanging="400"/>
      </w:pPr>
      <w:rPr/>
    </w:lvl>
  </w:abstractNum>
  <w:abstractNum w:abstractNumId="49">
    <w:lvl w:ilvl="0">
      <w:start w:val="1"/>
      <w:numFmt w:val="decimal"/>
      <w:lvlText w:val="%1"/>
      <w:lvlJc w:val="left"/>
      <w:pPr>
        <w:ind w:left="400" w:hanging="400"/>
      </w:pPr>
      <w:rPr/>
    </w:lvl>
    <w:lvl w:ilvl="1">
      <w:start w:val="1"/>
      <w:numFmt w:val="upperLetter"/>
      <w:lvlText w:val="%2."/>
      <w:lvlJc w:val="left"/>
      <w:pPr>
        <w:ind w:left="800" w:hanging="400"/>
      </w:pPr>
      <w:rPr/>
    </w:lvl>
    <w:lvl w:ilvl="2">
      <w:start w:val="1"/>
      <w:numFmt w:val="lowerRoman"/>
      <w:lvlText w:val="%3."/>
      <w:lvlJc w:val="right"/>
      <w:pPr>
        <w:ind w:left="1200" w:hanging="400"/>
      </w:pPr>
      <w:rPr/>
    </w:lvl>
    <w:lvl w:ilvl="3">
      <w:start w:val="1"/>
      <w:numFmt w:val="decimal"/>
      <w:lvlText w:val="%4."/>
      <w:lvlJc w:val="left"/>
      <w:pPr>
        <w:ind w:left="1600" w:hanging="400"/>
      </w:pPr>
      <w:rPr/>
    </w:lvl>
    <w:lvl w:ilvl="4">
      <w:start w:val="1"/>
      <w:numFmt w:val="upperLetter"/>
      <w:lvlText w:val="%5."/>
      <w:lvlJc w:val="left"/>
      <w:pPr>
        <w:ind w:left="2000" w:hanging="400"/>
      </w:pPr>
      <w:rPr/>
    </w:lvl>
    <w:lvl w:ilvl="5">
      <w:start w:val="1"/>
      <w:numFmt w:val="lowerRoman"/>
      <w:lvlText w:val="%6."/>
      <w:lvlJc w:val="right"/>
      <w:pPr>
        <w:ind w:left="2400" w:hanging="400"/>
      </w:pPr>
      <w:rPr/>
    </w:lvl>
    <w:lvl w:ilvl="6">
      <w:start w:val="1"/>
      <w:numFmt w:val="decimal"/>
      <w:lvlText w:val="%7."/>
      <w:lvlJc w:val="left"/>
      <w:pPr>
        <w:ind w:left="2800" w:hanging="400"/>
      </w:pPr>
      <w:rPr/>
    </w:lvl>
    <w:lvl w:ilvl="7">
      <w:start w:val="1"/>
      <w:numFmt w:val="upperLetter"/>
      <w:lvlText w:val="%8."/>
      <w:lvlJc w:val="left"/>
      <w:pPr>
        <w:ind w:left="3200" w:hanging="400"/>
      </w:pPr>
      <w:rPr/>
    </w:lvl>
    <w:lvl w:ilvl="8">
      <w:start w:val="1"/>
      <w:numFmt w:val="lowerRoman"/>
      <w:lvlText w:val="%9."/>
      <w:lvlJc w:val="right"/>
      <w:pPr>
        <w:ind w:left="3600" w:hanging="400"/>
      </w:pPr>
      <w:rPr/>
    </w:lvl>
  </w:abstractNum>
  <w:abstractNum w:abstractNumId="50">
    <w:lvl w:ilvl="0">
      <w:start w:val="1"/>
      <w:numFmt w:val="decimal"/>
      <w:lvlText w:val="%1"/>
      <w:lvlJc w:val="left"/>
      <w:pPr>
        <w:ind w:left="400" w:hanging="400"/>
      </w:pPr>
      <w:rPr>
        <w:b w:val="0"/>
      </w:rPr>
    </w:lvl>
    <w:lvl w:ilvl="1">
      <w:start w:val="1"/>
      <w:numFmt w:val="upperLetter"/>
      <w:lvlText w:val="%2."/>
      <w:lvlJc w:val="left"/>
      <w:pPr>
        <w:ind w:left="800" w:hanging="400"/>
      </w:pPr>
      <w:rPr/>
    </w:lvl>
    <w:lvl w:ilvl="2">
      <w:start w:val="1"/>
      <w:numFmt w:val="lowerRoman"/>
      <w:lvlText w:val="%3."/>
      <w:lvlJc w:val="right"/>
      <w:pPr>
        <w:ind w:left="1200" w:hanging="400"/>
      </w:pPr>
      <w:rPr/>
    </w:lvl>
    <w:lvl w:ilvl="3">
      <w:start w:val="1"/>
      <w:numFmt w:val="decimal"/>
      <w:lvlText w:val="%4."/>
      <w:lvlJc w:val="left"/>
      <w:pPr>
        <w:ind w:left="1600" w:hanging="400"/>
      </w:pPr>
      <w:rPr/>
    </w:lvl>
    <w:lvl w:ilvl="4">
      <w:start w:val="1"/>
      <w:numFmt w:val="upperLetter"/>
      <w:lvlText w:val="%5."/>
      <w:lvlJc w:val="left"/>
      <w:pPr>
        <w:ind w:left="2000" w:hanging="400"/>
      </w:pPr>
      <w:rPr/>
    </w:lvl>
    <w:lvl w:ilvl="5">
      <w:start w:val="1"/>
      <w:numFmt w:val="lowerRoman"/>
      <w:lvlText w:val="%6."/>
      <w:lvlJc w:val="right"/>
      <w:pPr>
        <w:ind w:left="2400" w:hanging="400"/>
      </w:pPr>
      <w:rPr/>
    </w:lvl>
    <w:lvl w:ilvl="6">
      <w:start w:val="1"/>
      <w:numFmt w:val="decimal"/>
      <w:lvlText w:val="%7."/>
      <w:lvlJc w:val="left"/>
      <w:pPr>
        <w:ind w:left="2800" w:hanging="400"/>
      </w:pPr>
      <w:rPr/>
    </w:lvl>
    <w:lvl w:ilvl="7">
      <w:start w:val="1"/>
      <w:numFmt w:val="upperLetter"/>
      <w:lvlText w:val="%8."/>
      <w:lvlJc w:val="left"/>
      <w:pPr>
        <w:ind w:left="3200" w:hanging="400"/>
      </w:pPr>
      <w:rPr/>
    </w:lvl>
    <w:lvl w:ilvl="8">
      <w:start w:val="1"/>
      <w:numFmt w:val="lowerRoman"/>
      <w:lvlText w:val="%9."/>
      <w:lvlJc w:val="right"/>
      <w:pPr>
        <w:ind w:left="3600" w:hanging="400"/>
      </w:pPr>
      <w:rPr/>
    </w:lvl>
  </w:abstractNum>
  <w:abstractNum w:abstractNumId="51">
    <w:lvl w:ilvl="0">
      <w:start w:val="3"/>
      <w:numFmt w:val="decimal"/>
      <w:lvlText w:val="%1"/>
      <w:lvlJc w:val="left"/>
      <w:pPr>
        <w:ind w:left="400" w:hanging="400"/>
      </w:pPr>
      <w:rPr/>
    </w:lvl>
    <w:lvl w:ilvl="1">
      <w:start w:val="1"/>
      <w:numFmt w:val="upperLetter"/>
      <w:lvlText w:val="%2."/>
      <w:lvlJc w:val="left"/>
      <w:pPr>
        <w:ind w:left="1058" w:hanging="400"/>
      </w:pPr>
      <w:rPr/>
    </w:lvl>
    <w:lvl w:ilvl="2">
      <w:start w:val="1"/>
      <w:numFmt w:val="lowerRoman"/>
      <w:lvlText w:val="%3."/>
      <w:lvlJc w:val="right"/>
      <w:pPr>
        <w:ind w:left="1458" w:hanging="400"/>
      </w:pPr>
      <w:rPr/>
    </w:lvl>
    <w:lvl w:ilvl="3">
      <w:start w:val="1"/>
      <w:numFmt w:val="decimal"/>
      <w:lvlText w:val="%4."/>
      <w:lvlJc w:val="left"/>
      <w:pPr>
        <w:ind w:left="1858" w:hanging="400"/>
      </w:pPr>
      <w:rPr/>
    </w:lvl>
    <w:lvl w:ilvl="4">
      <w:start w:val="1"/>
      <w:numFmt w:val="upperLetter"/>
      <w:lvlText w:val="%5."/>
      <w:lvlJc w:val="left"/>
      <w:pPr>
        <w:ind w:left="2258" w:hanging="400"/>
      </w:pPr>
      <w:rPr/>
    </w:lvl>
    <w:lvl w:ilvl="5">
      <w:start w:val="1"/>
      <w:numFmt w:val="lowerRoman"/>
      <w:lvlText w:val="%6."/>
      <w:lvlJc w:val="right"/>
      <w:pPr>
        <w:ind w:left="2658" w:hanging="400"/>
      </w:pPr>
      <w:rPr/>
    </w:lvl>
    <w:lvl w:ilvl="6">
      <w:start w:val="1"/>
      <w:numFmt w:val="decimal"/>
      <w:lvlText w:val="%7."/>
      <w:lvlJc w:val="left"/>
      <w:pPr>
        <w:ind w:left="3058" w:hanging="400"/>
      </w:pPr>
      <w:rPr/>
    </w:lvl>
    <w:lvl w:ilvl="7">
      <w:start w:val="1"/>
      <w:numFmt w:val="upperLetter"/>
      <w:lvlText w:val="%8."/>
      <w:lvlJc w:val="left"/>
      <w:pPr>
        <w:ind w:left="3458" w:hanging="400"/>
      </w:pPr>
      <w:rPr/>
    </w:lvl>
    <w:lvl w:ilvl="8">
      <w:start w:val="1"/>
      <w:numFmt w:val="lowerRoman"/>
      <w:lvlText w:val="%9."/>
      <w:lvlJc w:val="right"/>
      <w:pPr>
        <w:ind w:left="3858" w:hanging="400"/>
      </w:pPr>
      <w:rPr/>
    </w:lvl>
  </w:abstractNum>
  <w:abstractNum w:abstractNumId="52">
    <w:lvl w:ilvl="0">
      <w:start w:val="1"/>
      <w:numFmt w:val="decimal"/>
      <w:lvlText w:val="%1."/>
      <w:lvlJc w:val="left"/>
      <w:pPr>
        <w:ind w:left="826" w:hanging="400.00000000000006"/>
      </w:pPr>
      <w:rPr/>
    </w:lvl>
    <w:lvl w:ilvl="1">
      <w:start w:val="1"/>
      <w:numFmt w:val="upperLetter"/>
      <w:lvlText w:val="%2."/>
      <w:lvlJc w:val="left"/>
      <w:pPr>
        <w:ind w:left="1226" w:hanging="400"/>
      </w:pPr>
      <w:rPr/>
    </w:lvl>
    <w:lvl w:ilvl="2">
      <w:start w:val="1"/>
      <w:numFmt w:val="lowerRoman"/>
      <w:lvlText w:val="%3."/>
      <w:lvlJc w:val="right"/>
      <w:pPr>
        <w:ind w:left="1626" w:hanging="400"/>
      </w:pPr>
      <w:rPr/>
    </w:lvl>
    <w:lvl w:ilvl="3">
      <w:start w:val="1"/>
      <w:numFmt w:val="decimal"/>
      <w:lvlText w:val="%4."/>
      <w:lvlJc w:val="left"/>
      <w:pPr>
        <w:ind w:left="2026" w:hanging="400"/>
      </w:pPr>
      <w:rPr/>
    </w:lvl>
    <w:lvl w:ilvl="4">
      <w:start w:val="1"/>
      <w:numFmt w:val="upperLetter"/>
      <w:lvlText w:val="%5."/>
      <w:lvlJc w:val="left"/>
      <w:pPr>
        <w:ind w:left="2426" w:hanging="400"/>
      </w:pPr>
      <w:rPr/>
    </w:lvl>
    <w:lvl w:ilvl="5">
      <w:start w:val="1"/>
      <w:numFmt w:val="lowerRoman"/>
      <w:lvlText w:val="%6."/>
      <w:lvlJc w:val="right"/>
      <w:pPr>
        <w:ind w:left="2826" w:hanging="400"/>
      </w:pPr>
      <w:rPr/>
    </w:lvl>
    <w:lvl w:ilvl="6">
      <w:start w:val="1"/>
      <w:numFmt w:val="decimal"/>
      <w:lvlText w:val="%7."/>
      <w:lvlJc w:val="left"/>
      <w:pPr>
        <w:ind w:left="3226" w:hanging="400"/>
      </w:pPr>
      <w:rPr/>
    </w:lvl>
    <w:lvl w:ilvl="7">
      <w:start w:val="1"/>
      <w:numFmt w:val="upperLetter"/>
      <w:lvlText w:val="%8."/>
      <w:lvlJc w:val="left"/>
      <w:pPr>
        <w:ind w:left="3626" w:hanging="400"/>
      </w:pPr>
      <w:rPr/>
    </w:lvl>
    <w:lvl w:ilvl="8">
      <w:start w:val="1"/>
      <w:numFmt w:val="lowerRoman"/>
      <w:lvlText w:val="%9."/>
      <w:lvlJc w:val="right"/>
      <w:pPr>
        <w:ind w:left="4026" w:hanging="400"/>
      </w:pPr>
      <w:rPr/>
    </w:lvl>
  </w:abstractNum>
  <w:abstractNum w:abstractNumId="53">
    <w:lvl w:ilvl="0">
      <w:start w:val="1"/>
      <w:numFmt w:val="decimal"/>
      <w:lvlText w:val="%1"/>
      <w:lvlJc w:val="left"/>
      <w:pPr>
        <w:ind w:left="440" w:hanging="440"/>
      </w:pPr>
      <w:rPr>
        <w:b w:val="0"/>
      </w:rPr>
    </w:lvl>
    <w:lvl w:ilvl="1">
      <w:start w:val="1"/>
      <w:numFmt w:val="upperLetter"/>
      <w:lvlText w:val="%2."/>
      <w:lvlJc w:val="left"/>
      <w:pPr>
        <w:ind w:left="880" w:hanging="440"/>
      </w:pPr>
      <w:rPr/>
    </w:lvl>
    <w:lvl w:ilvl="2">
      <w:start w:val="1"/>
      <w:numFmt w:val="lowerRoman"/>
      <w:lvlText w:val="%3."/>
      <w:lvlJc w:val="right"/>
      <w:pPr>
        <w:ind w:left="1320" w:hanging="440"/>
      </w:pPr>
      <w:rPr/>
    </w:lvl>
    <w:lvl w:ilvl="3">
      <w:start w:val="1"/>
      <w:numFmt w:val="decimal"/>
      <w:lvlText w:val="%4."/>
      <w:lvlJc w:val="left"/>
      <w:pPr>
        <w:ind w:left="1760" w:hanging="440"/>
      </w:pPr>
      <w:rPr/>
    </w:lvl>
    <w:lvl w:ilvl="4">
      <w:start w:val="1"/>
      <w:numFmt w:val="upperLetter"/>
      <w:lvlText w:val="%5."/>
      <w:lvlJc w:val="left"/>
      <w:pPr>
        <w:ind w:left="2200" w:hanging="440"/>
      </w:pPr>
      <w:rPr/>
    </w:lvl>
    <w:lvl w:ilvl="5">
      <w:start w:val="1"/>
      <w:numFmt w:val="lowerRoman"/>
      <w:lvlText w:val="%6."/>
      <w:lvlJc w:val="right"/>
      <w:pPr>
        <w:ind w:left="2640" w:hanging="440"/>
      </w:pPr>
      <w:rPr/>
    </w:lvl>
    <w:lvl w:ilvl="6">
      <w:start w:val="1"/>
      <w:numFmt w:val="decimal"/>
      <w:lvlText w:val="%7."/>
      <w:lvlJc w:val="left"/>
      <w:pPr>
        <w:ind w:left="3080" w:hanging="440"/>
      </w:pPr>
      <w:rPr/>
    </w:lvl>
    <w:lvl w:ilvl="7">
      <w:start w:val="1"/>
      <w:numFmt w:val="upperLetter"/>
      <w:lvlText w:val="%8."/>
      <w:lvlJc w:val="left"/>
      <w:pPr>
        <w:ind w:left="3520" w:hanging="440"/>
      </w:pPr>
      <w:rPr/>
    </w:lvl>
    <w:lvl w:ilvl="8">
      <w:start w:val="1"/>
      <w:numFmt w:val="lowerRoman"/>
      <w:lvlText w:val="%9."/>
      <w:lvlJc w:val="right"/>
      <w:pPr>
        <w:ind w:left="3960" w:hanging="440"/>
      </w:pPr>
      <w:rPr/>
    </w:lvl>
  </w:abstractNum>
  <w:abstractNum w:abstractNumId="54">
    <w:lvl w:ilvl="0">
      <w:start w:val="1"/>
      <w:numFmt w:val="decimal"/>
      <w:lvlText w:val="%1"/>
      <w:lvlJc w:val="left"/>
      <w:pPr>
        <w:ind w:left="400" w:hanging="400"/>
      </w:pPr>
      <w:rPr/>
    </w:lvl>
    <w:lvl w:ilvl="1">
      <w:start w:val="1"/>
      <w:numFmt w:val="upperLetter"/>
      <w:lvlText w:val="%2."/>
      <w:lvlJc w:val="left"/>
      <w:pPr>
        <w:ind w:left="800" w:hanging="400"/>
      </w:pPr>
      <w:rPr/>
    </w:lvl>
    <w:lvl w:ilvl="2">
      <w:start w:val="1"/>
      <w:numFmt w:val="lowerRoman"/>
      <w:lvlText w:val="%3."/>
      <w:lvlJc w:val="right"/>
      <w:pPr>
        <w:ind w:left="1200" w:hanging="400"/>
      </w:pPr>
      <w:rPr/>
    </w:lvl>
    <w:lvl w:ilvl="3">
      <w:start w:val="1"/>
      <w:numFmt w:val="decimal"/>
      <w:lvlText w:val="%4."/>
      <w:lvlJc w:val="left"/>
      <w:pPr>
        <w:ind w:left="1600" w:hanging="400"/>
      </w:pPr>
      <w:rPr/>
    </w:lvl>
    <w:lvl w:ilvl="4">
      <w:start w:val="1"/>
      <w:numFmt w:val="upperLetter"/>
      <w:lvlText w:val="%5."/>
      <w:lvlJc w:val="left"/>
      <w:pPr>
        <w:ind w:left="2000" w:hanging="400"/>
      </w:pPr>
      <w:rPr/>
    </w:lvl>
    <w:lvl w:ilvl="5">
      <w:start w:val="1"/>
      <w:numFmt w:val="lowerRoman"/>
      <w:lvlText w:val="%6."/>
      <w:lvlJc w:val="right"/>
      <w:pPr>
        <w:ind w:left="2400" w:hanging="400"/>
      </w:pPr>
      <w:rPr/>
    </w:lvl>
    <w:lvl w:ilvl="6">
      <w:start w:val="1"/>
      <w:numFmt w:val="decimal"/>
      <w:lvlText w:val="%7."/>
      <w:lvlJc w:val="left"/>
      <w:pPr>
        <w:ind w:left="2800" w:hanging="400"/>
      </w:pPr>
      <w:rPr/>
    </w:lvl>
    <w:lvl w:ilvl="7">
      <w:start w:val="1"/>
      <w:numFmt w:val="upperLetter"/>
      <w:lvlText w:val="%8."/>
      <w:lvlJc w:val="left"/>
      <w:pPr>
        <w:ind w:left="3200" w:hanging="400"/>
      </w:pPr>
      <w:rPr/>
    </w:lvl>
    <w:lvl w:ilvl="8">
      <w:start w:val="1"/>
      <w:numFmt w:val="lowerRoman"/>
      <w:lvlText w:val="%9."/>
      <w:lvlJc w:val="right"/>
      <w:pPr>
        <w:ind w:left="3600" w:hanging="400"/>
      </w:pPr>
      <w:rPr/>
    </w:lvl>
  </w:abstractNum>
  <w:abstractNum w:abstractNumId="55">
    <w:lvl w:ilvl="0">
      <w:start w:val="1"/>
      <w:numFmt w:val="decimal"/>
      <w:lvlText w:val="%1"/>
      <w:lvlJc w:val="left"/>
      <w:pPr>
        <w:ind w:left="400" w:hanging="400"/>
      </w:pPr>
      <w:rPr/>
    </w:lvl>
    <w:lvl w:ilvl="1">
      <w:start w:val="1"/>
      <w:numFmt w:val="upperLetter"/>
      <w:lvlText w:val="%2."/>
      <w:lvlJc w:val="left"/>
      <w:pPr>
        <w:ind w:left="800" w:hanging="400"/>
      </w:pPr>
      <w:rPr/>
    </w:lvl>
    <w:lvl w:ilvl="2">
      <w:start w:val="1"/>
      <w:numFmt w:val="lowerRoman"/>
      <w:lvlText w:val="%3."/>
      <w:lvlJc w:val="right"/>
      <w:pPr>
        <w:ind w:left="1200" w:hanging="400"/>
      </w:pPr>
      <w:rPr/>
    </w:lvl>
    <w:lvl w:ilvl="3">
      <w:start w:val="1"/>
      <w:numFmt w:val="decimal"/>
      <w:lvlText w:val="%4."/>
      <w:lvlJc w:val="left"/>
      <w:pPr>
        <w:ind w:left="1600" w:hanging="400"/>
      </w:pPr>
      <w:rPr/>
    </w:lvl>
    <w:lvl w:ilvl="4">
      <w:start w:val="1"/>
      <w:numFmt w:val="upperLetter"/>
      <w:lvlText w:val="%5."/>
      <w:lvlJc w:val="left"/>
      <w:pPr>
        <w:ind w:left="2000" w:hanging="400"/>
      </w:pPr>
      <w:rPr/>
    </w:lvl>
    <w:lvl w:ilvl="5">
      <w:start w:val="1"/>
      <w:numFmt w:val="lowerRoman"/>
      <w:lvlText w:val="%6."/>
      <w:lvlJc w:val="right"/>
      <w:pPr>
        <w:ind w:left="2400" w:hanging="400"/>
      </w:pPr>
      <w:rPr/>
    </w:lvl>
    <w:lvl w:ilvl="6">
      <w:start w:val="1"/>
      <w:numFmt w:val="decimal"/>
      <w:lvlText w:val="%7."/>
      <w:lvlJc w:val="left"/>
      <w:pPr>
        <w:ind w:left="2800" w:hanging="400"/>
      </w:pPr>
      <w:rPr/>
    </w:lvl>
    <w:lvl w:ilvl="7">
      <w:start w:val="1"/>
      <w:numFmt w:val="upperLetter"/>
      <w:lvlText w:val="%8."/>
      <w:lvlJc w:val="left"/>
      <w:pPr>
        <w:ind w:left="3200" w:hanging="400"/>
      </w:pPr>
      <w:rPr/>
    </w:lvl>
    <w:lvl w:ilvl="8">
      <w:start w:val="1"/>
      <w:numFmt w:val="lowerRoman"/>
      <w:lvlText w:val="%9."/>
      <w:lvlJc w:val="right"/>
      <w:pPr>
        <w:ind w:left="3600" w:hanging="400"/>
      </w:pPr>
      <w:rPr/>
    </w:lvl>
  </w:abstractNum>
  <w:abstractNum w:abstractNumId="56">
    <w:lvl w:ilvl="0">
      <w:start w:val="6"/>
      <w:numFmt w:val="decimal"/>
      <w:lvlText w:val="제%1조"/>
      <w:lvlJc w:val="left"/>
      <w:pPr>
        <w:ind w:left="0" w:firstLine="0"/>
      </w:pPr>
      <w:rPr>
        <w:b w:val="1"/>
      </w:rPr>
    </w:lvl>
    <w:lvl w:ilvl="1">
      <w:start w:val="1"/>
      <w:numFmt w:val="upperLetter"/>
      <w:lvlText w:val="%2."/>
      <w:lvlJc w:val="left"/>
      <w:pPr>
        <w:ind w:left="1200" w:hanging="400"/>
      </w:pPr>
      <w:rPr/>
    </w:lvl>
    <w:lvl w:ilvl="2">
      <w:start w:val="1"/>
      <w:numFmt w:val="lowerRoman"/>
      <w:lvlText w:val="%3."/>
      <w:lvlJc w:val="right"/>
      <w:pPr>
        <w:ind w:left="1600" w:hanging="400"/>
      </w:pPr>
      <w:rPr/>
    </w:lvl>
    <w:lvl w:ilvl="3">
      <w:start w:val="1"/>
      <w:numFmt w:val="decimal"/>
      <w:lvlText w:val="%4."/>
      <w:lvlJc w:val="left"/>
      <w:pPr>
        <w:ind w:left="2000" w:hanging="400"/>
      </w:pPr>
      <w:rPr/>
    </w:lvl>
    <w:lvl w:ilvl="4">
      <w:start w:val="1"/>
      <w:numFmt w:val="upperLetter"/>
      <w:lvlText w:val="%5."/>
      <w:lvlJc w:val="left"/>
      <w:pPr>
        <w:ind w:left="2400" w:hanging="400"/>
      </w:pPr>
      <w:rPr/>
    </w:lvl>
    <w:lvl w:ilvl="5">
      <w:start w:val="1"/>
      <w:numFmt w:val="lowerRoman"/>
      <w:lvlText w:val="%6."/>
      <w:lvlJc w:val="right"/>
      <w:pPr>
        <w:ind w:left="2800" w:hanging="400"/>
      </w:pPr>
      <w:rPr/>
    </w:lvl>
    <w:lvl w:ilvl="6">
      <w:start w:val="1"/>
      <w:numFmt w:val="decimal"/>
      <w:lvlText w:val="%7."/>
      <w:lvlJc w:val="left"/>
      <w:pPr>
        <w:ind w:left="3200" w:hanging="400"/>
      </w:pPr>
      <w:rPr/>
    </w:lvl>
    <w:lvl w:ilvl="7">
      <w:start w:val="1"/>
      <w:numFmt w:val="upperLetter"/>
      <w:lvlText w:val="%8."/>
      <w:lvlJc w:val="left"/>
      <w:pPr>
        <w:ind w:left="3600" w:hanging="400"/>
      </w:pPr>
      <w:rPr/>
    </w:lvl>
    <w:lvl w:ilvl="8">
      <w:start w:val="1"/>
      <w:numFmt w:val="lowerRoman"/>
      <w:lvlText w:val="%9."/>
      <w:lvlJc w:val="right"/>
      <w:pPr>
        <w:ind w:left="4000" w:hanging="400"/>
      </w:pPr>
      <w:rPr/>
    </w:lvl>
  </w:abstractNum>
  <w:abstractNum w:abstractNumId="57">
    <w:lvl w:ilvl="0">
      <w:start w:val="1"/>
      <w:numFmt w:val="decimal"/>
      <w:lvlText w:val="%1"/>
      <w:lvlJc w:val="left"/>
      <w:pPr>
        <w:ind w:left="400" w:hanging="400"/>
      </w:pPr>
      <w:rPr/>
    </w:lvl>
    <w:lvl w:ilvl="1">
      <w:start w:val="1"/>
      <w:numFmt w:val="decimal"/>
      <w:lvlText w:val="%2."/>
      <w:lvlJc w:val="left"/>
      <w:pPr>
        <w:ind w:left="800" w:hanging="400"/>
      </w:pPr>
      <w:rPr/>
    </w:lvl>
    <w:lvl w:ilvl="2">
      <w:start w:val="1"/>
      <w:numFmt w:val="lowerRoman"/>
      <w:lvlText w:val="%3."/>
      <w:lvlJc w:val="right"/>
      <w:pPr>
        <w:ind w:left="1200" w:hanging="400"/>
      </w:pPr>
      <w:rPr/>
    </w:lvl>
    <w:lvl w:ilvl="3">
      <w:start w:val="1"/>
      <w:numFmt w:val="decimal"/>
      <w:lvlText w:val="%4."/>
      <w:lvlJc w:val="left"/>
      <w:pPr>
        <w:ind w:left="1600" w:hanging="400"/>
      </w:pPr>
      <w:rPr/>
    </w:lvl>
    <w:lvl w:ilvl="4">
      <w:start w:val="1"/>
      <w:numFmt w:val="upperLetter"/>
      <w:lvlText w:val="%5."/>
      <w:lvlJc w:val="left"/>
      <w:pPr>
        <w:ind w:left="2000" w:hanging="400"/>
      </w:pPr>
      <w:rPr/>
    </w:lvl>
    <w:lvl w:ilvl="5">
      <w:start w:val="1"/>
      <w:numFmt w:val="lowerRoman"/>
      <w:lvlText w:val="%6."/>
      <w:lvlJc w:val="right"/>
      <w:pPr>
        <w:ind w:left="2400" w:hanging="400"/>
      </w:pPr>
      <w:rPr/>
    </w:lvl>
    <w:lvl w:ilvl="6">
      <w:start w:val="1"/>
      <w:numFmt w:val="decimal"/>
      <w:lvlText w:val="%7."/>
      <w:lvlJc w:val="left"/>
      <w:pPr>
        <w:ind w:left="2800" w:hanging="400"/>
      </w:pPr>
      <w:rPr/>
    </w:lvl>
    <w:lvl w:ilvl="7">
      <w:start w:val="1"/>
      <w:numFmt w:val="upperLetter"/>
      <w:lvlText w:val="%8."/>
      <w:lvlJc w:val="left"/>
      <w:pPr>
        <w:ind w:left="3200" w:hanging="400"/>
      </w:pPr>
      <w:rPr/>
    </w:lvl>
    <w:lvl w:ilvl="8">
      <w:start w:val="1"/>
      <w:numFmt w:val="lowerRoman"/>
      <w:lvlText w:val="%9."/>
      <w:lvlJc w:val="right"/>
      <w:pPr>
        <w:ind w:left="3600" w:hanging="40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US"/>
      </w:rPr>
    </w:rPrDefault>
    <w:pPrDefault>
      <w:pPr>
        <w:widowControl w:val="0"/>
        <w:jc w:val="both"/>
      </w:pPr>
    </w:pPrDefault>
  </w:docDefaults>
  <w:style w:type="paragraph" w:styleId="Normal" w:default="1">
    <w:name w:val="normal"/>
  </w:style>
  <w:style w:type="table" w:styleId="TableNormal" w:default="1">
    <w:name w:val="Table Normal"/>
  </w:style>
  <w:style w:type="paragraph" w:styleId="Heading1">
    <w:name w:val="heading 1"/>
    <w:basedOn w:val="Normal"/>
    <w:next w:val="Normal"/>
    <w:pPr>
      <w:keepNext w:val="1"/>
      <w:ind w:left="425"/>
    </w:pPr>
    <w:rPr>
      <w:b w:val="1"/>
      <w:sz w:val="22"/>
      <w:szCs w:val="22"/>
      <w:u w:val="single"/>
    </w:rPr>
  </w:style>
  <w:style w:type="paragraph" w:styleId="Heading2">
    <w:name w:val="heading 2"/>
    <w:basedOn w:val="Normal"/>
    <w:next w:val="Normal"/>
    <w:pPr>
      <w:keepNext w:val="1"/>
      <w:ind w:left="-540"/>
    </w:pPr>
    <w:rPr>
      <w:sz w:val="24"/>
      <w:szCs w:val="24"/>
    </w:rPr>
  </w:style>
  <w:style w:type="paragraph" w:styleId="Heading3">
    <w:name w:val="heading 3"/>
    <w:basedOn w:val="Normal"/>
    <w:next w:val="Normal"/>
    <w:pPr>
      <w:keepNext w:val="1"/>
      <w:spacing w:line="280" w:lineRule="auto"/>
      <w:ind w:left="-540" w:right="-316"/>
    </w:pPr>
    <w:rPr>
      <w:b w:val="1"/>
      <w:sz w:val="26"/>
      <w:szCs w:val="26"/>
    </w:rPr>
  </w:style>
  <w:style w:type="paragraph" w:styleId="Heading4">
    <w:name w:val="heading 4"/>
    <w:basedOn w:val="Normal"/>
    <w:next w:val="Normal"/>
    <w:pPr>
      <w:widowControl w:val="1"/>
      <w:spacing w:after="240" w:lineRule="auto"/>
      <w:ind w:left="1440" w:firstLine="720"/>
    </w:pPr>
    <w:rPr>
      <w:sz w:val="24"/>
      <w:szCs w:val="24"/>
    </w:rPr>
  </w:style>
  <w:style w:type="paragraph" w:styleId="Heading5">
    <w:name w:val="heading 5"/>
    <w:basedOn w:val="Normal"/>
    <w:next w:val="Normal"/>
    <w:pPr>
      <w:keepNext w:val="1"/>
      <w:ind w:left="500" w:hanging="2000"/>
    </w:pPr>
    <w:rPr>
      <w:rFonts w:ascii="Arial" w:cs="Arial" w:eastAsia="Arial" w:hAnsi="Arial"/>
    </w:rPr>
  </w:style>
  <w:style w:type="paragraph" w:styleId="Heading6">
    <w:name w:val="heading 6"/>
    <w:basedOn w:val="Normal"/>
    <w:next w:val="Normal"/>
    <w:pPr>
      <w:keepNext w:val="1"/>
      <w:keepLines w:val="1"/>
      <w:spacing w:after="40" w:before="200" w:lineRule="auto"/>
    </w:pPr>
    <w:rPr>
      <w:b w:val="1"/>
    </w:rPr>
  </w:style>
  <w:style w:type="paragraph" w:styleId="Title">
    <w:name w:val="Title"/>
    <w:basedOn w:val="Normal"/>
    <w:next w:val="Normal"/>
    <w:pPr>
      <w:jc w:val="center"/>
    </w:pPr>
    <w:rPr>
      <w:b w:val="1"/>
      <w:sz w:val="24"/>
      <w:szCs w:val="24"/>
    </w:rPr>
  </w:style>
  <w:style w:type="paragraph" w:styleId="a" w:default="1">
    <w:name w:val="Normal"/>
    <w:qFormat w:val="1"/>
    <w:rsid w:val="005B7620"/>
    <w:pPr>
      <w:wordWrap w:val="0"/>
    </w:pPr>
    <w:rPr>
      <w:kern w:val="2"/>
    </w:rPr>
  </w:style>
  <w:style w:type="paragraph" w:styleId="10">
    <w:name w:val="heading 1"/>
    <w:basedOn w:val="a"/>
    <w:next w:val="a"/>
    <w:uiPriority w:val="9"/>
    <w:qFormat w:val="1"/>
    <w:pPr>
      <w:keepNext w:val="1"/>
      <w:ind w:left="425"/>
      <w:outlineLvl w:val="0"/>
    </w:pPr>
    <w:rPr>
      <w:b w:val="1"/>
      <w:sz w:val="22"/>
      <w:u w:val="single"/>
    </w:rPr>
  </w:style>
  <w:style w:type="paragraph" w:styleId="2">
    <w:name w:val="heading 2"/>
    <w:basedOn w:val="a"/>
    <w:next w:val="a0"/>
    <w:uiPriority w:val="9"/>
    <w:semiHidden w:val="1"/>
    <w:unhideWhenUsed w:val="1"/>
    <w:qFormat w:val="1"/>
    <w:pPr>
      <w:keepNext w:val="1"/>
      <w:ind w:left="-540"/>
      <w:outlineLvl w:val="1"/>
    </w:pPr>
    <w:rPr>
      <w:sz w:val="24"/>
    </w:rPr>
  </w:style>
  <w:style w:type="paragraph" w:styleId="3">
    <w:name w:val="heading 3"/>
    <w:basedOn w:val="a"/>
    <w:next w:val="a"/>
    <w:uiPriority w:val="9"/>
    <w:semiHidden w:val="1"/>
    <w:unhideWhenUsed w:val="1"/>
    <w:qFormat w:val="1"/>
    <w:pPr>
      <w:keepNext w:val="1"/>
      <w:spacing w:line="280" w:lineRule="exact"/>
      <w:ind w:left="-540" w:right="-316"/>
      <w:outlineLvl w:val="2"/>
    </w:pPr>
    <w:rPr>
      <w:b w:val="1"/>
      <w:bCs w:val="1"/>
      <w:sz w:val="26"/>
    </w:rPr>
  </w:style>
  <w:style w:type="paragraph" w:styleId="4">
    <w:name w:val="heading 4"/>
    <w:basedOn w:val="a"/>
    <w:uiPriority w:val="9"/>
    <w:semiHidden w:val="1"/>
    <w:unhideWhenUsed w:val="1"/>
    <w:qFormat w:val="1"/>
    <w:pPr>
      <w:widowControl w:val="1"/>
      <w:tabs>
        <w:tab w:val="num" w:pos="2880"/>
      </w:tabs>
      <w:wordWrap w:val="1"/>
      <w:spacing w:after="240"/>
      <w:ind w:left="1440" w:firstLine="720"/>
      <w:outlineLvl w:val="3"/>
    </w:pPr>
    <w:rPr>
      <w:kern w:val="0"/>
      <w:sz w:val="24"/>
      <w:lang w:eastAsia="en-US"/>
    </w:rPr>
  </w:style>
  <w:style w:type="paragraph" w:styleId="5">
    <w:name w:val="heading 5"/>
    <w:basedOn w:val="a"/>
    <w:next w:val="a"/>
    <w:uiPriority w:val="9"/>
    <w:semiHidden w:val="1"/>
    <w:unhideWhenUsed w:val="1"/>
    <w:qFormat w:val="1"/>
    <w:pPr>
      <w:keepNext w:val="1"/>
      <w:ind w:left="500" w:leftChars="500" w:hanging="2000" w:hangingChars="200"/>
      <w:outlineLvl w:val="4"/>
    </w:pPr>
    <w:rPr>
      <w:rFonts w:ascii="Arial" w:eastAsia="돋움" w:hAnsi="Arial"/>
    </w:rPr>
  </w:style>
  <w:style w:type="paragraph" w:styleId="6">
    <w:name w:val="heading 6"/>
    <w:basedOn w:val="a"/>
    <w:next w:val="a"/>
    <w:uiPriority w:val="9"/>
    <w:semiHidden w:val="1"/>
    <w:unhideWhenUsed w:val="1"/>
    <w:qFormat w:val="1"/>
    <w:pPr>
      <w:keepNext w:val="1"/>
      <w:keepLines w:val="1"/>
      <w:spacing w:after="40" w:before="200"/>
      <w:outlineLvl w:val="5"/>
    </w:pPr>
    <w:rPr>
      <w:b w:val="1"/>
    </w:rPr>
  </w:style>
  <w:style w:type="character" w:styleId="a1" w:default="1">
    <w:name w:val="Default Paragraph Font"/>
    <w:uiPriority w:val="1"/>
    <w:semiHidden w:val="1"/>
    <w:unhideWhenUsed w:val="1"/>
  </w:style>
  <w:style w:type="table" w:styleId="a2" w:default="1">
    <w:name w:val="Normal Table"/>
    <w:uiPriority w:val="99"/>
    <w:semiHidden w:val="1"/>
    <w:unhideWhenUsed w:val="1"/>
    <w:tblPr>
      <w:tblInd w:w="0.0" w:type="dxa"/>
      <w:tblCellMar>
        <w:top w:w="0.0" w:type="dxa"/>
        <w:left w:w="108.0" w:type="dxa"/>
        <w:bottom w:w="0.0" w:type="dxa"/>
        <w:right w:w="108.0" w:type="dxa"/>
      </w:tblCellMar>
    </w:tblPr>
  </w:style>
  <w:style w:type="numbering" w:styleId="a3" w:default="1">
    <w:name w:val="No List"/>
    <w:uiPriority w:val="99"/>
    <w:semiHidden w:val="1"/>
    <w:unhideWhenUsed w:val="1"/>
  </w:style>
  <w:style w:type="table" w:styleId="TableNormal" w:customStyle="1">
    <w:name w:val="Table Normal"/>
    <w:tblPr>
      <w:tblCellMar>
        <w:top w:w="0.0" w:type="dxa"/>
        <w:left w:w="0.0" w:type="dxa"/>
        <w:bottom w:w="0.0" w:type="dxa"/>
        <w:right w:w="0.0" w:type="dxa"/>
      </w:tblCellMar>
    </w:tblPr>
  </w:style>
  <w:style w:type="paragraph" w:styleId="a4">
    <w:name w:val="Title"/>
    <w:basedOn w:val="a"/>
    <w:uiPriority w:val="10"/>
    <w:qFormat w:val="1"/>
    <w:pPr>
      <w:jc w:val="center"/>
    </w:pPr>
    <w:rPr>
      <w:b w:val="1"/>
      <w:sz w:val="24"/>
    </w:rPr>
  </w:style>
  <w:style w:type="table" w:styleId="TableNormal0" w:customStyle="1">
    <w:name w:val="Table Normal"/>
    <w:tblPr>
      <w:tblCellMar>
        <w:top w:w="0.0" w:type="dxa"/>
        <w:left w:w="0.0" w:type="dxa"/>
        <w:bottom w:w="0.0" w:type="dxa"/>
        <w:right w:w="0.0" w:type="dxa"/>
      </w:tblCellMar>
    </w:tblPr>
  </w:style>
  <w:style w:type="paragraph" w:styleId="a0">
    <w:name w:val="Normal Indent"/>
    <w:basedOn w:val="a"/>
    <w:pPr>
      <w:ind w:left="851"/>
    </w:pPr>
  </w:style>
  <w:style w:type="paragraph" w:styleId="a5">
    <w:name w:val="Block Text"/>
    <w:basedOn w:val="a"/>
    <w:pPr>
      <w:spacing w:line="280" w:lineRule="exact"/>
      <w:ind w:left="1702" w:right="-676"/>
    </w:pPr>
    <w:rPr>
      <w:sz w:val="22"/>
    </w:rPr>
  </w:style>
  <w:style w:type="paragraph" w:styleId="a6">
    <w:name w:val="footer"/>
    <w:basedOn w:val="a"/>
    <w:uiPriority w:val="99"/>
    <w:pPr>
      <w:tabs>
        <w:tab w:val="center" w:pos="4252"/>
        <w:tab w:val="right" w:pos="8504"/>
      </w:tabs>
      <w:snapToGrid w:val="0"/>
    </w:pPr>
  </w:style>
  <w:style w:type="character" w:styleId="a7">
    <w:name w:val="page number"/>
    <w:basedOn w:val="a1"/>
  </w:style>
  <w:style w:type="paragraph" w:styleId="a8">
    <w:name w:val="Body Text"/>
    <w:basedOn w:val="a"/>
    <w:pPr>
      <w:widowControl w:val="1"/>
      <w:wordWrap w:val="1"/>
    </w:pPr>
    <w:rPr>
      <w:kern w:val="0"/>
      <w:sz w:val="24"/>
    </w:rPr>
  </w:style>
  <w:style w:type="paragraph" w:styleId="a9">
    <w:name w:val="Note Heading"/>
    <w:basedOn w:val="a"/>
    <w:next w:val="a"/>
    <w:link w:val="Char"/>
    <w:pPr>
      <w:jc w:val="center"/>
    </w:pPr>
  </w:style>
  <w:style w:type="paragraph" w:styleId="aa">
    <w:name w:val="Closing"/>
    <w:basedOn w:val="a"/>
    <w:link w:val="Char0"/>
    <w:pPr>
      <w:ind w:left="100" w:leftChars="2100"/>
    </w:pPr>
  </w:style>
  <w:style w:type="paragraph" w:styleId="ab">
    <w:name w:val="header"/>
    <w:basedOn w:val="a"/>
    <w:pPr>
      <w:tabs>
        <w:tab w:val="center" w:pos="4252"/>
        <w:tab w:val="right" w:pos="8504"/>
      </w:tabs>
      <w:snapToGrid w:val="0"/>
    </w:pPr>
  </w:style>
  <w:style w:type="character" w:styleId="ac">
    <w:name w:val="Strong"/>
    <w:qFormat w:val="1"/>
    <w:rPr>
      <w:b w:val="1"/>
      <w:bCs w:val="1"/>
    </w:rPr>
  </w:style>
  <w:style w:type="paragraph" w:styleId="ad">
    <w:name w:val="footnote text"/>
    <w:basedOn w:val="a"/>
    <w:link w:val="Char1"/>
    <w:semiHidden w:val="1"/>
    <w:pPr>
      <w:snapToGrid w:val="0"/>
      <w:jc w:val="left"/>
    </w:pPr>
  </w:style>
  <w:style w:type="character" w:styleId="ae">
    <w:name w:val="footnote reference"/>
    <w:semiHidden w:val="1"/>
    <w:rPr>
      <w:vertAlign w:val="superscript"/>
    </w:rPr>
  </w:style>
  <w:style w:type="paragraph" w:styleId="af">
    <w:name w:val="Balloon Text"/>
    <w:basedOn w:val="a"/>
    <w:link w:val="Char2"/>
    <w:rPr>
      <w:rFonts w:ascii="Arial" w:eastAsia="돋움" w:hAnsi="Arial"/>
      <w:sz w:val="18"/>
      <w:szCs w:val="18"/>
    </w:rPr>
  </w:style>
  <w:style w:type="character" w:styleId="DeltaViewInsertion" w:customStyle="1">
    <w:name w:val="DeltaView Insertion"/>
    <w:rPr>
      <w:color w:val="0000ff"/>
      <w:spacing w:val="0"/>
      <w:u w:val="double"/>
    </w:rPr>
  </w:style>
  <w:style w:type="paragraph" w:styleId="af0" w:customStyle="1">
    <w:name w:val="바탕글"/>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rFonts w:ascii="바탕체"/>
      <w:color w:val="000000"/>
    </w:rPr>
  </w:style>
  <w:style w:type="paragraph" w:styleId="af1">
    <w:name w:val="Plain Text"/>
    <w:basedOn w:val="a"/>
    <w:link w:val="Char3"/>
    <w:uiPriority w:val="99"/>
    <w:pPr>
      <w:wordWrap w:val="1"/>
    </w:pPr>
    <w:rPr>
      <w:rFonts w:ascii="MS Mincho" w:eastAsia="MS Mincho" w:hAnsi="Courier New"/>
      <w:sz w:val="21"/>
      <w:lang w:eastAsia="ja-JP"/>
    </w:rPr>
  </w:style>
  <w:style w:type="paragraph" w:styleId="af2" w:customStyle="1">
    <w:name w:val="국문유형"/>
    <w:basedOn w:val="a"/>
    <w:pPr>
      <w:autoSpaceDN w:val="0"/>
      <w:spacing w:line="460" w:lineRule="exact"/>
    </w:pPr>
    <w:rPr>
      <w:sz w:val="24"/>
    </w:rPr>
  </w:style>
  <w:style w:type="paragraph" w:styleId="af3">
    <w:name w:val="Date"/>
    <w:basedOn w:val="a"/>
    <w:next w:val="a"/>
    <w:pPr>
      <w:wordWrap w:val="1"/>
    </w:pPr>
    <w:rPr>
      <w:rFonts w:ascii="Courier" w:hAnsi="Courier"/>
      <w:snapToGrid w:val="0"/>
      <w:kern w:val="0"/>
      <w:sz w:val="24"/>
      <w:lang w:eastAsia="en-US"/>
    </w:rPr>
  </w:style>
  <w:style w:type="paragraph" w:styleId="CharCharCharCharCharCharCharCharChar" w:customStyle="1">
    <w:name w:val="Char Char Char Char Char Char Char Char Char"/>
    <w:basedOn w:val="a"/>
    <w:pPr>
      <w:widowControl w:val="1"/>
      <w:tabs>
        <w:tab w:val="left" w:pos="540"/>
        <w:tab w:val="left" w:pos="1260"/>
        <w:tab w:val="left" w:pos="1800"/>
      </w:tabs>
      <w:wordWrap w:val="1"/>
      <w:spacing w:after="160" w:before="240" w:line="240" w:lineRule="exact"/>
      <w:jc w:val="left"/>
    </w:pPr>
    <w:rPr>
      <w:rFonts w:ascii="Verdana" w:eastAsia="SimSun" w:hAnsi="Verdana"/>
      <w:kern w:val="0"/>
      <w:sz w:val="24"/>
      <w:lang w:eastAsia="zh-CN"/>
    </w:rPr>
  </w:style>
  <w:style w:type="paragraph" w:styleId="af4">
    <w:name w:val="Revision"/>
    <w:hidden w:val="1"/>
    <w:uiPriority w:val="99"/>
    <w:semiHidden w:val="1"/>
    <w:rPr>
      <w:kern w:val="2"/>
    </w:rPr>
  </w:style>
  <w:style w:type="paragraph" w:styleId="af5">
    <w:name w:val="List Paragraph"/>
    <w:basedOn w:val="a"/>
    <w:uiPriority w:val="99"/>
    <w:qFormat w:val="1"/>
    <w:pPr>
      <w:ind w:left="800" w:leftChars="400"/>
    </w:pPr>
  </w:style>
  <w:style w:type="character" w:styleId="DeltaViewDeletion" w:customStyle="1">
    <w:name w:val="DeltaView Deletion"/>
    <w:rPr>
      <w:strike w:val="1"/>
      <w:color w:val="ff0000"/>
      <w:spacing w:val="0"/>
    </w:rPr>
  </w:style>
  <w:style w:type="paragraph" w:styleId="af6">
    <w:name w:val="Normal (Web)"/>
    <w:basedOn w:val="a"/>
    <w:link w:val="Char4"/>
    <w:uiPriority w:val="99"/>
    <w:rsid w:val="0001335F"/>
    <w:pPr>
      <w:widowControl w:val="1"/>
      <w:wordWrap w:val="1"/>
      <w:spacing w:after="100" w:afterAutospacing="1" w:before="100" w:beforeAutospacing="1"/>
      <w:jc w:val="left"/>
    </w:pPr>
    <w:rPr>
      <w:rFonts w:ascii="바탕" w:eastAsia="바탕" w:hAnsi="바탕"/>
      <w:kern w:val="0"/>
      <w:sz w:val="24"/>
      <w:szCs w:val="24"/>
    </w:rPr>
  </w:style>
  <w:style w:type="character" w:styleId="Char5" w:customStyle="1">
    <w:name w:val="머리글 Char"/>
    <w:rsid w:val="0001335F"/>
    <w:rPr>
      <w:rFonts w:ascii="바탕"/>
      <w:kern w:val="2"/>
      <w:szCs w:val="24"/>
    </w:rPr>
  </w:style>
  <w:style w:type="character" w:styleId="Char6" w:customStyle="1">
    <w:name w:val="바닥글 Char"/>
    <w:uiPriority w:val="99"/>
    <w:rsid w:val="0001335F"/>
    <w:rPr>
      <w:rFonts w:ascii="바탕"/>
      <w:kern w:val="2"/>
      <w:szCs w:val="24"/>
    </w:rPr>
  </w:style>
  <w:style w:type="character" w:styleId="af7">
    <w:name w:val="annotation reference"/>
    <w:unhideWhenUsed w:val="1"/>
    <w:rsid w:val="0001335F"/>
    <w:rPr>
      <w:sz w:val="18"/>
      <w:szCs w:val="18"/>
    </w:rPr>
  </w:style>
  <w:style w:type="paragraph" w:styleId="af8">
    <w:name w:val="annotation text"/>
    <w:basedOn w:val="a"/>
    <w:link w:val="Char7"/>
    <w:unhideWhenUsed w:val="1"/>
    <w:rsid w:val="0001335F"/>
    <w:pPr>
      <w:autoSpaceDE w:val="0"/>
      <w:autoSpaceDN w:val="0"/>
      <w:jc w:val="left"/>
    </w:pPr>
    <w:rPr>
      <w:rFonts w:ascii="바탕" w:eastAsia="바탕"/>
      <w:szCs w:val="24"/>
    </w:rPr>
  </w:style>
  <w:style w:type="character" w:styleId="Char7" w:customStyle="1">
    <w:name w:val="메모 텍스트 Char"/>
    <w:link w:val="af8"/>
    <w:rsid w:val="0001335F"/>
    <w:rPr>
      <w:rFonts w:ascii="바탕" w:eastAsia="바탕"/>
      <w:kern w:val="2"/>
      <w:szCs w:val="24"/>
    </w:rPr>
  </w:style>
  <w:style w:type="paragraph" w:styleId="af9">
    <w:name w:val="annotation subject"/>
    <w:basedOn w:val="af8"/>
    <w:next w:val="af8"/>
    <w:link w:val="Char8"/>
    <w:unhideWhenUsed w:val="1"/>
    <w:rsid w:val="0001335F"/>
    <w:rPr>
      <w:b w:val="1"/>
      <w:bCs w:val="1"/>
    </w:rPr>
  </w:style>
  <w:style w:type="character" w:styleId="Char8" w:customStyle="1">
    <w:name w:val="메모 주제 Char"/>
    <w:link w:val="af9"/>
    <w:rsid w:val="0001335F"/>
    <w:rPr>
      <w:rFonts w:ascii="바탕" w:eastAsia="바탕"/>
      <w:b w:val="1"/>
      <w:bCs w:val="1"/>
      <w:kern w:val="2"/>
      <w:szCs w:val="24"/>
    </w:rPr>
  </w:style>
  <w:style w:type="paragraph" w:styleId="a1Paragraph" w:customStyle="1">
    <w:name w:val="a1Paragraph"/>
    <w:basedOn w:val="a"/>
    <w:rsid w:val="0001335F"/>
    <w:pPr>
      <w:wordWrap w:val="1"/>
      <w:jc w:val="left"/>
    </w:pPr>
    <w:rPr>
      <w:kern w:val="0"/>
      <w:sz w:val="24"/>
    </w:rPr>
  </w:style>
  <w:style w:type="character" w:styleId="Char1" w:customStyle="1">
    <w:name w:val="각주 텍스트 Char"/>
    <w:link w:val="ad"/>
    <w:semiHidden w:val="1"/>
    <w:rsid w:val="0001335F"/>
    <w:rPr>
      <w:kern w:val="2"/>
    </w:rPr>
  </w:style>
  <w:style w:type="character" w:styleId="Char4" w:customStyle="1">
    <w:name w:val="일반 (웹) Char"/>
    <w:link w:val="af6"/>
    <w:uiPriority w:val="99"/>
    <w:locked w:val="1"/>
    <w:rsid w:val="00840BFE"/>
    <w:rPr>
      <w:rFonts w:ascii="바탕" w:eastAsia="바탕" w:hAnsi="바탕"/>
      <w:sz w:val="24"/>
      <w:szCs w:val="24"/>
    </w:rPr>
  </w:style>
  <w:style w:type="character" w:styleId="Char3" w:customStyle="1">
    <w:name w:val="글자만 Char"/>
    <w:link w:val="af1"/>
    <w:uiPriority w:val="99"/>
    <w:rsid w:val="007B24FD"/>
    <w:rPr>
      <w:rFonts w:ascii="MS Mincho" w:eastAsia="MS Mincho" w:hAnsi="Courier New"/>
      <w:kern w:val="2"/>
      <w:sz w:val="21"/>
      <w:lang w:eastAsia="ja-JP"/>
    </w:rPr>
  </w:style>
  <w:style w:type="table" w:styleId="afa">
    <w:name w:val="Table Grid"/>
    <w:basedOn w:val="a2"/>
    <w:rsid w:val="00D26CB7"/>
    <w:rPr>
      <w:rFonts w:ascii="맑은 고딕" w:eastAsia="맑은 고딕" w:hAnsi="맑은 고딕"/>
      <w:kern w:val="2"/>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1" w:customStyle="1">
    <w:name w:val="스타일1"/>
    <w:basedOn w:val="af6"/>
    <w:link w:val="1Char"/>
    <w:qFormat w:val="1"/>
    <w:rsid w:val="00932F7A"/>
    <w:pPr>
      <w:numPr>
        <w:numId w:val="10"/>
      </w:numPr>
      <w:spacing w:after="105" w:afterAutospacing="0" w:before="105" w:beforeAutospacing="0" w:line="480" w:lineRule="atLeast"/>
      <w:jc w:val="both"/>
    </w:pPr>
    <w:rPr>
      <w:color w:val="000000"/>
      <w:sz w:val="20"/>
      <w:szCs w:val="23"/>
    </w:rPr>
  </w:style>
  <w:style w:type="character" w:styleId="1Char" w:customStyle="1">
    <w:name w:val="스타일1 Char"/>
    <w:link w:val="1"/>
    <w:rsid w:val="00932F7A"/>
    <w:rPr>
      <w:rFonts w:ascii="바탕" w:eastAsia="바탕" w:hAnsi="바탕"/>
      <w:color w:val="000000"/>
      <w:szCs w:val="23"/>
    </w:rPr>
  </w:style>
  <w:style w:type="character" w:styleId="afb">
    <w:name w:val="Hyperlink"/>
    <w:rsid w:val="001A016F"/>
    <w:rPr>
      <w:color w:val="0563c1"/>
      <w:u w:val="single"/>
    </w:rPr>
  </w:style>
  <w:style w:type="character" w:styleId="afc">
    <w:name w:val="Unresolved Mention"/>
    <w:uiPriority w:val="99"/>
    <w:semiHidden w:val="1"/>
    <w:unhideWhenUsed w:val="1"/>
    <w:rsid w:val="00D26F32"/>
    <w:rPr>
      <w:color w:val="605e5c"/>
      <w:shd w:color="auto" w:fill="e1dfdd" w:val="clear"/>
    </w:rPr>
  </w:style>
  <w:style w:type="character" w:styleId="afd">
    <w:name w:val="FollowedHyperlink"/>
    <w:rsid w:val="009C3CCD"/>
    <w:rPr>
      <w:color w:val="800080"/>
      <w:u w:val="single"/>
    </w:rPr>
  </w:style>
  <w:style w:type="paragraph" w:styleId="afe">
    <w:name w:val="endnote text"/>
    <w:basedOn w:val="a"/>
    <w:link w:val="Char9"/>
    <w:rsid w:val="009C3CCD"/>
    <w:pPr>
      <w:autoSpaceDE w:val="0"/>
      <w:autoSpaceDN w:val="0"/>
      <w:snapToGrid w:val="0"/>
      <w:jc w:val="left"/>
    </w:pPr>
    <w:rPr>
      <w:rFonts w:ascii="바탕" w:eastAsia="바탕"/>
      <w:szCs w:val="24"/>
    </w:rPr>
  </w:style>
  <w:style w:type="character" w:styleId="Char9" w:customStyle="1">
    <w:name w:val="미주 텍스트 Char"/>
    <w:link w:val="afe"/>
    <w:rsid w:val="009C3CCD"/>
    <w:rPr>
      <w:rFonts w:ascii="바탕" w:eastAsia="바탕"/>
      <w:kern w:val="2"/>
      <w:szCs w:val="24"/>
    </w:rPr>
  </w:style>
  <w:style w:type="character" w:styleId="aff">
    <w:name w:val="endnote reference"/>
    <w:rsid w:val="009C3CCD"/>
    <w:rPr>
      <w:vertAlign w:val="superscript"/>
    </w:rPr>
  </w:style>
  <w:style w:type="paragraph" w:styleId="60" w:customStyle="1">
    <w:name w:val="개요 6"/>
    <w:rsid w:val="009C3CCD"/>
    <w:pPr>
      <w:autoSpaceDE w:val="0"/>
      <w:autoSpaceDN w:val="0"/>
      <w:ind w:left="1148" w:hanging="148"/>
    </w:pPr>
    <w:rPr>
      <w:rFonts w:ascii="신명조" w:eastAsia="신명조"/>
    </w:rPr>
  </w:style>
  <w:style w:type="character" w:styleId="aff0">
    <w:name w:val="Placeholder Text"/>
    <w:uiPriority w:val="99"/>
    <w:semiHidden w:val="1"/>
    <w:rsid w:val="009C3CCD"/>
    <w:rPr>
      <w:color w:val="808080"/>
    </w:rPr>
  </w:style>
  <w:style w:type="character" w:styleId="Char2" w:customStyle="1">
    <w:name w:val="풍선 도움말 텍스트 Char"/>
    <w:link w:val="af"/>
    <w:rsid w:val="009C3CCD"/>
    <w:rPr>
      <w:rFonts w:ascii="Arial" w:eastAsia="돋움" w:hAnsi="Arial"/>
      <w:kern w:val="2"/>
      <w:sz w:val="18"/>
      <w:szCs w:val="18"/>
    </w:rPr>
  </w:style>
  <w:style w:type="character" w:styleId="Char" w:customStyle="1">
    <w:name w:val="각주/미주 머리글 Char"/>
    <w:link w:val="a9"/>
    <w:rsid w:val="009C3CCD"/>
    <w:rPr>
      <w:kern w:val="2"/>
    </w:rPr>
  </w:style>
  <w:style w:type="character" w:styleId="Char0" w:customStyle="1">
    <w:name w:val="맺음말 Char"/>
    <w:link w:val="aa"/>
    <w:rsid w:val="009C3CCD"/>
    <w:rPr>
      <w:kern w:val="2"/>
    </w:rPr>
  </w:style>
  <w:style w:type="table" w:styleId="11" w:customStyle="1">
    <w:name w:val="표 구분선1"/>
    <w:basedOn w:val="a2"/>
    <w:rsid w:val="009C3CCD"/>
    <w:pPr>
      <w:wordWrap w:val="0"/>
      <w:autoSpaceDE w:val="0"/>
      <w:autoSpaceDN w:val="0"/>
    </w:pPr>
    <w:rPr>
      <w:rFonts w:eastAsia="바탕"/>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numbering" w:styleId="20" w:customStyle="1">
    <w:name w:val="스타일2"/>
    <w:rsid w:val="009C3CCD"/>
  </w:style>
  <w:style w:type="paragraph" w:styleId="Default" w:customStyle="1">
    <w:name w:val="Default"/>
    <w:rsid w:val="009C3CCD"/>
    <w:pPr>
      <w:autoSpaceDE w:val="0"/>
      <w:autoSpaceDN w:val="0"/>
    </w:pPr>
    <w:rPr>
      <w:rFonts w:ascii="맑은 고딕" w:cs="맑은 고딕" w:eastAsia="맑은 고딕"/>
      <w:color w:val="000000"/>
      <w:sz w:val="24"/>
      <w:szCs w:val="24"/>
    </w:rPr>
  </w:style>
  <w:style w:type="character" w:styleId="12" w:customStyle="1">
    <w:name w:val="확인되지 않은 멘션1"/>
    <w:uiPriority w:val="99"/>
    <w:semiHidden w:val="1"/>
    <w:unhideWhenUsed w:val="1"/>
    <w:rsid w:val="009C3CCD"/>
    <w:rPr>
      <w:color w:val="605e5c"/>
      <w:shd w:color="auto" w:fill="e1dfdd" w:val="clear"/>
    </w:rPr>
  </w:style>
  <w:style w:type="paragraph" w:styleId="13" w:customStyle="1">
    <w:name w:val="바탕글1"/>
    <w:basedOn w:val="a"/>
    <w:rsid w:val="009C3CCD"/>
    <w:pPr>
      <w:autoSpaceDE w:val="0"/>
      <w:autoSpaceDN w:val="0"/>
      <w:spacing w:line="384" w:lineRule="auto"/>
      <w:textAlignment w:val="baseline"/>
    </w:pPr>
    <w:rPr>
      <w:rFonts w:ascii="바탕" w:cs="굴림" w:eastAsia="굴림" w:hAnsi="굴림"/>
      <w:color w:val="000000"/>
      <w:kern w:val="0"/>
    </w:rPr>
  </w:style>
  <w:style w:type="character" w:styleId="aff1" w:customStyle="1">
    <w:name w:val="없음"/>
    <w:rsid w:val="0049496D"/>
  </w:style>
  <w:style w:type="numbering" w:styleId="18" w:customStyle="1">
    <w:name w:val="가져온 스타일 18"/>
    <w:rsid w:val="0049496D"/>
  </w:style>
  <w:style w:type="paragraph" w:styleId="aff2">
    <w:name w:val="Subtitle"/>
    <w:basedOn w:val="a"/>
    <w:next w:val="a"/>
    <w:uiPriority w:val="11"/>
    <w:qFormat w:val="1"/>
    <w:pPr>
      <w:keepNext w:val="1"/>
      <w:keepLines w:val="1"/>
      <w:pBdr>
        <w:top w:space="0" w:sz="0" w:val="nil"/>
        <w:left w:space="0" w:sz="0" w:val="nil"/>
        <w:bottom w:space="0" w:sz="0" w:val="nil"/>
        <w:right w:space="0" w:sz="0" w:val="nil"/>
        <w:between w:space="0" w:sz="0" w:val="nil"/>
      </w:pBdr>
      <w:spacing w:after="80" w:before="360"/>
    </w:pPr>
    <w:rPr>
      <w:rFonts w:ascii="Georgia" w:cs="Georgia" w:eastAsia="Georgia" w:hAnsi="Georgia"/>
      <w:i w:val="1"/>
      <w:color w:val="666666"/>
      <w:sz w:val="48"/>
      <w:szCs w:val="48"/>
    </w:rPr>
  </w:style>
  <w:style w:type="table" w:styleId="aff3" w:customStyle="1">
    <w:basedOn w:val="TableNormal0"/>
    <w:tblPr>
      <w:tblStyleRowBandSize w:val="1"/>
      <w:tblStyleColBandSize w:val="1"/>
      <w:tblCellMar>
        <w:left w:w="115.0" w:type="dxa"/>
        <w:right w:w="115.0" w:type="dxa"/>
      </w:tblCellMar>
    </w:tblPr>
  </w:style>
  <w:style w:type="table" w:styleId="aff4" w:customStyle="1">
    <w:basedOn w:val="TableNormal0"/>
    <w:tblPr>
      <w:tblStyleRowBandSize w:val="1"/>
      <w:tblStyleColBandSize w:val="1"/>
      <w:tblCellMar>
        <w:left w:w="115.0" w:type="dxa"/>
        <w:right w:w="115.0" w:type="dxa"/>
      </w:tblCellMar>
    </w:tblPr>
  </w:style>
  <w:style w:type="table" w:styleId="aff5" w:customStyle="1">
    <w:basedOn w:val="TableNormal0"/>
    <w:tblPr>
      <w:tblStyleRowBandSize w:val="1"/>
      <w:tblStyleColBandSize w:val="1"/>
      <w:tblCellMar>
        <w:left w:w="115.0" w:type="dxa"/>
        <w:right w:w="115.0" w:type="dxa"/>
      </w:tblCellMar>
    </w:tblPr>
  </w:style>
  <w:style w:type="table" w:styleId="aff6" w:customStyle="1">
    <w:basedOn w:val="TableNormal0"/>
    <w:tblPr>
      <w:tblStyleRowBandSize w:val="1"/>
      <w:tblStyleColBandSize w:val="1"/>
    </w:tblPr>
  </w:style>
  <w:style w:type="table" w:styleId="aff7" w:customStyle="1">
    <w:basedOn w:val="TableNormal0"/>
    <w:tblPr>
      <w:tblStyleRowBandSize w:val="1"/>
      <w:tblStyleColBandSize w:val="1"/>
    </w:tblPr>
  </w:style>
  <w:style w:type="table" w:styleId="aff8" w:customStyle="1">
    <w:basedOn w:val="TableNormal0"/>
    <w:tblPr>
      <w:tblStyleRowBandSize w:val="1"/>
      <w:tblStyleColBandSize w:val="1"/>
    </w:tblPr>
  </w:style>
  <w:style w:type="table" w:styleId="aff9" w:customStyle="1">
    <w:basedOn w:val="TableNormal0"/>
    <w:tblPr>
      <w:tblStyleRowBandSize w:val="1"/>
      <w:tblStyleColBandSize w:val="1"/>
      <w:tblCellMar>
        <w:left w:w="115.0" w:type="dxa"/>
        <w:right w:w="115.0" w:type="dxa"/>
      </w:tblCellMar>
    </w:tblPr>
  </w:style>
  <w:style w:type="table" w:styleId="affa" w:customStyle="1">
    <w:basedOn w:val="TableNormal0"/>
    <w:tblPr>
      <w:tblStyleRowBandSize w:val="1"/>
      <w:tblStyleColBandSize w:val="1"/>
      <w:tblCellMar>
        <w:left w:w="115.0" w:type="dxa"/>
        <w:right w:w="115.0" w:type="dxa"/>
      </w:tblCellMar>
    </w:tblPr>
  </w:style>
  <w:style w:type="table" w:styleId="affb" w:customStyle="1">
    <w:basedOn w:val="TableNormal0"/>
    <w:tblPr>
      <w:tblStyleRowBandSize w:val="1"/>
      <w:tblStyleColBandSize w:val="1"/>
    </w:tblPr>
  </w:style>
  <w:style w:type="table" w:styleId="affc" w:customStyle="1">
    <w:basedOn w:val="TableNormal0"/>
    <w:tblPr>
      <w:tblStyleRowBandSize w:val="1"/>
      <w:tblStyleColBandSize w:val="1"/>
    </w:tblPr>
  </w:style>
  <w:style w:type="table" w:styleId="affd" w:customStyle="1">
    <w:basedOn w:val="TableNormal0"/>
    <w:tblPr>
      <w:tblStyleRowBandSize w:val="1"/>
      <w:tblStyleColBandSize w:val="1"/>
    </w:tblPr>
  </w:style>
  <w:style w:type="table" w:styleId="affe" w:customStyle="1">
    <w:basedOn w:val="TableNormal0"/>
    <w:tblPr>
      <w:tblStyleRowBandSize w:val="1"/>
      <w:tblStyleColBandSize w:val="1"/>
    </w:tblPr>
  </w:style>
  <w:style w:type="table" w:styleId="afff" w:customStyle="1">
    <w:basedOn w:val="TableNormal0"/>
    <w:tblPr>
      <w:tblStyleRowBandSize w:val="1"/>
      <w:tblStyleColBandSize w:val="1"/>
    </w:tblPr>
  </w:style>
  <w:style w:type="table" w:styleId="afff0" w:customStyle="1">
    <w:basedOn w:val="TableNormal0"/>
    <w:tblPr>
      <w:tblStyleRowBandSize w:val="1"/>
      <w:tblStyleColBandSize w:val="1"/>
    </w:tblPr>
  </w:style>
  <w:style w:type="table" w:styleId="afff1" w:customStyle="1">
    <w:basedOn w:val="TableNormal0"/>
    <w:tblPr>
      <w:tblStyleRowBandSize w:val="1"/>
      <w:tblStyleColBandSize w:val="1"/>
    </w:tblPr>
  </w:style>
  <w:style w:type="table" w:styleId="afff2" w:customStyle="1">
    <w:basedOn w:val="TableNormal0"/>
    <w:tblPr>
      <w:tblStyleRowBandSize w:val="1"/>
      <w:tblStyleColBandSize w:val="1"/>
    </w:tblPr>
  </w:style>
  <w:style w:type="table" w:styleId="afff3" w:customStyle="1">
    <w:basedOn w:val="TableNormal0"/>
    <w:tblPr>
      <w:tblStyleRowBandSize w:val="1"/>
      <w:tblStyleColBandSize w:val="1"/>
    </w:tblPr>
  </w:style>
  <w:style w:type="table" w:styleId="afff4" w:customStyle="1">
    <w:basedOn w:val="TableNormal0"/>
    <w:tblPr>
      <w:tblStyleRowBandSize w:val="1"/>
      <w:tblStyleColBandSize w:val="1"/>
    </w:tblPr>
  </w:style>
  <w:style w:type="table" w:styleId="afff5" w:customStyle="1">
    <w:basedOn w:val="TableNormal0"/>
    <w:tblPr>
      <w:tblStyleRowBandSize w:val="1"/>
      <w:tblStyleColBandSize w:val="1"/>
    </w:tblPr>
  </w:style>
  <w:style w:type="table" w:styleId="afff6" w:customStyle="1">
    <w:basedOn w:val="TableNormal0"/>
    <w:tblPr>
      <w:tblStyleRowBandSize w:val="1"/>
      <w:tblStyleColBandSize w:val="1"/>
    </w:tblPr>
  </w:style>
  <w:style w:type="paragraph" w:styleId="Subtitle">
    <w:name w:val="Subtitle"/>
    <w:basedOn w:val="Normal"/>
    <w:next w:val="Normal"/>
    <w:pPr>
      <w:keepNext w:val="1"/>
      <w:keepLines w:val="1"/>
      <w:pBdr>
        <w:top w:space="0" w:sz="0" w:val="nil"/>
        <w:left w:space="0" w:sz="0" w:val="nil"/>
        <w:bottom w:space="0" w:sz="0" w:val="nil"/>
        <w:right w:space="0" w:sz="0" w:val="nil"/>
        <w:between w:space="0" w:sz="0" w:val="nil"/>
      </w:pBdr>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rPr>
      <w:rFonts w:ascii="Malgun Gothic" w:cs="Malgun Gothic" w:eastAsia="Malgun Gothic" w:hAnsi="Malgun Gothic"/>
    </w:rPr>
    <w:tblPr>
      <w:tblStyleRowBandSize w:val="1"/>
      <w:tblStyleColBandSize w:val="1"/>
      <w:tblCellMar>
        <w:top w:w="0.0" w:type="dxa"/>
        <w:left w:w="108.0" w:type="dxa"/>
        <w:bottom w:w="0.0" w:type="dxa"/>
        <w:right w:w="108.0" w:type="dxa"/>
      </w:tblCellMar>
    </w:tblPr>
  </w:style>
  <w:style w:type="table" w:styleId="Table3">
    <w:basedOn w:val="TableNormal"/>
    <w:rPr>
      <w:rFonts w:ascii="Malgun Gothic" w:cs="Malgun Gothic" w:eastAsia="Malgun Gothic" w:hAnsi="Malgun Gothic"/>
    </w:r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11" Type="http://schemas.openxmlformats.org/officeDocument/2006/relationships/footer" Target="footer2.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microsoft.com/office/2011/relationships/commentsExtended" Target="commentsExtended.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맑은 고딕"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맑은 고딕"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KxowXMhVPYzUEe9sev2sFSVV7Dw==">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</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2023-06-26T07:24:00Z</dcterms:created>
  <dc:creator>Chung, Min Woo</dc:creator>
</cp:coreProperties>
</file>