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3DBCD" w14:textId="77777777" w:rsidR="00FE391E" w:rsidRPr="008D704C" w:rsidRDefault="00FE391E" w:rsidP="00FE391E">
      <w:pPr>
        <w:jc w:val="center"/>
        <w:rPr>
          <w:sz w:val="24"/>
          <w:szCs w:val="24"/>
        </w:rPr>
      </w:pPr>
      <w:r w:rsidRPr="008D704C">
        <w:rPr>
          <w:sz w:val="24"/>
          <w:szCs w:val="24"/>
        </w:rPr>
        <w:t>Synoptic Meteorology I</w:t>
      </w:r>
      <w:r>
        <w:rPr>
          <w:sz w:val="24"/>
          <w:szCs w:val="24"/>
        </w:rPr>
        <w:t>I</w:t>
      </w:r>
    </w:p>
    <w:p w14:paraId="325425F5" w14:textId="601BAD45" w:rsidR="00FE391E" w:rsidRDefault="00FE391E" w:rsidP="00FE391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 </w:t>
      </w:r>
      <w:r w:rsidR="00E662A6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: </w:t>
      </w:r>
      <w:r w:rsidR="00E662A6">
        <w:rPr>
          <w:b/>
          <w:bCs/>
          <w:sz w:val="28"/>
          <w:szCs w:val="28"/>
        </w:rPr>
        <w:t>QG Height Tendency Equation</w:t>
      </w:r>
    </w:p>
    <w:p w14:paraId="614103B7" w14:textId="3F850AA8" w:rsidR="00FE391E" w:rsidRDefault="00FE391E" w:rsidP="00FE391E">
      <w:pPr>
        <w:jc w:val="center"/>
        <w:rPr>
          <w:sz w:val="24"/>
          <w:szCs w:val="24"/>
        </w:rPr>
      </w:pPr>
      <w:r w:rsidRPr="008D704C">
        <w:rPr>
          <w:sz w:val="24"/>
          <w:szCs w:val="24"/>
        </w:rPr>
        <w:t>Wednesday</w:t>
      </w:r>
      <w:r>
        <w:rPr>
          <w:sz w:val="24"/>
          <w:szCs w:val="24"/>
        </w:rPr>
        <w:t>,</w:t>
      </w:r>
      <w:r w:rsidRPr="008D704C">
        <w:rPr>
          <w:sz w:val="24"/>
          <w:szCs w:val="24"/>
        </w:rPr>
        <w:t xml:space="preserve"> </w:t>
      </w:r>
      <w:r w:rsidR="00875D5D">
        <w:rPr>
          <w:sz w:val="24"/>
          <w:szCs w:val="24"/>
        </w:rPr>
        <w:t>March</w:t>
      </w:r>
      <w:r>
        <w:rPr>
          <w:sz w:val="24"/>
          <w:szCs w:val="24"/>
        </w:rPr>
        <w:t xml:space="preserve"> </w:t>
      </w:r>
      <w:r w:rsidR="00875D5D">
        <w:rPr>
          <w:sz w:val="24"/>
          <w:szCs w:val="24"/>
        </w:rPr>
        <w:t>1</w:t>
      </w:r>
      <w:r w:rsidR="00875D5D" w:rsidRPr="00875D5D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>,</w:t>
      </w:r>
      <w:r w:rsidRPr="008D704C">
        <w:rPr>
          <w:sz w:val="24"/>
          <w:szCs w:val="24"/>
        </w:rPr>
        <w:t xml:space="preserve"> 20</w:t>
      </w:r>
      <w:r>
        <w:rPr>
          <w:sz w:val="24"/>
          <w:szCs w:val="24"/>
        </w:rPr>
        <w:t>23</w:t>
      </w:r>
    </w:p>
    <w:p w14:paraId="163869E9" w14:textId="77777777" w:rsidR="00FE391E" w:rsidRDefault="00FE391E" w:rsidP="00FE391E">
      <w:pPr>
        <w:jc w:val="center"/>
        <w:rPr>
          <w:sz w:val="24"/>
          <w:szCs w:val="24"/>
        </w:rPr>
      </w:pPr>
      <w:r>
        <w:rPr>
          <w:sz w:val="24"/>
          <w:szCs w:val="24"/>
        </w:rPr>
        <w:t>(100 pts)</w:t>
      </w:r>
    </w:p>
    <w:p w14:paraId="0D43CEBD" w14:textId="77777777" w:rsidR="00FE391E" w:rsidRDefault="00FE391E" w:rsidP="00FE391E">
      <w:pPr>
        <w:jc w:val="center"/>
      </w:pPr>
    </w:p>
    <w:p w14:paraId="7D5ED9E2" w14:textId="77777777" w:rsidR="00FE391E" w:rsidRDefault="00FE391E" w:rsidP="00FE391E">
      <w:pPr>
        <w:rPr>
          <w:sz w:val="24"/>
          <w:szCs w:val="24"/>
        </w:rPr>
      </w:pPr>
      <w:r>
        <w:rPr>
          <w:sz w:val="24"/>
          <w:szCs w:val="24"/>
        </w:rPr>
        <w:t>Name:</w:t>
      </w:r>
      <w:r>
        <w:rPr>
          <w:sz w:val="24"/>
          <w:szCs w:val="24"/>
        </w:rPr>
        <w:softHyphen/>
      </w:r>
      <w:r>
        <w:rPr>
          <w:sz w:val="24"/>
          <w:szCs w:val="24"/>
        </w:rPr>
        <w:softHyphen/>
      </w:r>
      <w:r>
        <w:rPr>
          <w:sz w:val="24"/>
          <w:szCs w:val="24"/>
        </w:rPr>
        <w:softHyphen/>
      </w:r>
      <w:r>
        <w:rPr>
          <w:sz w:val="24"/>
          <w:szCs w:val="24"/>
        </w:rPr>
        <w:softHyphen/>
      </w:r>
      <w:r>
        <w:rPr>
          <w:sz w:val="24"/>
          <w:szCs w:val="24"/>
        </w:rPr>
        <w:softHyphen/>
      </w:r>
      <w:r>
        <w:rPr>
          <w:sz w:val="24"/>
          <w:szCs w:val="24"/>
        </w:rPr>
        <w:softHyphen/>
      </w:r>
      <w:r>
        <w:rPr>
          <w:sz w:val="24"/>
          <w:szCs w:val="24"/>
        </w:rPr>
        <w:softHyphen/>
        <w:t xml:space="preserve">   ________________________________________________________________</w:t>
      </w:r>
    </w:p>
    <w:p w14:paraId="3AD9C044" w14:textId="3908041B" w:rsidR="00FE391E" w:rsidRDefault="00FE391E" w:rsidP="00FE391E">
      <w:pPr>
        <w:rPr>
          <w:sz w:val="24"/>
          <w:szCs w:val="24"/>
        </w:rPr>
      </w:pPr>
      <w:r>
        <w:rPr>
          <w:sz w:val="24"/>
          <w:szCs w:val="24"/>
        </w:rPr>
        <w:t xml:space="preserve">Due: </w:t>
      </w:r>
      <w:r w:rsidR="00875D5D">
        <w:rPr>
          <w:sz w:val="24"/>
          <w:szCs w:val="24"/>
        </w:rPr>
        <w:t>March</w:t>
      </w:r>
      <w:r>
        <w:rPr>
          <w:sz w:val="24"/>
          <w:szCs w:val="24"/>
        </w:rPr>
        <w:t xml:space="preserve"> </w:t>
      </w:r>
      <w:r w:rsidR="00875D5D">
        <w:rPr>
          <w:sz w:val="24"/>
          <w:szCs w:val="24"/>
        </w:rPr>
        <w:t>8</w:t>
      </w:r>
      <w:r w:rsidR="00875D5D" w:rsidRPr="00875D5D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, 2023, at </w:t>
      </w:r>
      <w:r w:rsidR="00BC6485">
        <w:rPr>
          <w:sz w:val="24"/>
          <w:szCs w:val="24"/>
        </w:rPr>
        <w:t>2:30 pm</w:t>
      </w:r>
    </w:p>
    <w:p w14:paraId="4EB1D2A2" w14:textId="77777777" w:rsidR="00FE391E" w:rsidRDefault="00FE391E" w:rsidP="00FE391E"/>
    <w:p w14:paraId="16EA7A34" w14:textId="3192EFA6" w:rsidR="00FE391E" w:rsidRPr="00873689" w:rsidRDefault="00040202" w:rsidP="00FE391E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Learning </w:t>
      </w:r>
      <w:r w:rsidR="00FE391E" w:rsidRPr="00873689">
        <w:rPr>
          <w:b/>
          <w:sz w:val="24"/>
          <w:szCs w:val="24"/>
        </w:rPr>
        <w:t>Objective</w:t>
      </w:r>
      <w:r w:rsidR="00FE391E" w:rsidRPr="00873689">
        <w:rPr>
          <w:sz w:val="24"/>
          <w:szCs w:val="24"/>
        </w:rPr>
        <w:t>:</w:t>
      </w:r>
    </w:p>
    <w:p w14:paraId="5CF524E3" w14:textId="441422C5" w:rsidR="00080783" w:rsidRPr="00080783" w:rsidRDefault="00080783" w:rsidP="00080783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080783">
        <w:rPr>
          <w:sz w:val="24"/>
          <w:szCs w:val="24"/>
        </w:rPr>
        <w:t>Identify areas of geostrophic relative-vorticity advection and differential temperature advection and understand how they contribute to</w:t>
      </w:r>
      <w:r w:rsidR="004F6BB2">
        <w:rPr>
          <w:sz w:val="24"/>
          <w:szCs w:val="24"/>
        </w:rPr>
        <w:t xml:space="preserve"> changes in geopotential</w:t>
      </w:r>
      <w:r w:rsidRPr="00080783">
        <w:rPr>
          <w:sz w:val="24"/>
          <w:szCs w:val="24"/>
        </w:rPr>
        <w:t xml:space="preserve"> height. </w:t>
      </w:r>
    </w:p>
    <w:p w14:paraId="3DCCA1EF" w14:textId="77777777" w:rsidR="00FE391E" w:rsidRPr="00FE391E" w:rsidRDefault="00FE391E" w:rsidP="00FE391E">
      <w:pPr>
        <w:pStyle w:val="ListParagraph"/>
        <w:rPr>
          <w:sz w:val="24"/>
          <w:szCs w:val="24"/>
        </w:rPr>
      </w:pPr>
    </w:p>
    <w:p w14:paraId="52B37307" w14:textId="77777777" w:rsidR="00FE391E" w:rsidRPr="00B1185E" w:rsidRDefault="00FE391E" w:rsidP="00FE391E">
      <w:pPr>
        <w:rPr>
          <w:sz w:val="24"/>
          <w:szCs w:val="24"/>
        </w:rPr>
      </w:pPr>
      <w:r w:rsidRPr="00B1185E">
        <w:rPr>
          <w:b/>
          <w:bCs/>
          <w:sz w:val="24"/>
          <w:szCs w:val="24"/>
        </w:rPr>
        <w:t>Things to know:</w:t>
      </w:r>
    </w:p>
    <w:p w14:paraId="4950C595" w14:textId="5386B296" w:rsidR="00C65D1E" w:rsidRDefault="00FE391E" w:rsidP="00FE391E">
      <w:pPr>
        <w:rPr>
          <w:sz w:val="24"/>
          <w:szCs w:val="24"/>
        </w:rPr>
      </w:pPr>
      <w:r w:rsidRPr="00B1185E">
        <w:rPr>
          <w:sz w:val="24"/>
          <w:szCs w:val="24"/>
        </w:rPr>
        <w:t>Feel free to use the Internet and collaborate with your colleagues when answering these questions.  For</w:t>
      </w:r>
      <w:r w:rsidR="00C8104C">
        <w:rPr>
          <w:sz w:val="24"/>
          <w:szCs w:val="24"/>
        </w:rPr>
        <w:t xml:space="preserve"> Question 2</w:t>
      </w:r>
      <w:r w:rsidRPr="00B1185E">
        <w:rPr>
          <w:sz w:val="24"/>
          <w:szCs w:val="24"/>
        </w:rPr>
        <w:t>, the requested plots must be obtained using the Jupyter Notebook on our JupyterHub before you can complete the questions.</w:t>
      </w:r>
      <w:r>
        <w:rPr>
          <w:sz w:val="24"/>
          <w:szCs w:val="24"/>
        </w:rPr>
        <w:t xml:space="preserve">  </w:t>
      </w:r>
    </w:p>
    <w:p w14:paraId="47C31491" w14:textId="77777777" w:rsidR="00C65D1E" w:rsidRDefault="00C65D1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2D39455" w14:textId="6A932A53" w:rsidR="002663AC" w:rsidRDefault="002663AC" w:rsidP="00FE391E">
      <w:pPr>
        <w:rPr>
          <w:b/>
          <w:bCs/>
          <w:sz w:val="24"/>
          <w:szCs w:val="24"/>
        </w:rPr>
      </w:pPr>
      <w:r w:rsidRPr="002663AC">
        <w:rPr>
          <w:b/>
          <w:bCs/>
          <w:sz w:val="24"/>
          <w:szCs w:val="24"/>
        </w:rPr>
        <w:lastRenderedPageBreak/>
        <w:t>Part I: Explain Regions of Height Rises and Falls</w:t>
      </w:r>
      <w:r w:rsidR="00EE2025">
        <w:rPr>
          <w:b/>
          <w:bCs/>
          <w:sz w:val="24"/>
          <w:szCs w:val="24"/>
        </w:rPr>
        <w:t xml:space="preserve"> (65 pts)</w:t>
      </w:r>
    </w:p>
    <w:p w14:paraId="6F129AE0" w14:textId="77777777" w:rsidR="00775E18" w:rsidRDefault="00775E18" w:rsidP="00775E18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775E18">
        <w:rPr>
          <w:sz w:val="24"/>
          <w:szCs w:val="24"/>
        </w:rPr>
        <w:t>In the QG height tendency equation, what forcing term primarily causes:</w:t>
      </w:r>
    </w:p>
    <w:p w14:paraId="4FBD01AF" w14:textId="717E0838" w:rsidR="007731BF" w:rsidRDefault="004F6BB2" w:rsidP="00775E18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 t</w:t>
      </w:r>
      <w:r w:rsidR="00775E18" w:rsidRPr="00775E18">
        <w:rPr>
          <w:sz w:val="24"/>
          <w:szCs w:val="24"/>
        </w:rPr>
        <w:t>rough/ridge to move?</w:t>
      </w:r>
      <w:r w:rsidR="00AD410A">
        <w:rPr>
          <w:sz w:val="24"/>
          <w:szCs w:val="24"/>
        </w:rPr>
        <w:t xml:space="preserve"> (3 pts)</w:t>
      </w:r>
    </w:p>
    <w:p w14:paraId="2B6E2B39" w14:textId="77777777" w:rsidR="007731BF" w:rsidRDefault="007731BF" w:rsidP="007731BF">
      <w:pPr>
        <w:pStyle w:val="ListParagraph"/>
        <w:ind w:left="1440"/>
        <w:rPr>
          <w:sz w:val="24"/>
          <w:szCs w:val="24"/>
        </w:rPr>
      </w:pPr>
    </w:p>
    <w:p w14:paraId="572F5200" w14:textId="20F67EE0" w:rsidR="00775E18" w:rsidRDefault="00775E18" w:rsidP="007731BF">
      <w:pPr>
        <w:pStyle w:val="ListParagraph"/>
        <w:ind w:left="1440"/>
        <w:rPr>
          <w:sz w:val="24"/>
          <w:szCs w:val="24"/>
        </w:rPr>
      </w:pPr>
      <w:r w:rsidRPr="00775E18">
        <w:rPr>
          <w:sz w:val="24"/>
          <w:szCs w:val="24"/>
        </w:rPr>
        <w:t xml:space="preserve"> </w:t>
      </w:r>
    </w:p>
    <w:p w14:paraId="3D10E2F8" w14:textId="0B0E437C" w:rsidR="007731BF" w:rsidRDefault="004F6BB2" w:rsidP="00775E18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 t</w:t>
      </w:r>
      <w:r w:rsidR="00775E18" w:rsidRPr="00775E18">
        <w:rPr>
          <w:sz w:val="24"/>
          <w:szCs w:val="24"/>
        </w:rPr>
        <w:t>rough/ridge to amplify or decay?</w:t>
      </w:r>
      <w:r w:rsidR="00AD410A">
        <w:rPr>
          <w:sz w:val="24"/>
          <w:szCs w:val="24"/>
        </w:rPr>
        <w:t xml:space="preserve"> (3 pts)</w:t>
      </w:r>
    </w:p>
    <w:p w14:paraId="70E0605F" w14:textId="6ADE131F" w:rsidR="007731BF" w:rsidRDefault="007731BF" w:rsidP="007731BF">
      <w:pPr>
        <w:pStyle w:val="ListParagraph"/>
        <w:ind w:left="1440"/>
        <w:rPr>
          <w:sz w:val="24"/>
          <w:szCs w:val="24"/>
        </w:rPr>
      </w:pPr>
    </w:p>
    <w:p w14:paraId="64907AC7" w14:textId="15C32180" w:rsidR="007731BF" w:rsidRDefault="007731BF" w:rsidP="007731BF">
      <w:pPr>
        <w:pStyle w:val="ListParagraph"/>
        <w:ind w:left="1440"/>
        <w:rPr>
          <w:sz w:val="24"/>
          <w:szCs w:val="24"/>
        </w:rPr>
      </w:pPr>
    </w:p>
    <w:p w14:paraId="79E8F2FA" w14:textId="77777777" w:rsidR="007731BF" w:rsidRDefault="007731BF" w:rsidP="007731BF">
      <w:pPr>
        <w:pStyle w:val="ListParagraph"/>
        <w:ind w:left="1440"/>
        <w:rPr>
          <w:sz w:val="24"/>
          <w:szCs w:val="24"/>
        </w:rPr>
      </w:pPr>
    </w:p>
    <w:p w14:paraId="21BB91C7" w14:textId="3D3F9854" w:rsidR="00775E18" w:rsidRDefault="004F6BB2" w:rsidP="00775E18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Are there a</w:t>
      </w:r>
      <w:r w:rsidR="00775E18" w:rsidRPr="007731BF">
        <w:rPr>
          <w:sz w:val="24"/>
          <w:szCs w:val="24"/>
        </w:rPr>
        <w:t>ny exceptions</w:t>
      </w:r>
      <w:r>
        <w:rPr>
          <w:sz w:val="24"/>
          <w:szCs w:val="24"/>
        </w:rPr>
        <w:t xml:space="preserve"> to the above</w:t>
      </w:r>
      <w:r w:rsidR="00775E18" w:rsidRPr="007731BF">
        <w:rPr>
          <w:sz w:val="24"/>
          <w:szCs w:val="24"/>
        </w:rPr>
        <w:t>? Explain</w:t>
      </w:r>
      <w:r w:rsidR="00C8104C">
        <w:rPr>
          <w:sz w:val="24"/>
          <w:szCs w:val="24"/>
        </w:rPr>
        <w:t>.</w:t>
      </w:r>
      <w:r w:rsidR="00AD410A">
        <w:rPr>
          <w:sz w:val="24"/>
          <w:szCs w:val="24"/>
        </w:rPr>
        <w:t xml:space="preserve"> (4 pts)</w:t>
      </w:r>
    </w:p>
    <w:p w14:paraId="6C005F40" w14:textId="6552FEA7" w:rsidR="007E5E3B" w:rsidRDefault="007E5E3B" w:rsidP="007E5E3B">
      <w:pPr>
        <w:pStyle w:val="ListParagraph"/>
        <w:ind w:left="1440"/>
        <w:rPr>
          <w:sz w:val="24"/>
          <w:szCs w:val="24"/>
        </w:rPr>
      </w:pPr>
    </w:p>
    <w:p w14:paraId="3C0035CB" w14:textId="6F1C8083" w:rsidR="007E5E3B" w:rsidRDefault="007E5E3B" w:rsidP="007E5E3B">
      <w:pPr>
        <w:pStyle w:val="ListParagraph"/>
        <w:ind w:left="1440"/>
        <w:rPr>
          <w:sz w:val="24"/>
          <w:szCs w:val="24"/>
        </w:rPr>
      </w:pPr>
    </w:p>
    <w:p w14:paraId="337B24A4" w14:textId="16397595" w:rsidR="007E5E3B" w:rsidRDefault="007E5E3B" w:rsidP="007E5E3B">
      <w:pPr>
        <w:pStyle w:val="ListParagraph"/>
        <w:ind w:left="1440"/>
        <w:rPr>
          <w:sz w:val="24"/>
          <w:szCs w:val="24"/>
        </w:rPr>
      </w:pPr>
    </w:p>
    <w:p w14:paraId="35608BFA" w14:textId="53E6CE29" w:rsidR="007E5E3B" w:rsidRDefault="007E5E3B" w:rsidP="007E5E3B">
      <w:pPr>
        <w:pStyle w:val="ListParagraph"/>
        <w:ind w:left="1440"/>
        <w:rPr>
          <w:sz w:val="24"/>
          <w:szCs w:val="24"/>
        </w:rPr>
      </w:pPr>
    </w:p>
    <w:p w14:paraId="587FDAA7" w14:textId="3BF417C1" w:rsidR="007E5E3B" w:rsidRDefault="007E5E3B" w:rsidP="007E5E3B">
      <w:pPr>
        <w:pStyle w:val="ListParagraph"/>
        <w:ind w:left="1440"/>
        <w:rPr>
          <w:sz w:val="24"/>
          <w:szCs w:val="24"/>
        </w:rPr>
      </w:pPr>
    </w:p>
    <w:p w14:paraId="1E400DD9" w14:textId="1A60034B" w:rsidR="007E5E3B" w:rsidRDefault="007E5E3B" w:rsidP="007E5E3B">
      <w:pPr>
        <w:pStyle w:val="ListParagraph"/>
        <w:ind w:left="1440"/>
        <w:rPr>
          <w:sz w:val="24"/>
          <w:szCs w:val="24"/>
        </w:rPr>
      </w:pPr>
    </w:p>
    <w:p w14:paraId="706B1655" w14:textId="57449CA9" w:rsidR="007E5E3B" w:rsidRDefault="007E5E3B" w:rsidP="007E5E3B">
      <w:pPr>
        <w:pStyle w:val="ListParagraph"/>
        <w:ind w:left="1440"/>
        <w:rPr>
          <w:sz w:val="24"/>
          <w:szCs w:val="24"/>
        </w:rPr>
      </w:pPr>
    </w:p>
    <w:p w14:paraId="7E3ADAE1" w14:textId="77777777" w:rsidR="007E5E3B" w:rsidRDefault="007E5E3B" w:rsidP="007E5E3B">
      <w:pPr>
        <w:pStyle w:val="ListParagraph"/>
        <w:ind w:left="1440"/>
        <w:rPr>
          <w:sz w:val="24"/>
          <w:szCs w:val="24"/>
        </w:rPr>
      </w:pPr>
    </w:p>
    <w:p w14:paraId="748F9A72" w14:textId="5986FD51" w:rsidR="00E705AC" w:rsidRDefault="007E5E3B" w:rsidP="007E5E3B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Using the JupyterHub create </w:t>
      </w:r>
      <w:r w:rsidR="009C708D">
        <w:rPr>
          <w:sz w:val="24"/>
          <w:szCs w:val="24"/>
        </w:rPr>
        <w:t>the following maps for</w:t>
      </w:r>
      <w:r w:rsidR="00E705AC">
        <w:rPr>
          <w:sz w:val="24"/>
          <w:szCs w:val="24"/>
        </w:rPr>
        <w:t xml:space="preserve"> both</w:t>
      </w:r>
      <w:r w:rsidR="009C708D">
        <w:rPr>
          <w:sz w:val="24"/>
          <w:szCs w:val="24"/>
        </w:rPr>
        <w:t xml:space="preserve"> January 17</w:t>
      </w:r>
      <w:r w:rsidR="009C708D" w:rsidRPr="009C708D">
        <w:rPr>
          <w:sz w:val="24"/>
          <w:szCs w:val="24"/>
          <w:vertAlign w:val="superscript"/>
        </w:rPr>
        <w:t>th</w:t>
      </w:r>
      <w:r w:rsidR="009C708D">
        <w:rPr>
          <w:sz w:val="24"/>
          <w:szCs w:val="24"/>
        </w:rPr>
        <w:t xml:space="preserve">, </w:t>
      </w:r>
      <w:proofErr w:type="gramStart"/>
      <w:r w:rsidR="009C708D">
        <w:rPr>
          <w:sz w:val="24"/>
          <w:szCs w:val="24"/>
        </w:rPr>
        <w:t>2015</w:t>
      </w:r>
      <w:proofErr w:type="gramEnd"/>
      <w:r w:rsidR="009C708D">
        <w:rPr>
          <w:sz w:val="24"/>
          <w:szCs w:val="24"/>
        </w:rPr>
        <w:t xml:space="preserve"> at 1800 UTC and January 18</w:t>
      </w:r>
      <w:r w:rsidR="009C708D" w:rsidRPr="00E705AC">
        <w:rPr>
          <w:sz w:val="24"/>
          <w:szCs w:val="24"/>
          <w:vertAlign w:val="superscript"/>
        </w:rPr>
        <w:t>th</w:t>
      </w:r>
      <w:r w:rsidR="00E705AC">
        <w:rPr>
          <w:sz w:val="24"/>
          <w:szCs w:val="24"/>
        </w:rPr>
        <w:t>, 2015</w:t>
      </w:r>
      <w:r w:rsidR="005A0EDD">
        <w:rPr>
          <w:sz w:val="24"/>
          <w:szCs w:val="24"/>
        </w:rPr>
        <w:t xml:space="preserve"> at</w:t>
      </w:r>
      <w:r w:rsidR="00E705AC">
        <w:rPr>
          <w:sz w:val="24"/>
          <w:szCs w:val="24"/>
        </w:rPr>
        <w:t xml:space="preserve"> 0000 UTC:</w:t>
      </w:r>
      <w:r w:rsidR="00AD410A">
        <w:rPr>
          <w:sz w:val="24"/>
          <w:szCs w:val="24"/>
        </w:rPr>
        <w:t xml:space="preserve"> (</w:t>
      </w:r>
      <w:r w:rsidR="00EE2025">
        <w:rPr>
          <w:sz w:val="24"/>
          <w:szCs w:val="24"/>
        </w:rPr>
        <w:t>15</w:t>
      </w:r>
      <w:r w:rsidR="00AD410A">
        <w:rPr>
          <w:sz w:val="24"/>
          <w:szCs w:val="24"/>
        </w:rPr>
        <w:t xml:space="preserve"> pts)</w:t>
      </w:r>
    </w:p>
    <w:p w14:paraId="6E588F26" w14:textId="09DD2FF9" w:rsidR="007E5E3B" w:rsidRDefault="009C708D" w:rsidP="00E705AC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850 </w:t>
      </w:r>
      <w:proofErr w:type="spellStart"/>
      <w:r>
        <w:rPr>
          <w:sz w:val="24"/>
          <w:szCs w:val="24"/>
        </w:rPr>
        <w:t>hPa</w:t>
      </w:r>
      <w:proofErr w:type="spellEnd"/>
      <w:r>
        <w:rPr>
          <w:sz w:val="24"/>
          <w:szCs w:val="24"/>
        </w:rPr>
        <w:t xml:space="preserve"> temperature, wind barbs, and geopotential height</w:t>
      </w:r>
    </w:p>
    <w:p w14:paraId="05862B2B" w14:textId="2E210595" w:rsidR="00E705AC" w:rsidRDefault="00E705AC" w:rsidP="00E705AC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500 </w:t>
      </w:r>
      <w:proofErr w:type="spellStart"/>
      <w:r>
        <w:rPr>
          <w:sz w:val="24"/>
          <w:szCs w:val="24"/>
        </w:rPr>
        <w:t>hPa</w:t>
      </w:r>
      <w:proofErr w:type="spellEnd"/>
      <w:r>
        <w:rPr>
          <w:sz w:val="24"/>
          <w:szCs w:val="24"/>
        </w:rPr>
        <w:t xml:space="preserve"> </w:t>
      </w:r>
      <w:r w:rsidR="004F6BB2">
        <w:rPr>
          <w:sz w:val="24"/>
          <w:szCs w:val="24"/>
        </w:rPr>
        <w:t>a</w:t>
      </w:r>
      <w:r>
        <w:rPr>
          <w:sz w:val="24"/>
          <w:szCs w:val="24"/>
        </w:rPr>
        <w:t xml:space="preserve">bsolute </w:t>
      </w:r>
      <w:r w:rsidR="004F6BB2">
        <w:rPr>
          <w:sz w:val="24"/>
          <w:szCs w:val="24"/>
        </w:rPr>
        <w:t>v</w:t>
      </w:r>
      <w:r>
        <w:rPr>
          <w:sz w:val="24"/>
          <w:szCs w:val="24"/>
        </w:rPr>
        <w:t>orticity, wind barbs</w:t>
      </w:r>
      <w:r w:rsidR="00C8104C">
        <w:rPr>
          <w:sz w:val="24"/>
          <w:szCs w:val="24"/>
        </w:rPr>
        <w:t>,</w:t>
      </w:r>
      <w:r>
        <w:rPr>
          <w:sz w:val="24"/>
          <w:szCs w:val="24"/>
        </w:rPr>
        <w:t xml:space="preserve"> and geopotential height</w:t>
      </w:r>
    </w:p>
    <w:p w14:paraId="58C65916" w14:textId="01E3B1AD" w:rsidR="00E705AC" w:rsidRDefault="00E705AC" w:rsidP="00E705AC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250 </w:t>
      </w:r>
      <w:proofErr w:type="spellStart"/>
      <w:r>
        <w:rPr>
          <w:sz w:val="24"/>
          <w:szCs w:val="24"/>
        </w:rPr>
        <w:t>hPa</w:t>
      </w:r>
      <w:proofErr w:type="spellEnd"/>
      <w:r>
        <w:rPr>
          <w:sz w:val="24"/>
          <w:szCs w:val="24"/>
        </w:rPr>
        <w:t xml:space="preserve"> </w:t>
      </w:r>
      <w:r w:rsidR="004F6BB2">
        <w:rPr>
          <w:sz w:val="24"/>
          <w:szCs w:val="24"/>
        </w:rPr>
        <w:t>w</w:t>
      </w:r>
      <w:r>
        <w:rPr>
          <w:sz w:val="24"/>
          <w:szCs w:val="24"/>
        </w:rPr>
        <w:t xml:space="preserve">ind </w:t>
      </w:r>
      <w:r w:rsidR="004F6BB2">
        <w:rPr>
          <w:sz w:val="24"/>
          <w:szCs w:val="24"/>
        </w:rPr>
        <w:t>speed</w:t>
      </w:r>
      <w:r>
        <w:rPr>
          <w:sz w:val="24"/>
          <w:szCs w:val="24"/>
        </w:rPr>
        <w:t>, wind barbs, and geopotential height</w:t>
      </w:r>
    </w:p>
    <w:p w14:paraId="50E32CA5" w14:textId="37703686" w:rsidR="00233213" w:rsidRDefault="00233213" w:rsidP="00233213">
      <w:pPr>
        <w:rPr>
          <w:sz w:val="24"/>
          <w:szCs w:val="24"/>
        </w:rPr>
      </w:pPr>
    </w:p>
    <w:p w14:paraId="66E89189" w14:textId="03243354" w:rsidR="00233213" w:rsidRDefault="00233213" w:rsidP="00233213">
      <w:pPr>
        <w:rPr>
          <w:sz w:val="24"/>
          <w:szCs w:val="24"/>
        </w:rPr>
      </w:pPr>
    </w:p>
    <w:p w14:paraId="1ED1C8FA" w14:textId="38A3E6CF" w:rsidR="00C51E53" w:rsidRDefault="00C51E5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773B33D" w14:textId="2FFDCE72" w:rsidR="008D26A4" w:rsidRDefault="00233213" w:rsidP="00233213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233213">
        <w:rPr>
          <w:rFonts w:cstheme="minorHAnsi"/>
          <w:sz w:val="24"/>
          <w:szCs w:val="24"/>
        </w:rPr>
        <w:lastRenderedPageBreak/>
        <w:t xml:space="preserve">Using </w:t>
      </w:r>
      <w:r>
        <w:rPr>
          <w:rFonts w:cstheme="minorHAnsi"/>
          <w:sz w:val="24"/>
          <w:szCs w:val="24"/>
        </w:rPr>
        <w:t xml:space="preserve">the </w:t>
      </w:r>
      <w:r w:rsidR="00507EA6">
        <w:rPr>
          <w:rFonts w:cstheme="minorHAnsi"/>
          <w:sz w:val="24"/>
          <w:szCs w:val="24"/>
        </w:rPr>
        <w:t>maps</w:t>
      </w:r>
      <w:r>
        <w:rPr>
          <w:rFonts w:cstheme="minorHAnsi"/>
          <w:sz w:val="24"/>
          <w:szCs w:val="24"/>
        </w:rPr>
        <w:t xml:space="preserve"> </w:t>
      </w:r>
      <w:r w:rsidR="004F6BB2">
        <w:rPr>
          <w:rFonts w:cstheme="minorHAnsi"/>
          <w:sz w:val="24"/>
          <w:szCs w:val="24"/>
        </w:rPr>
        <w:t>for January 17</w:t>
      </w:r>
      <w:r w:rsidR="004F6BB2" w:rsidRPr="00F97FD4">
        <w:rPr>
          <w:rFonts w:cstheme="minorHAnsi"/>
          <w:sz w:val="24"/>
          <w:szCs w:val="24"/>
          <w:vertAlign w:val="superscript"/>
        </w:rPr>
        <w:t>th</w:t>
      </w:r>
      <w:r w:rsidR="004F6BB2">
        <w:rPr>
          <w:rFonts w:cstheme="minorHAnsi"/>
          <w:sz w:val="24"/>
          <w:szCs w:val="24"/>
        </w:rPr>
        <w:t xml:space="preserve">, </w:t>
      </w:r>
      <w:proofErr w:type="gramStart"/>
      <w:r w:rsidR="004F6BB2">
        <w:rPr>
          <w:rFonts w:cstheme="minorHAnsi"/>
          <w:sz w:val="24"/>
          <w:szCs w:val="24"/>
        </w:rPr>
        <w:t>2015</w:t>
      </w:r>
      <w:proofErr w:type="gramEnd"/>
      <w:r w:rsidR="004F6BB2">
        <w:rPr>
          <w:rFonts w:cstheme="minorHAnsi"/>
          <w:sz w:val="24"/>
          <w:szCs w:val="24"/>
        </w:rPr>
        <w:t xml:space="preserve"> at 1800 UTC that </w:t>
      </w:r>
      <w:r>
        <w:rPr>
          <w:rFonts w:cstheme="minorHAnsi"/>
          <w:sz w:val="24"/>
          <w:szCs w:val="24"/>
        </w:rPr>
        <w:t xml:space="preserve">you created in </w:t>
      </w:r>
      <w:r w:rsidR="00C8104C">
        <w:rPr>
          <w:rFonts w:cstheme="minorHAnsi"/>
          <w:sz w:val="24"/>
          <w:szCs w:val="24"/>
        </w:rPr>
        <w:t>Q</w:t>
      </w:r>
      <w:r>
        <w:rPr>
          <w:rFonts w:cstheme="minorHAnsi"/>
          <w:sz w:val="24"/>
          <w:szCs w:val="24"/>
        </w:rPr>
        <w:t>uestion 2</w:t>
      </w:r>
      <w:r w:rsidRPr="00233213">
        <w:rPr>
          <w:rFonts w:cstheme="minorHAnsi"/>
          <w:sz w:val="24"/>
          <w:szCs w:val="24"/>
        </w:rPr>
        <w:t xml:space="preserve">, </w:t>
      </w:r>
      <w:r w:rsidR="004F6BB2">
        <w:rPr>
          <w:rFonts w:cstheme="minorHAnsi"/>
          <w:sz w:val="24"/>
          <w:szCs w:val="24"/>
        </w:rPr>
        <w:t>assess each forcing term from the quasi-geostrophic height tendency equation at</w:t>
      </w:r>
      <w:r w:rsidRPr="00233213">
        <w:rPr>
          <w:rFonts w:cstheme="minorHAnsi"/>
          <w:sz w:val="24"/>
          <w:szCs w:val="24"/>
        </w:rPr>
        <w:t xml:space="preserve"> 500 </w:t>
      </w:r>
      <w:proofErr w:type="spellStart"/>
      <w:r w:rsidRPr="00233213">
        <w:rPr>
          <w:rFonts w:cstheme="minorHAnsi"/>
          <w:sz w:val="24"/>
          <w:szCs w:val="24"/>
        </w:rPr>
        <w:t>hPa</w:t>
      </w:r>
      <w:proofErr w:type="spellEnd"/>
      <w:r w:rsidRPr="00233213">
        <w:rPr>
          <w:rFonts w:cstheme="minorHAnsi"/>
          <w:sz w:val="24"/>
          <w:szCs w:val="24"/>
        </w:rPr>
        <w:t xml:space="preserve"> </w:t>
      </w:r>
      <w:r w:rsidR="00F97FD4">
        <w:rPr>
          <w:rFonts w:cstheme="minorHAnsi"/>
          <w:sz w:val="24"/>
          <w:szCs w:val="24"/>
        </w:rPr>
        <w:t xml:space="preserve">in eastern </w:t>
      </w:r>
      <w:r w:rsidR="00C51E53">
        <w:rPr>
          <w:rFonts w:cstheme="minorHAnsi"/>
          <w:sz w:val="24"/>
          <w:szCs w:val="24"/>
        </w:rPr>
        <w:t>Nebraska</w:t>
      </w:r>
      <w:r w:rsidRPr="00233213">
        <w:rPr>
          <w:rFonts w:cstheme="minorHAnsi"/>
          <w:sz w:val="24"/>
          <w:szCs w:val="24"/>
        </w:rPr>
        <w:t xml:space="preserve">. What will happen to the associated feature (trough/ridge) as time passes? Will it propagate and will it amplify or decay? Explain. </w:t>
      </w:r>
      <w:r w:rsidR="00D5487B">
        <w:rPr>
          <w:rFonts w:cstheme="minorHAnsi"/>
          <w:sz w:val="24"/>
          <w:szCs w:val="24"/>
        </w:rPr>
        <w:t>(</w:t>
      </w:r>
      <w:r w:rsidR="00EE2025">
        <w:rPr>
          <w:rFonts w:cstheme="minorHAnsi"/>
          <w:sz w:val="24"/>
          <w:szCs w:val="24"/>
        </w:rPr>
        <w:t>20 pts)</w:t>
      </w:r>
    </w:p>
    <w:p w14:paraId="7386D469" w14:textId="77777777" w:rsidR="008D26A4" w:rsidRDefault="008D26A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01948018" w14:textId="49B393EF" w:rsidR="008D26A4" w:rsidRDefault="008E0E07" w:rsidP="008E0E07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8E0E07">
        <w:rPr>
          <w:rFonts w:cstheme="minorHAnsi"/>
          <w:sz w:val="24"/>
          <w:szCs w:val="24"/>
        </w:rPr>
        <w:lastRenderedPageBreak/>
        <w:t xml:space="preserve">Using </w:t>
      </w:r>
      <w:r>
        <w:rPr>
          <w:rFonts w:cstheme="minorHAnsi"/>
          <w:sz w:val="24"/>
          <w:szCs w:val="24"/>
        </w:rPr>
        <w:t xml:space="preserve">the maps </w:t>
      </w:r>
      <w:r w:rsidR="004F6BB2">
        <w:rPr>
          <w:rFonts w:cstheme="minorHAnsi"/>
          <w:sz w:val="24"/>
          <w:szCs w:val="24"/>
        </w:rPr>
        <w:t>for January 18</w:t>
      </w:r>
      <w:r w:rsidR="004F6BB2" w:rsidRPr="00F97FD4">
        <w:rPr>
          <w:rFonts w:cstheme="minorHAnsi"/>
          <w:sz w:val="24"/>
          <w:szCs w:val="24"/>
          <w:vertAlign w:val="superscript"/>
        </w:rPr>
        <w:t>th</w:t>
      </w:r>
      <w:r w:rsidR="004F6BB2">
        <w:rPr>
          <w:rFonts w:cstheme="minorHAnsi"/>
          <w:sz w:val="24"/>
          <w:szCs w:val="24"/>
        </w:rPr>
        <w:t xml:space="preserve">, 2015 at 0000 UTC that </w:t>
      </w:r>
      <w:r>
        <w:rPr>
          <w:rFonts w:cstheme="minorHAnsi"/>
          <w:sz w:val="24"/>
          <w:szCs w:val="24"/>
        </w:rPr>
        <w:t xml:space="preserve">you created in </w:t>
      </w:r>
      <w:r w:rsidR="00C8104C">
        <w:rPr>
          <w:rFonts w:cstheme="minorHAnsi"/>
          <w:sz w:val="24"/>
          <w:szCs w:val="24"/>
        </w:rPr>
        <w:t>Q</w:t>
      </w:r>
      <w:r>
        <w:rPr>
          <w:rFonts w:cstheme="minorHAnsi"/>
          <w:sz w:val="24"/>
          <w:szCs w:val="24"/>
        </w:rPr>
        <w:t>uestion 2</w:t>
      </w:r>
      <w:r w:rsidRPr="008E0E07">
        <w:rPr>
          <w:rFonts w:cstheme="minorHAnsi"/>
          <w:sz w:val="24"/>
          <w:szCs w:val="24"/>
        </w:rPr>
        <w:t xml:space="preserve">, </w:t>
      </w:r>
      <w:r w:rsidR="004F6BB2">
        <w:rPr>
          <w:rFonts w:cstheme="minorHAnsi"/>
          <w:sz w:val="24"/>
          <w:szCs w:val="24"/>
        </w:rPr>
        <w:t xml:space="preserve">assess each forcing term from the quasi-geostrophic height tendency equation at </w:t>
      </w:r>
      <w:r w:rsidRPr="008E0E07">
        <w:rPr>
          <w:rFonts w:cstheme="minorHAnsi"/>
          <w:sz w:val="24"/>
          <w:szCs w:val="24"/>
        </w:rPr>
        <w:t xml:space="preserve">500 </w:t>
      </w:r>
      <w:proofErr w:type="spellStart"/>
      <w:r w:rsidRPr="008E0E07">
        <w:rPr>
          <w:rFonts w:cstheme="minorHAnsi"/>
          <w:sz w:val="24"/>
          <w:szCs w:val="24"/>
        </w:rPr>
        <w:t>hPa</w:t>
      </w:r>
      <w:proofErr w:type="spellEnd"/>
      <w:r w:rsidRPr="008E0E07">
        <w:rPr>
          <w:rFonts w:cstheme="minorHAnsi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δϕ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</w:rPr>
              <m:t>δt</m:t>
            </m:r>
          </m:den>
        </m:f>
      </m:oMath>
      <w:r w:rsidR="001363F1">
        <w:rPr>
          <w:rFonts w:eastAsiaTheme="minorEastAsia" w:cstheme="minorHAnsi"/>
          <w:sz w:val="24"/>
          <w:szCs w:val="24"/>
        </w:rPr>
        <w:t xml:space="preserve"> in southwestern Georgia</w:t>
      </w:r>
      <w:r w:rsidR="001363F1" w:rsidRPr="008E0E07">
        <w:rPr>
          <w:rFonts w:cstheme="minorHAnsi"/>
          <w:sz w:val="24"/>
          <w:szCs w:val="24"/>
        </w:rPr>
        <w:t>.</w:t>
      </w:r>
      <w:r w:rsidRPr="008E0E07">
        <w:rPr>
          <w:rFonts w:cstheme="minorHAnsi"/>
          <w:sz w:val="24"/>
          <w:szCs w:val="24"/>
        </w:rPr>
        <w:t xml:space="preserve"> What will happen to the associated feature (trough/ridge) as time passes? Will it propagate (</w:t>
      </w:r>
      <w:r w:rsidR="004F6BB2">
        <w:rPr>
          <w:rFonts w:cstheme="minorHAnsi"/>
          <w:sz w:val="24"/>
          <w:szCs w:val="24"/>
        </w:rPr>
        <w:t xml:space="preserve">and if so, will it do so </w:t>
      </w:r>
      <w:r w:rsidRPr="008E0E07">
        <w:rPr>
          <w:rFonts w:cstheme="minorHAnsi"/>
          <w:sz w:val="24"/>
          <w:szCs w:val="24"/>
        </w:rPr>
        <w:t xml:space="preserve">faster/slower than </w:t>
      </w:r>
      <w:r w:rsidR="004F6BB2">
        <w:rPr>
          <w:rFonts w:cstheme="minorHAnsi"/>
          <w:sz w:val="24"/>
          <w:szCs w:val="24"/>
        </w:rPr>
        <w:t xml:space="preserve">the feature in </w:t>
      </w:r>
      <w:r w:rsidR="00507EA6">
        <w:rPr>
          <w:rFonts w:cstheme="minorHAnsi"/>
          <w:sz w:val="24"/>
          <w:szCs w:val="24"/>
        </w:rPr>
        <w:t>eastern Nebraska</w:t>
      </w:r>
      <w:r w:rsidRPr="008E0E07">
        <w:rPr>
          <w:rFonts w:cstheme="minorHAnsi"/>
          <w:sz w:val="24"/>
          <w:szCs w:val="24"/>
        </w:rPr>
        <w:t xml:space="preserve"> in </w:t>
      </w:r>
      <w:r w:rsidR="004F6BB2">
        <w:rPr>
          <w:rFonts w:cstheme="minorHAnsi"/>
          <w:sz w:val="24"/>
          <w:szCs w:val="24"/>
        </w:rPr>
        <w:t xml:space="preserve">Question </w:t>
      </w:r>
      <w:r w:rsidR="00507EA6">
        <w:rPr>
          <w:rFonts w:cstheme="minorHAnsi"/>
          <w:sz w:val="24"/>
          <w:szCs w:val="24"/>
        </w:rPr>
        <w:t>3</w:t>
      </w:r>
      <w:r w:rsidRPr="008E0E07">
        <w:rPr>
          <w:rFonts w:cstheme="minorHAnsi"/>
          <w:sz w:val="24"/>
          <w:szCs w:val="24"/>
        </w:rPr>
        <w:t>?) and will it amplify or decay? (</w:t>
      </w:r>
      <w:r w:rsidR="004F6BB2">
        <w:rPr>
          <w:rFonts w:cstheme="minorHAnsi"/>
          <w:sz w:val="24"/>
          <w:szCs w:val="24"/>
        </w:rPr>
        <w:t>Note: a</w:t>
      </w:r>
      <w:r w:rsidRPr="008E0E07">
        <w:rPr>
          <w:rFonts w:cstheme="minorHAnsi"/>
          <w:sz w:val="24"/>
          <w:szCs w:val="24"/>
        </w:rPr>
        <w:t xml:space="preserve">t 500 </w:t>
      </w:r>
      <w:proofErr w:type="spellStart"/>
      <w:r w:rsidRPr="008E0E07">
        <w:rPr>
          <w:rFonts w:cstheme="minorHAnsi"/>
          <w:sz w:val="24"/>
          <w:szCs w:val="24"/>
        </w:rPr>
        <w:t>hPa</w:t>
      </w:r>
      <w:proofErr w:type="spellEnd"/>
      <w:r w:rsidRPr="008E0E07">
        <w:rPr>
          <w:rFonts w:cstheme="minorHAnsi"/>
          <w:sz w:val="24"/>
          <w:szCs w:val="24"/>
        </w:rPr>
        <w:t xml:space="preserve">, use </w:t>
      </w:r>
      <w:r w:rsidR="00A871A3">
        <w:rPr>
          <w:rFonts w:cstheme="minorHAnsi"/>
          <w:sz w:val="24"/>
          <w:szCs w:val="24"/>
        </w:rPr>
        <w:t>a</w:t>
      </w:r>
      <w:r w:rsidRPr="008E0E07">
        <w:rPr>
          <w:rFonts w:cstheme="minorHAnsi"/>
          <w:sz w:val="24"/>
          <w:szCs w:val="24"/>
        </w:rPr>
        <w:t xml:space="preserve"> wind barb </w:t>
      </w:r>
      <w:r w:rsidR="00A871A3">
        <w:rPr>
          <w:rFonts w:cstheme="minorHAnsi"/>
          <w:sz w:val="24"/>
          <w:szCs w:val="24"/>
        </w:rPr>
        <w:t xml:space="preserve">closest </w:t>
      </w:r>
      <w:r w:rsidR="00507EA6">
        <w:rPr>
          <w:rFonts w:cstheme="minorHAnsi"/>
          <w:sz w:val="24"/>
          <w:szCs w:val="24"/>
        </w:rPr>
        <w:t>to the central part of the Florida panhandle</w:t>
      </w:r>
      <w:r w:rsidRPr="008E0E07">
        <w:rPr>
          <w:rFonts w:cstheme="minorHAnsi"/>
          <w:sz w:val="24"/>
          <w:szCs w:val="24"/>
        </w:rPr>
        <w:t xml:space="preserve"> when evaluating geostrophic vorticity advection</w:t>
      </w:r>
      <w:r>
        <w:rPr>
          <w:rFonts w:cstheme="minorHAnsi"/>
          <w:sz w:val="24"/>
          <w:szCs w:val="24"/>
        </w:rPr>
        <w:t>.</w:t>
      </w:r>
      <w:r w:rsidR="00507EA6">
        <w:rPr>
          <w:rFonts w:cstheme="minorHAnsi"/>
          <w:sz w:val="24"/>
          <w:szCs w:val="24"/>
        </w:rPr>
        <w:t>)</w:t>
      </w:r>
      <w:r w:rsidR="00EE2025">
        <w:rPr>
          <w:rFonts w:cstheme="minorHAnsi"/>
          <w:sz w:val="24"/>
          <w:szCs w:val="24"/>
        </w:rPr>
        <w:t xml:space="preserve"> (20 pts)</w:t>
      </w:r>
    </w:p>
    <w:p w14:paraId="0CBFA4AB" w14:textId="3BCB8DA4" w:rsidR="00655381" w:rsidRDefault="00655381" w:rsidP="00655381">
      <w:pPr>
        <w:rPr>
          <w:rFonts w:cstheme="minorHAnsi"/>
          <w:sz w:val="24"/>
          <w:szCs w:val="24"/>
        </w:rPr>
      </w:pPr>
    </w:p>
    <w:p w14:paraId="0B05AC91" w14:textId="73B9DDEF" w:rsidR="00655381" w:rsidRDefault="00655381" w:rsidP="00655381">
      <w:pPr>
        <w:rPr>
          <w:rFonts w:cstheme="minorHAnsi"/>
          <w:sz w:val="24"/>
          <w:szCs w:val="24"/>
        </w:rPr>
      </w:pPr>
    </w:p>
    <w:p w14:paraId="3C8420EC" w14:textId="33EFC465" w:rsidR="00655381" w:rsidRDefault="00655381" w:rsidP="00655381">
      <w:pPr>
        <w:rPr>
          <w:rFonts w:cstheme="minorHAnsi"/>
          <w:sz w:val="24"/>
          <w:szCs w:val="24"/>
        </w:rPr>
      </w:pPr>
    </w:p>
    <w:p w14:paraId="104E152F" w14:textId="1E8F7249" w:rsidR="00655381" w:rsidRDefault="00655381" w:rsidP="00655381">
      <w:pPr>
        <w:rPr>
          <w:rFonts w:cstheme="minorHAnsi"/>
          <w:sz w:val="24"/>
          <w:szCs w:val="24"/>
        </w:rPr>
      </w:pPr>
    </w:p>
    <w:p w14:paraId="075D940D" w14:textId="0CC9FEA4" w:rsidR="00655381" w:rsidRDefault="0065538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2F1CEC8B" w14:textId="093F1F4E" w:rsidR="00655381" w:rsidRPr="00655381" w:rsidRDefault="00655381" w:rsidP="00655381">
      <w:pPr>
        <w:rPr>
          <w:rFonts w:cstheme="minorHAnsi"/>
          <w:b/>
          <w:sz w:val="24"/>
          <w:szCs w:val="24"/>
        </w:rPr>
      </w:pPr>
      <w:r w:rsidRPr="00655381">
        <w:rPr>
          <w:rFonts w:cstheme="minorHAnsi"/>
          <w:b/>
          <w:sz w:val="24"/>
          <w:szCs w:val="24"/>
        </w:rPr>
        <w:lastRenderedPageBreak/>
        <w:t>Part II: Evaluating QG Height Tendency in Real-</w:t>
      </w:r>
      <w:r w:rsidR="004F6BB2">
        <w:rPr>
          <w:rFonts w:cstheme="minorHAnsi"/>
          <w:b/>
          <w:sz w:val="24"/>
          <w:szCs w:val="24"/>
        </w:rPr>
        <w:t>T</w:t>
      </w:r>
      <w:r w:rsidRPr="00655381">
        <w:rPr>
          <w:rFonts w:cstheme="minorHAnsi"/>
          <w:b/>
          <w:sz w:val="24"/>
          <w:szCs w:val="24"/>
        </w:rPr>
        <w:t>ime</w:t>
      </w:r>
      <w:r w:rsidR="00EE2025">
        <w:rPr>
          <w:rFonts w:cstheme="minorHAnsi"/>
          <w:b/>
          <w:sz w:val="24"/>
          <w:szCs w:val="24"/>
        </w:rPr>
        <w:t xml:space="preserve"> (35 pts)</w:t>
      </w:r>
    </w:p>
    <w:p w14:paraId="4ED3734E" w14:textId="77777777" w:rsidR="000D1D6E" w:rsidRDefault="00655381" w:rsidP="00655381">
      <w:pPr>
        <w:rPr>
          <w:rFonts w:cstheme="minorHAnsi"/>
          <w:sz w:val="24"/>
          <w:szCs w:val="24"/>
        </w:rPr>
      </w:pPr>
      <w:r w:rsidRPr="00655381">
        <w:rPr>
          <w:rFonts w:cstheme="minorHAnsi"/>
          <w:sz w:val="24"/>
          <w:szCs w:val="24"/>
        </w:rPr>
        <w:t xml:space="preserve">For this part, you are asked to pick an area of calculated 500 </w:t>
      </w:r>
      <w:proofErr w:type="spellStart"/>
      <w:r w:rsidRPr="00655381">
        <w:rPr>
          <w:rFonts w:cstheme="minorHAnsi"/>
          <w:sz w:val="24"/>
          <w:szCs w:val="24"/>
        </w:rPr>
        <w:t>hPa</w:t>
      </w:r>
      <w:proofErr w:type="spellEnd"/>
      <w:r w:rsidRPr="00655381">
        <w:rPr>
          <w:rFonts w:cstheme="minorHAnsi"/>
          <w:sz w:val="24"/>
          <w:szCs w:val="24"/>
        </w:rPr>
        <w:t xml:space="preserve"> geopotential-height rises/falls (positive or negative height tendency; shaded colors) from this time series of maps: </w:t>
      </w:r>
    </w:p>
    <w:p w14:paraId="60D0A5C9" w14:textId="180E2932" w:rsidR="00655381" w:rsidRDefault="00E46C7B" w:rsidP="00655381">
      <w:pPr>
        <w:rPr>
          <w:rFonts w:cstheme="minorHAnsi"/>
          <w:sz w:val="24"/>
          <w:szCs w:val="24"/>
        </w:rPr>
      </w:pPr>
      <w:hyperlink r:id="rId6" w:history="1">
        <w:r w:rsidR="00E26DE1" w:rsidRPr="00903790">
          <w:rPr>
            <w:rStyle w:val="Hyperlink"/>
            <w:rFonts w:cstheme="minorHAnsi"/>
            <w:sz w:val="24"/>
            <w:szCs w:val="24"/>
          </w:rPr>
          <w:t>https://apps.nssl.noaa.gov/tgalarneau/realtime/qg_new/HgtTendTot.html</w:t>
        </w:r>
      </w:hyperlink>
    </w:p>
    <w:p w14:paraId="57BD9195" w14:textId="77777777" w:rsidR="00E26DE1" w:rsidRPr="00655381" w:rsidRDefault="00E26DE1" w:rsidP="00655381">
      <w:pPr>
        <w:rPr>
          <w:rFonts w:cstheme="minorHAnsi"/>
          <w:sz w:val="24"/>
          <w:szCs w:val="24"/>
        </w:rPr>
      </w:pPr>
    </w:p>
    <w:p w14:paraId="3F74F6F9" w14:textId="10E9BF71" w:rsidR="00655381" w:rsidRPr="00655381" w:rsidRDefault="00655381" w:rsidP="00655381">
      <w:pPr>
        <w:rPr>
          <w:rFonts w:cstheme="minorHAnsi"/>
          <w:sz w:val="24"/>
          <w:szCs w:val="24"/>
        </w:rPr>
      </w:pPr>
      <w:r w:rsidRPr="00655381">
        <w:rPr>
          <w:rFonts w:cstheme="minorHAnsi"/>
          <w:sz w:val="24"/>
          <w:szCs w:val="24"/>
        </w:rPr>
        <w:t>You may choose any area you would like. Print out the maps. Be sure to mark which one you have picked. From here</w:t>
      </w:r>
      <w:r w:rsidR="004F6BB2">
        <w:rPr>
          <w:rFonts w:cstheme="minorHAnsi"/>
          <w:sz w:val="24"/>
          <w:szCs w:val="24"/>
        </w:rPr>
        <w:t>,</w:t>
      </w:r>
      <w:r w:rsidRPr="00655381">
        <w:rPr>
          <w:rFonts w:cstheme="minorHAnsi"/>
          <w:sz w:val="24"/>
          <w:szCs w:val="24"/>
        </w:rPr>
        <w:t xml:space="preserve"> you will need to examine the following maps (make sure to be looking at the corresponding time you chose) and determine and </w:t>
      </w:r>
      <w:r w:rsidRPr="00655381">
        <w:rPr>
          <w:rFonts w:cstheme="minorHAnsi"/>
          <w:b/>
          <w:sz w:val="24"/>
          <w:szCs w:val="24"/>
          <w:u w:val="single"/>
        </w:rPr>
        <w:t>explain</w:t>
      </w:r>
      <w:r w:rsidRPr="00655381">
        <w:rPr>
          <w:rFonts w:cstheme="minorHAnsi"/>
          <w:sz w:val="24"/>
          <w:szCs w:val="24"/>
        </w:rPr>
        <w:t xml:space="preserve"> what caused your selected height tendency value to change over time. Explain how the trough/ridge will move and if it will amplify/</w:t>
      </w:r>
      <w:proofErr w:type="spellStart"/>
      <w:r w:rsidRPr="00655381">
        <w:rPr>
          <w:rFonts w:cstheme="minorHAnsi"/>
          <w:sz w:val="24"/>
          <w:szCs w:val="24"/>
        </w:rPr>
        <w:t>deamplify</w:t>
      </w:r>
      <w:proofErr w:type="spellEnd"/>
      <w:r w:rsidRPr="00655381">
        <w:rPr>
          <w:rFonts w:cstheme="minorHAnsi"/>
          <w:sz w:val="24"/>
          <w:szCs w:val="24"/>
        </w:rPr>
        <w:t xml:space="preserve">. Print out the maps </w:t>
      </w:r>
      <w:proofErr w:type="gramStart"/>
      <w:r w:rsidRPr="00655381">
        <w:rPr>
          <w:rFonts w:cstheme="minorHAnsi"/>
          <w:sz w:val="24"/>
          <w:szCs w:val="24"/>
        </w:rPr>
        <w:t>at a later time</w:t>
      </w:r>
      <w:proofErr w:type="gramEnd"/>
      <w:r w:rsidRPr="00655381">
        <w:rPr>
          <w:rFonts w:cstheme="minorHAnsi"/>
          <w:sz w:val="24"/>
          <w:szCs w:val="24"/>
        </w:rPr>
        <w:t xml:space="preserve"> to show if that happened or not. </w:t>
      </w:r>
    </w:p>
    <w:p w14:paraId="053377F7" w14:textId="77777777" w:rsidR="00655381" w:rsidRPr="00655381" w:rsidRDefault="00655381" w:rsidP="00655381">
      <w:pPr>
        <w:rPr>
          <w:rFonts w:cstheme="minorHAnsi"/>
          <w:sz w:val="24"/>
          <w:szCs w:val="24"/>
        </w:rPr>
      </w:pPr>
      <w:r w:rsidRPr="00655381">
        <w:rPr>
          <w:rFonts w:cstheme="minorHAnsi"/>
          <w:sz w:val="24"/>
          <w:szCs w:val="24"/>
        </w:rPr>
        <w:t xml:space="preserve"> </w:t>
      </w:r>
    </w:p>
    <w:p w14:paraId="228DF97A" w14:textId="77777777" w:rsidR="00655381" w:rsidRPr="00655381" w:rsidRDefault="00655381" w:rsidP="00655381">
      <w:pPr>
        <w:rPr>
          <w:rFonts w:cstheme="minorHAnsi"/>
          <w:sz w:val="24"/>
          <w:szCs w:val="24"/>
          <w:u w:val="single"/>
        </w:rPr>
      </w:pPr>
      <w:r w:rsidRPr="00655381">
        <w:rPr>
          <w:rFonts w:cstheme="minorHAnsi"/>
          <w:sz w:val="24"/>
          <w:szCs w:val="24"/>
          <w:u w:val="single"/>
        </w:rPr>
        <w:t xml:space="preserve">700 </w:t>
      </w:r>
      <w:proofErr w:type="spellStart"/>
      <w:r w:rsidRPr="00655381">
        <w:rPr>
          <w:rFonts w:cstheme="minorHAnsi"/>
          <w:sz w:val="24"/>
          <w:szCs w:val="24"/>
          <w:u w:val="single"/>
        </w:rPr>
        <w:t>hPa</w:t>
      </w:r>
      <w:proofErr w:type="spellEnd"/>
      <w:r w:rsidRPr="00655381">
        <w:rPr>
          <w:rFonts w:cstheme="minorHAnsi"/>
          <w:sz w:val="24"/>
          <w:szCs w:val="24"/>
          <w:u w:val="single"/>
        </w:rPr>
        <w:t xml:space="preserve"> Height, Temperature, and Wind:</w:t>
      </w:r>
    </w:p>
    <w:p w14:paraId="7294FB1D" w14:textId="48F2AC07" w:rsidR="008D32D4" w:rsidRDefault="00E46C7B" w:rsidP="00655381">
      <w:pPr>
        <w:rPr>
          <w:rFonts w:cstheme="minorHAnsi"/>
          <w:sz w:val="24"/>
          <w:szCs w:val="24"/>
        </w:rPr>
      </w:pPr>
      <w:hyperlink r:id="rId7" w:history="1">
        <w:r w:rsidR="008D32D4" w:rsidRPr="00903790">
          <w:rPr>
            <w:rStyle w:val="Hyperlink"/>
            <w:rFonts w:cstheme="minorHAnsi"/>
            <w:sz w:val="24"/>
            <w:szCs w:val="24"/>
          </w:rPr>
          <w:t>https://apps.nssl.noaa.gov/tgalarneau/realtime/qg_new/700Wind.html</w:t>
        </w:r>
      </w:hyperlink>
    </w:p>
    <w:p w14:paraId="4A51F8E2" w14:textId="562F607A" w:rsidR="00655381" w:rsidRPr="00655381" w:rsidRDefault="00655381" w:rsidP="00655381">
      <w:pPr>
        <w:rPr>
          <w:rFonts w:cstheme="minorHAnsi"/>
          <w:sz w:val="24"/>
          <w:szCs w:val="24"/>
          <w:u w:val="single"/>
        </w:rPr>
      </w:pPr>
      <w:r w:rsidRPr="00655381">
        <w:rPr>
          <w:rFonts w:cstheme="minorHAnsi"/>
          <w:sz w:val="24"/>
          <w:szCs w:val="24"/>
          <w:u w:val="single"/>
        </w:rPr>
        <w:t xml:space="preserve">500 </w:t>
      </w:r>
      <w:proofErr w:type="spellStart"/>
      <w:r w:rsidRPr="00655381">
        <w:rPr>
          <w:rFonts w:cstheme="minorHAnsi"/>
          <w:sz w:val="24"/>
          <w:szCs w:val="24"/>
          <w:u w:val="single"/>
        </w:rPr>
        <w:t>hPa</w:t>
      </w:r>
      <w:proofErr w:type="spellEnd"/>
      <w:r w:rsidRPr="00655381">
        <w:rPr>
          <w:rFonts w:cstheme="minorHAnsi"/>
          <w:sz w:val="24"/>
          <w:szCs w:val="24"/>
          <w:u w:val="single"/>
        </w:rPr>
        <w:t xml:space="preserve"> Height, Wind, and Geostrophic Absolute Vorticity:</w:t>
      </w:r>
    </w:p>
    <w:p w14:paraId="1F3F89D3" w14:textId="0938AE05" w:rsidR="00A824AB" w:rsidRDefault="00E46C7B" w:rsidP="00655381">
      <w:pPr>
        <w:rPr>
          <w:rFonts w:cstheme="minorHAnsi"/>
          <w:sz w:val="24"/>
          <w:szCs w:val="24"/>
        </w:rPr>
      </w:pPr>
      <w:hyperlink r:id="rId8" w:history="1">
        <w:r w:rsidR="00A824AB" w:rsidRPr="00903790">
          <w:rPr>
            <w:rStyle w:val="Hyperlink"/>
            <w:rFonts w:cstheme="minorHAnsi"/>
            <w:sz w:val="24"/>
            <w:szCs w:val="24"/>
          </w:rPr>
          <w:t>https://apps.nssl.noaa.gov/tgalarneau/realtime/qg_new/500Wind.html</w:t>
        </w:r>
      </w:hyperlink>
    </w:p>
    <w:p w14:paraId="4EBBF9C2" w14:textId="25ED64C4" w:rsidR="00655381" w:rsidRPr="00655381" w:rsidRDefault="00655381" w:rsidP="00655381">
      <w:pPr>
        <w:rPr>
          <w:rFonts w:cstheme="minorHAnsi"/>
          <w:sz w:val="24"/>
          <w:szCs w:val="24"/>
          <w:u w:val="single"/>
        </w:rPr>
      </w:pPr>
      <w:r w:rsidRPr="00655381">
        <w:rPr>
          <w:rFonts w:cstheme="minorHAnsi"/>
          <w:sz w:val="24"/>
          <w:szCs w:val="24"/>
          <w:u w:val="single"/>
        </w:rPr>
        <w:t xml:space="preserve">300 </w:t>
      </w:r>
      <w:proofErr w:type="spellStart"/>
      <w:r w:rsidRPr="00655381">
        <w:rPr>
          <w:rFonts w:cstheme="minorHAnsi"/>
          <w:sz w:val="24"/>
          <w:szCs w:val="24"/>
          <w:u w:val="single"/>
        </w:rPr>
        <w:t>hPa</w:t>
      </w:r>
      <w:proofErr w:type="spellEnd"/>
      <w:r w:rsidRPr="00655381">
        <w:rPr>
          <w:rFonts w:cstheme="minorHAnsi"/>
          <w:sz w:val="24"/>
          <w:szCs w:val="24"/>
          <w:u w:val="single"/>
        </w:rPr>
        <w:t xml:space="preserve"> Height, Temperature, and Wind:</w:t>
      </w:r>
    </w:p>
    <w:p w14:paraId="14E08E68" w14:textId="1651BCD2" w:rsidR="00655381" w:rsidRDefault="00E46C7B" w:rsidP="00655381">
      <w:pPr>
        <w:rPr>
          <w:rFonts w:cstheme="minorHAnsi"/>
          <w:sz w:val="24"/>
          <w:szCs w:val="24"/>
        </w:rPr>
      </w:pPr>
      <w:hyperlink r:id="rId9" w:history="1">
        <w:r w:rsidR="00A824AB" w:rsidRPr="00903790">
          <w:rPr>
            <w:rStyle w:val="Hyperlink"/>
            <w:rFonts w:cstheme="minorHAnsi"/>
            <w:sz w:val="24"/>
            <w:szCs w:val="24"/>
          </w:rPr>
          <w:t>https://apps.nssl.noaa.gov/tgalarneau/realtime/qg_new/300Wind.html</w:t>
        </w:r>
      </w:hyperlink>
    </w:p>
    <w:p w14:paraId="2C9973AF" w14:textId="77777777" w:rsidR="00A824AB" w:rsidRPr="00655381" w:rsidRDefault="00A824AB" w:rsidP="00655381">
      <w:pPr>
        <w:rPr>
          <w:rFonts w:cstheme="minorHAnsi"/>
          <w:sz w:val="24"/>
          <w:szCs w:val="24"/>
          <w:u w:val="single"/>
        </w:rPr>
      </w:pPr>
    </w:p>
    <w:p w14:paraId="05C3EC4C" w14:textId="0B220817" w:rsidR="00655381" w:rsidRPr="00655381" w:rsidRDefault="00655381" w:rsidP="00655381">
      <w:pPr>
        <w:rPr>
          <w:rFonts w:cstheme="minorHAnsi"/>
          <w:sz w:val="24"/>
          <w:szCs w:val="24"/>
        </w:rPr>
      </w:pPr>
      <w:r w:rsidRPr="00655381">
        <w:rPr>
          <w:rFonts w:cstheme="minorHAnsi"/>
          <w:sz w:val="24"/>
          <w:szCs w:val="24"/>
        </w:rPr>
        <w:t>Include your maps with the lab! And remember, geopotential-height falls occur when the RHS of the equation is positive</w:t>
      </w:r>
      <w:r w:rsidR="00621393">
        <w:rPr>
          <w:rFonts w:cstheme="minorHAnsi"/>
          <w:sz w:val="24"/>
          <w:szCs w:val="24"/>
        </w:rPr>
        <w:t>.</w:t>
      </w:r>
    </w:p>
    <w:p w14:paraId="2AB089D7" w14:textId="77777777" w:rsidR="008E0E07" w:rsidRPr="00655381" w:rsidRDefault="008E0E07" w:rsidP="00655381">
      <w:pPr>
        <w:rPr>
          <w:rFonts w:cstheme="minorHAnsi"/>
          <w:sz w:val="24"/>
          <w:szCs w:val="24"/>
        </w:rPr>
      </w:pPr>
    </w:p>
    <w:p w14:paraId="5140EA5A" w14:textId="77777777" w:rsidR="008E0E07" w:rsidRPr="00233213" w:rsidRDefault="008E0E07" w:rsidP="00233213">
      <w:pPr>
        <w:rPr>
          <w:sz w:val="24"/>
          <w:szCs w:val="24"/>
        </w:rPr>
      </w:pPr>
    </w:p>
    <w:p w14:paraId="2124E6B3" w14:textId="77777777" w:rsidR="002663AC" w:rsidRPr="002663AC" w:rsidRDefault="002663AC" w:rsidP="00FE391E">
      <w:pPr>
        <w:rPr>
          <w:b/>
          <w:bCs/>
          <w:sz w:val="24"/>
          <w:szCs w:val="24"/>
        </w:rPr>
      </w:pPr>
    </w:p>
    <w:p w14:paraId="56412D17" w14:textId="06C07027" w:rsidR="00E16FF6" w:rsidRDefault="00FE391E" w:rsidP="00E16FF6">
      <w:pPr>
        <w:rPr>
          <w:rFonts w:cstheme="minorHAnsi"/>
          <w:b/>
          <w:sz w:val="24"/>
          <w:szCs w:val="24"/>
        </w:rPr>
      </w:pPr>
      <w:r>
        <w:br w:type="page"/>
      </w:r>
      <w:r w:rsidR="00E16FF6" w:rsidRPr="00655381">
        <w:rPr>
          <w:rFonts w:cstheme="minorHAnsi"/>
          <w:b/>
          <w:sz w:val="24"/>
          <w:szCs w:val="24"/>
        </w:rPr>
        <w:lastRenderedPageBreak/>
        <w:t>Part II</w:t>
      </w:r>
      <w:r w:rsidR="00E16FF6">
        <w:rPr>
          <w:rFonts w:cstheme="minorHAnsi"/>
          <w:b/>
          <w:sz w:val="24"/>
          <w:szCs w:val="24"/>
        </w:rPr>
        <w:t>I</w:t>
      </w:r>
      <w:r w:rsidR="00E16FF6" w:rsidRPr="00655381">
        <w:rPr>
          <w:rFonts w:cstheme="minorHAnsi"/>
          <w:b/>
          <w:sz w:val="24"/>
          <w:szCs w:val="24"/>
        </w:rPr>
        <w:t xml:space="preserve">: </w:t>
      </w:r>
      <w:r w:rsidR="000343F1">
        <w:rPr>
          <w:rFonts w:cstheme="minorHAnsi"/>
          <w:b/>
          <w:sz w:val="24"/>
          <w:szCs w:val="24"/>
        </w:rPr>
        <w:t>Additional Applications of QG Height Tendency (Graduate Students Only; 10 pts)</w:t>
      </w:r>
    </w:p>
    <w:p w14:paraId="1F9B4829" w14:textId="77687DF5" w:rsidR="000343F1" w:rsidRPr="008D0F77" w:rsidRDefault="000343F1" w:rsidP="008D0F77">
      <w:pPr>
        <w:rPr>
          <w:rFonts w:cstheme="minorHAnsi"/>
          <w:bCs/>
          <w:sz w:val="24"/>
          <w:szCs w:val="24"/>
        </w:rPr>
      </w:pPr>
      <w:r w:rsidRPr="008D0F77">
        <w:rPr>
          <w:rFonts w:cstheme="minorHAnsi"/>
          <w:bCs/>
          <w:sz w:val="24"/>
          <w:szCs w:val="24"/>
        </w:rPr>
        <w:t>Using the maps below, us</w:t>
      </w:r>
      <w:r w:rsidR="004F6BB2">
        <w:rPr>
          <w:rFonts w:cstheme="minorHAnsi"/>
          <w:bCs/>
          <w:sz w:val="24"/>
          <w:szCs w:val="24"/>
        </w:rPr>
        <w:t>e</w:t>
      </w:r>
      <w:r w:rsidRPr="008D0F77">
        <w:rPr>
          <w:rFonts w:cstheme="minorHAnsi"/>
          <w:bCs/>
          <w:sz w:val="24"/>
          <w:szCs w:val="24"/>
        </w:rPr>
        <w:t xml:space="preserve"> the </w:t>
      </w:r>
      <w:r w:rsidR="004F6BB2">
        <w:rPr>
          <w:rFonts w:cstheme="minorHAnsi"/>
          <w:bCs/>
          <w:sz w:val="24"/>
          <w:szCs w:val="24"/>
        </w:rPr>
        <w:t>q</w:t>
      </w:r>
      <w:r w:rsidRPr="008D0F77">
        <w:rPr>
          <w:rFonts w:cstheme="minorHAnsi"/>
          <w:bCs/>
          <w:sz w:val="24"/>
          <w:szCs w:val="24"/>
        </w:rPr>
        <w:t>uasi-</w:t>
      </w:r>
      <w:r w:rsidR="004F6BB2">
        <w:rPr>
          <w:rFonts w:cstheme="minorHAnsi"/>
          <w:bCs/>
          <w:sz w:val="24"/>
          <w:szCs w:val="24"/>
        </w:rPr>
        <w:t>g</w:t>
      </w:r>
      <w:r w:rsidRPr="008D0F77">
        <w:rPr>
          <w:rFonts w:cstheme="minorHAnsi"/>
          <w:bCs/>
          <w:sz w:val="24"/>
          <w:szCs w:val="24"/>
        </w:rPr>
        <w:t xml:space="preserve">eostrophic </w:t>
      </w:r>
      <w:r w:rsidR="004F6BB2">
        <w:rPr>
          <w:rFonts w:cstheme="minorHAnsi"/>
          <w:bCs/>
          <w:sz w:val="24"/>
          <w:szCs w:val="24"/>
        </w:rPr>
        <w:t>h</w:t>
      </w:r>
      <w:r w:rsidRPr="008D0F77">
        <w:rPr>
          <w:rFonts w:cstheme="minorHAnsi"/>
          <w:bCs/>
          <w:sz w:val="24"/>
          <w:szCs w:val="24"/>
        </w:rPr>
        <w:t xml:space="preserve">eight </w:t>
      </w:r>
      <w:r w:rsidR="004F6BB2">
        <w:rPr>
          <w:rFonts w:cstheme="minorHAnsi"/>
          <w:bCs/>
          <w:sz w:val="24"/>
          <w:szCs w:val="24"/>
        </w:rPr>
        <w:t>t</w:t>
      </w:r>
      <w:r w:rsidRPr="008D0F77">
        <w:rPr>
          <w:rFonts w:cstheme="minorHAnsi"/>
          <w:bCs/>
          <w:sz w:val="24"/>
          <w:szCs w:val="24"/>
        </w:rPr>
        <w:t xml:space="preserve">endency equation </w:t>
      </w:r>
      <w:r w:rsidR="004F6BB2">
        <w:rPr>
          <w:rFonts w:cstheme="minorHAnsi"/>
          <w:bCs/>
          <w:sz w:val="24"/>
          <w:szCs w:val="24"/>
        </w:rPr>
        <w:t xml:space="preserve">to explain </w:t>
      </w:r>
      <w:r w:rsidRPr="008D0F77">
        <w:rPr>
          <w:rFonts w:cstheme="minorHAnsi"/>
          <w:bCs/>
          <w:sz w:val="24"/>
          <w:szCs w:val="24"/>
        </w:rPr>
        <w:t xml:space="preserve">why you would not expect the </w:t>
      </w:r>
      <w:r w:rsidR="003C6839" w:rsidRPr="008D0F77">
        <w:rPr>
          <w:rFonts w:cstheme="minorHAnsi"/>
          <w:bCs/>
          <w:sz w:val="24"/>
          <w:szCs w:val="24"/>
        </w:rPr>
        <w:t>closed-off low over Wisconsin to propagate east.</w:t>
      </w:r>
    </w:p>
    <w:p w14:paraId="118AB041" w14:textId="77777777" w:rsidR="00A772A9" w:rsidRPr="00A772A9" w:rsidRDefault="00A772A9" w:rsidP="00A772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72A9">
        <w:rPr>
          <w:noProof/>
        </w:rPr>
        <w:drawing>
          <wp:inline distT="0" distB="0" distL="0" distR="0" wp14:anchorId="10986510" wp14:editId="04EF4577">
            <wp:extent cx="6666557" cy="432054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710" cy="434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BFF8A" w14:textId="77777777" w:rsidR="00A772A9" w:rsidRPr="00A772A9" w:rsidRDefault="00A772A9" w:rsidP="00A772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72A9">
        <w:rPr>
          <w:noProof/>
        </w:rPr>
        <w:lastRenderedPageBreak/>
        <w:drawing>
          <wp:inline distT="0" distB="0" distL="0" distR="0" wp14:anchorId="749733EC" wp14:editId="30769726">
            <wp:extent cx="6354499" cy="4145280"/>
            <wp:effectExtent l="0" t="0" r="8255" b="7620"/>
            <wp:docPr id="4" name="Picture 4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172" cy="417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64E7F" w14:textId="1D6BA7BF" w:rsidR="00FE391E" w:rsidRDefault="00FE391E"/>
    <w:sectPr w:rsidR="00FE39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B7110"/>
    <w:multiLevelType w:val="hybridMultilevel"/>
    <w:tmpl w:val="24620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A79BF"/>
    <w:multiLevelType w:val="hybridMultilevel"/>
    <w:tmpl w:val="DBE6B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D1040"/>
    <w:multiLevelType w:val="hybridMultilevel"/>
    <w:tmpl w:val="AEA229FC"/>
    <w:lvl w:ilvl="0" w:tplc="90F0D5D4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397DDA"/>
    <w:multiLevelType w:val="hybridMultilevel"/>
    <w:tmpl w:val="B97C4F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28A4140"/>
    <w:multiLevelType w:val="hybridMultilevel"/>
    <w:tmpl w:val="DFBCC8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9C1C3E"/>
    <w:multiLevelType w:val="hybridMultilevel"/>
    <w:tmpl w:val="260C2216"/>
    <w:lvl w:ilvl="0" w:tplc="D4FEB026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FD14E8"/>
    <w:multiLevelType w:val="hybridMultilevel"/>
    <w:tmpl w:val="34145606"/>
    <w:lvl w:ilvl="0" w:tplc="8B442990">
      <w:start w:val="2"/>
      <w:numFmt w:val="decimal"/>
      <w:lvlText w:val="%1."/>
      <w:lvlJc w:val="left"/>
      <w:pPr>
        <w:ind w:left="900" w:hanging="360"/>
      </w:pPr>
      <w:rPr>
        <w:rFonts w:asciiTheme="minorHAnsi" w:hAnsiTheme="minorHAnsi" w:cstheme="minorHAnsi"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6D2326D4"/>
    <w:multiLevelType w:val="hybridMultilevel"/>
    <w:tmpl w:val="8DB250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722553"/>
    <w:multiLevelType w:val="hybridMultilevel"/>
    <w:tmpl w:val="3DD0E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C2051B"/>
    <w:multiLevelType w:val="hybridMultilevel"/>
    <w:tmpl w:val="C54EC482"/>
    <w:lvl w:ilvl="0" w:tplc="DEA2AB4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217E36AC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5161506">
    <w:abstractNumId w:val="3"/>
  </w:num>
  <w:num w:numId="2" w16cid:durableId="1657026697">
    <w:abstractNumId w:val="1"/>
  </w:num>
  <w:num w:numId="3" w16cid:durableId="1460344362">
    <w:abstractNumId w:val="7"/>
  </w:num>
  <w:num w:numId="4" w16cid:durableId="1112626342">
    <w:abstractNumId w:val="6"/>
  </w:num>
  <w:num w:numId="5" w16cid:durableId="1898472992">
    <w:abstractNumId w:val="4"/>
  </w:num>
  <w:num w:numId="6" w16cid:durableId="530531240">
    <w:abstractNumId w:val="2"/>
  </w:num>
  <w:num w:numId="7" w16cid:durableId="1165509635">
    <w:abstractNumId w:val="9"/>
  </w:num>
  <w:num w:numId="8" w16cid:durableId="705561596">
    <w:abstractNumId w:val="8"/>
  </w:num>
  <w:num w:numId="9" w16cid:durableId="1042443595">
    <w:abstractNumId w:val="0"/>
  </w:num>
  <w:num w:numId="10" w16cid:durableId="11800439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91E"/>
    <w:rsid w:val="00001B54"/>
    <w:rsid w:val="000343F1"/>
    <w:rsid w:val="00040202"/>
    <w:rsid w:val="00044A61"/>
    <w:rsid w:val="0004749F"/>
    <w:rsid w:val="00066405"/>
    <w:rsid w:val="00066B3C"/>
    <w:rsid w:val="00080783"/>
    <w:rsid w:val="000A245D"/>
    <w:rsid w:val="000D1D6E"/>
    <w:rsid w:val="0013283D"/>
    <w:rsid w:val="001363F1"/>
    <w:rsid w:val="001711C2"/>
    <w:rsid w:val="00182F78"/>
    <w:rsid w:val="00233213"/>
    <w:rsid w:val="002663AC"/>
    <w:rsid w:val="00271EA0"/>
    <w:rsid w:val="00273357"/>
    <w:rsid w:val="00304007"/>
    <w:rsid w:val="00374A41"/>
    <w:rsid w:val="003846EE"/>
    <w:rsid w:val="0039397F"/>
    <w:rsid w:val="003C6839"/>
    <w:rsid w:val="00407DC6"/>
    <w:rsid w:val="0047118E"/>
    <w:rsid w:val="004E0347"/>
    <w:rsid w:val="004E4B81"/>
    <w:rsid w:val="004F6BB2"/>
    <w:rsid w:val="00507EA6"/>
    <w:rsid w:val="00533C0D"/>
    <w:rsid w:val="005A0EDD"/>
    <w:rsid w:val="005B738B"/>
    <w:rsid w:val="00621393"/>
    <w:rsid w:val="00655381"/>
    <w:rsid w:val="007731BF"/>
    <w:rsid w:val="0077555E"/>
    <w:rsid w:val="00775E18"/>
    <w:rsid w:val="00777E96"/>
    <w:rsid w:val="007E5E3B"/>
    <w:rsid w:val="00824E4F"/>
    <w:rsid w:val="00875D5D"/>
    <w:rsid w:val="008A1DD4"/>
    <w:rsid w:val="008D0F77"/>
    <w:rsid w:val="008D26A4"/>
    <w:rsid w:val="008D32D4"/>
    <w:rsid w:val="008E0E07"/>
    <w:rsid w:val="009C708D"/>
    <w:rsid w:val="00A267EB"/>
    <w:rsid w:val="00A55D8B"/>
    <w:rsid w:val="00A772A9"/>
    <w:rsid w:val="00A824AB"/>
    <w:rsid w:val="00A871A3"/>
    <w:rsid w:val="00AC5EB4"/>
    <w:rsid w:val="00AD410A"/>
    <w:rsid w:val="00AE0845"/>
    <w:rsid w:val="00AF0960"/>
    <w:rsid w:val="00B7216C"/>
    <w:rsid w:val="00B80E8F"/>
    <w:rsid w:val="00B95BA4"/>
    <w:rsid w:val="00BC6485"/>
    <w:rsid w:val="00C368CF"/>
    <w:rsid w:val="00C51E53"/>
    <w:rsid w:val="00C571F5"/>
    <w:rsid w:val="00C65D1E"/>
    <w:rsid w:val="00C8104C"/>
    <w:rsid w:val="00C976D9"/>
    <w:rsid w:val="00D5487B"/>
    <w:rsid w:val="00DC574D"/>
    <w:rsid w:val="00E16FF6"/>
    <w:rsid w:val="00E26DE1"/>
    <w:rsid w:val="00E46C7B"/>
    <w:rsid w:val="00E662A6"/>
    <w:rsid w:val="00E705AC"/>
    <w:rsid w:val="00E85DCE"/>
    <w:rsid w:val="00EE2025"/>
    <w:rsid w:val="00EE2992"/>
    <w:rsid w:val="00F57C32"/>
    <w:rsid w:val="00F97FD4"/>
    <w:rsid w:val="00FB788A"/>
    <w:rsid w:val="00FE3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C0F8A"/>
  <w15:chartTrackingRefBased/>
  <w15:docId w15:val="{5FA213AE-9234-4B64-83EA-A8BF5BABB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9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391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80E8F"/>
    <w:rPr>
      <w:color w:val="808080"/>
    </w:rPr>
  </w:style>
  <w:style w:type="paragraph" w:styleId="Revision">
    <w:name w:val="Revision"/>
    <w:hidden/>
    <w:uiPriority w:val="99"/>
    <w:semiHidden/>
    <w:rsid w:val="00040202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0402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402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02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02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0202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D32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32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4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6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s.nssl.noaa.gov/tgalarneau/realtime/qg_new/500Wind.html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apps.nssl.noaa.gov/tgalarneau/realtime/qg_new/700Wind.html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apps.nssl.noaa.gov/tgalarneau/realtime/qg_new/HgtTendTot.html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apps.nssl.noaa.gov/tgalarneau/realtime/qg_new/300Wind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3C0A3-A92F-4159-802C-203684569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594</Words>
  <Characters>3387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Patrick Vossen</dc:creator>
  <cp:keywords/>
  <dc:description/>
  <cp:lastModifiedBy>Michael Patrick Vossen</cp:lastModifiedBy>
  <cp:revision>3</cp:revision>
  <dcterms:created xsi:type="dcterms:W3CDTF">2023-02-14T22:33:00Z</dcterms:created>
  <dcterms:modified xsi:type="dcterms:W3CDTF">2023-02-14T22:33:00Z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94f40220-e4a7-4ba8-8bbb-099ecedd6d9a</vt:lpwstr>
  </property>
</Properties>
</file>