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DBCD" w14:textId="77777777" w:rsidR="00FE391E" w:rsidRPr="008D704C" w:rsidRDefault="00FE391E" w:rsidP="00FE391E">
      <w:pPr>
        <w:jc w:val="center"/>
        <w:rPr>
          <w:sz w:val="24"/>
          <w:szCs w:val="24"/>
        </w:rPr>
      </w:pPr>
      <w:r w:rsidRPr="008D704C">
        <w:rPr>
          <w:sz w:val="24"/>
          <w:szCs w:val="24"/>
        </w:rPr>
        <w:t>Synoptic Meteorology I</w:t>
      </w:r>
      <w:r>
        <w:rPr>
          <w:sz w:val="24"/>
          <w:szCs w:val="24"/>
        </w:rPr>
        <w:t>I</w:t>
      </w:r>
    </w:p>
    <w:p w14:paraId="325425F5" w14:textId="1EA7FDCA" w:rsidR="00FE391E" w:rsidRDefault="00FE391E" w:rsidP="00FE39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</w:t>
      </w:r>
      <w:r w:rsidR="00492A9F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</w:t>
      </w:r>
      <w:r w:rsidR="00C860C9">
        <w:rPr>
          <w:b/>
          <w:bCs/>
          <w:sz w:val="28"/>
          <w:szCs w:val="28"/>
        </w:rPr>
        <w:t xml:space="preserve">Isentropic </w:t>
      </w:r>
      <w:r w:rsidR="00474E0E">
        <w:rPr>
          <w:b/>
          <w:bCs/>
          <w:sz w:val="28"/>
          <w:szCs w:val="28"/>
        </w:rPr>
        <w:t>Potential Vorticity</w:t>
      </w:r>
    </w:p>
    <w:p w14:paraId="614103B7" w14:textId="5440086F" w:rsidR="00FE391E" w:rsidRDefault="00FE391E" w:rsidP="00FE391E">
      <w:pPr>
        <w:jc w:val="center"/>
        <w:rPr>
          <w:sz w:val="24"/>
          <w:szCs w:val="24"/>
        </w:rPr>
      </w:pPr>
      <w:r w:rsidRPr="008D704C">
        <w:rPr>
          <w:sz w:val="24"/>
          <w:szCs w:val="24"/>
        </w:rPr>
        <w:t>Wednesday</w:t>
      </w:r>
      <w:r>
        <w:rPr>
          <w:sz w:val="24"/>
          <w:szCs w:val="24"/>
        </w:rPr>
        <w:t>,</w:t>
      </w:r>
      <w:r w:rsidRPr="008D704C">
        <w:rPr>
          <w:sz w:val="24"/>
          <w:szCs w:val="24"/>
        </w:rPr>
        <w:t xml:space="preserve"> </w:t>
      </w:r>
      <w:r w:rsidR="00146D06">
        <w:rPr>
          <w:sz w:val="24"/>
          <w:szCs w:val="24"/>
        </w:rPr>
        <w:t xml:space="preserve">April </w:t>
      </w:r>
      <w:r w:rsidR="00C860C9">
        <w:rPr>
          <w:sz w:val="24"/>
          <w:szCs w:val="24"/>
        </w:rPr>
        <w:t>1</w:t>
      </w:r>
      <w:r w:rsidR="00492A9F">
        <w:rPr>
          <w:sz w:val="24"/>
          <w:szCs w:val="24"/>
        </w:rPr>
        <w:t>9</w:t>
      </w:r>
      <w:r w:rsidR="008524D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</w:t>
      </w:r>
      <w:r w:rsidRPr="008D704C">
        <w:rPr>
          <w:sz w:val="24"/>
          <w:szCs w:val="24"/>
        </w:rPr>
        <w:t xml:space="preserve"> 20</w:t>
      </w:r>
      <w:r>
        <w:rPr>
          <w:sz w:val="24"/>
          <w:szCs w:val="24"/>
        </w:rPr>
        <w:t>23</w:t>
      </w:r>
    </w:p>
    <w:p w14:paraId="163869E9" w14:textId="77777777" w:rsidR="00FE391E" w:rsidRDefault="00FE391E" w:rsidP="00FE391E">
      <w:pPr>
        <w:jc w:val="center"/>
        <w:rPr>
          <w:sz w:val="24"/>
          <w:szCs w:val="24"/>
        </w:rPr>
      </w:pPr>
      <w:r>
        <w:rPr>
          <w:sz w:val="24"/>
          <w:szCs w:val="24"/>
        </w:rPr>
        <w:t>(100 pts)</w:t>
      </w:r>
    </w:p>
    <w:p w14:paraId="0D43CEBD" w14:textId="77777777" w:rsidR="00FE391E" w:rsidRDefault="00FE391E" w:rsidP="00FE391E">
      <w:pPr>
        <w:jc w:val="center"/>
      </w:pPr>
    </w:p>
    <w:p w14:paraId="7D5ED9E2" w14:textId="77777777" w:rsidR="00FE391E" w:rsidRDefault="00FE391E" w:rsidP="00FE391E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   ________________________________________________________________</w:t>
      </w:r>
    </w:p>
    <w:p w14:paraId="3AD9C044" w14:textId="740C2285" w:rsidR="00FE391E" w:rsidRDefault="00FE391E" w:rsidP="00FE391E">
      <w:pPr>
        <w:rPr>
          <w:sz w:val="24"/>
          <w:szCs w:val="24"/>
        </w:rPr>
      </w:pPr>
      <w:r>
        <w:rPr>
          <w:sz w:val="24"/>
          <w:szCs w:val="24"/>
        </w:rPr>
        <w:t xml:space="preserve">Due: </w:t>
      </w:r>
      <w:r w:rsidR="00146D06">
        <w:rPr>
          <w:sz w:val="24"/>
          <w:szCs w:val="24"/>
        </w:rPr>
        <w:t>April</w:t>
      </w:r>
      <w:r>
        <w:rPr>
          <w:sz w:val="24"/>
          <w:szCs w:val="24"/>
        </w:rPr>
        <w:t xml:space="preserve"> </w:t>
      </w:r>
      <w:r w:rsidR="00492A9F">
        <w:rPr>
          <w:sz w:val="24"/>
          <w:szCs w:val="24"/>
        </w:rPr>
        <w:t>26</w:t>
      </w:r>
      <w:r w:rsidR="00875D5D" w:rsidRPr="00875D5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, 2023, at </w:t>
      </w:r>
      <w:r w:rsidR="00BC6485">
        <w:rPr>
          <w:sz w:val="24"/>
          <w:szCs w:val="24"/>
        </w:rPr>
        <w:t>2:30 pm</w:t>
      </w:r>
    </w:p>
    <w:p w14:paraId="4EB1D2A2" w14:textId="77777777" w:rsidR="00FE391E" w:rsidRDefault="00FE391E" w:rsidP="00FE391E"/>
    <w:p w14:paraId="557872C0" w14:textId="77777777" w:rsidR="008524D9" w:rsidRDefault="00040202" w:rsidP="008524D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Learning </w:t>
      </w:r>
      <w:r w:rsidR="00FE391E" w:rsidRPr="00873689">
        <w:rPr>
          <w:b/>
          <w:sz w:val="24"/>
          <w:szCs w:val="24"/>
        </w:rPr>
        <w:t>Objective</w:t>
      </w:r>
      <w:r w:rsidR="00FE391E" w:rsidRPr="00873689">
        <w:rPr>
          <w:sz w:val="24"/>
          <w:szCs w:val="24"/>
        </w:rPr>
        <w:t>:</w:t>
      </w:r>
    </w:p>
    <w:p w14:paraId="3DCCA1EF" w14:textId="01C41DC4" w:rsidR="00FE391E" w:rsidRDefault="00571314" w:rsidP="00571314">
      <w:pPr>
        <w:numPr>
          <w:ilvl w:val="0"/>
          <w:numId w:val="21"/>
        </w:numPr>
        <w:spacing w:after="0" w:line="276" w:lineRule="auto"/>
        <w:rPr>
          <w:sz w:val="24"/>
          <w:szCs w:val="24"/>
        </w:rPr>
      </w:pPr>
      <w:r w:rsidRPr="00571314">
        <w:rPr>
          <w:sz w:val="24"/>
          <w:szCs w:val="24"/>
        </w:rPr>
        <w:t xml:space="preserve">Interpret dynamic tropopause and isentropic potential vorticity (IPV) maps. </w:t>
      </w:r>
    </w:p>
    <w:p w14:paraId="04B933D5" w14:textId="77777777" w:rsidR="00571314" w:rsidRPr="00571314" w:rsidRDefault="00571314" w:rsidP="00571314">
      <w:pPr>
        <w:spacing w:after="0" w:line="276" w:lineRule="auto"/>
        <w:ind w:left="1080"/>
        <w:rPr>
          <w:sz w:val="24"/>
          <w:szCs w:val="24"/>
        </w:rPr>
      </w:pPr>
    </w:p>
    <w:p w14:paraId="52B37307" w14:textId="7C32A792" w:rsidR="00FE391E" w:rsidRDefault="00FE391E" w:rsidP="00FE391E">
      <w:pPr>
        <w:rPr>
          <w:b/>
          <w:bCs/>
          <w:sz w:val="24"/>
          <w:szCs w:val="24"/>
        </w:rPr>
      </w:pPr>
      <w:r w:rsidRPr="00B1185E">
        <w:rPr>
          <w:b/>
          <w:bCs/>
          <w:sz w:val="24"/>
          <w:szCs w:val="24"/>
        </w:rPr>
        <w:t>Things to know:</w:t>
      </w:r>
    </w:p>
    <w:p w14:paraId="4950C595" w14:textId="56B94A41" w:rsidR="00C65D1E" w:rsidRDefault="00FE391E" w:rsidP="008A288B">
      <w:pPr>
        <w:rPr>
          <w:sz w:val="24"/>
          <w:szCs w:val="24"/>
        </w:rPr>
      </w:pPr>
      <w:r w:rsidRPr="00B1185E">
        <w:rPr>
          <w:sz w:val="24"/>
          <w:szCs w:val="24"/>
        </w:rPr>
        <w:t xml:space="preserve">Feel free to use the Internet and collaborate with your colleagues when answering these questions.  </w:t>
      </w:r>
      <w:r w:rsidR="008B2028">
        <w:rPr>
          <w:sz w:val="24"/>
          <w:szCs w:val="24"/>
        </w:rPr>
        <w:t xml:space="preserve">For </w:t>
      </w:r>
      <w:r w:rsidR="008B2028" w:rsidRPr="008B2028">
        <w:rPr>
          <w:sz w:val="24"/>
          <w:szCs w:val="24"/>
        </w:rPr>
        <w:t>the entire lab</w:t>
      </w:r>
      <w:r w:rsidR="00ED1E35">
        <w:rPr>
          <w:sz w:val="24"/>
          <w:szCs w:val="24"/>
        </w:rPr>
        <w:t>,</w:t>
      </w:r>
      <w:r w:rsidRPr="008B2028">
        <w:rPr>
          <w:sz w:val="24"/>
          <w:szCs w:val="24"/>
        </w:rPr>
        <w:t xml:space="preserve"> </w:t>
      </w:r>
      <w:r w:rsidRPr="00B1185E">
        <w:rPr>
          <w:sz w:val="24"/>
          <w:szCs w:val="24"/>
        </w:rPr>
        <w:t>the requested plots must be obtained using the Jupyter Notebook on our JupyterHub before you can complete the questions.</w:t>
      </w:r>
      <w:r>
        <w:rPr>
          <w:sz w:val="24"/>
          <w:szCs w:val="24"/>
        </w:rPr>
        <w:t xml:space="preserve">  </w:t>
      </w:r>
    </w:p>
    <w:p w14:paraId="17994C37" w14:textId="6F0D9A0B" w:rsidR="00571314" w:rsidRDefault="005713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0636A6" w14:textId="305E972B" w:rsidR="00766FD1" w:rsidRDefault="00571314" w:rsidP="00766FD1">
      <w:pPr>
        <w:rPr>
          <w:rFonts w:eastAsia="Times New Roman" w:cstheme="minorHAnsi"/>
          <w:b/>
          <w:bCs/>
          <w:sz w:val="24"/>
          <w:szCs w:val="24"/>
        </w:rPr>
      </w:pPr>
      <w:r w:rsidRPr="00766FD1">
        <w:rPr>
          <w:rFonts w:eastAsia="Times New Roman" w:cstheme="minorHAnsi"/>
          <w:b/>
          <w:bCs/>
          <w:sz w:val="24"/>
          <w:szCs w:val="24"/>
        </w:rPr>
        <w:lastRenderedPageBreak/>
        <w:t>Part I: The Dynamic Tropopause</w:t>
      </w:r>
    </w:p>
    <w:p w14:paraId="5399A96B" w14:textId="6CBBC3B4" w:rsidR="00766FD1" w:rsidRDefault="00766FD1" w:rsidP="00766FD1">
      <w:pPr>
        <w:pStyle w:val="ListParagraph"/>
        <w:numPr>
          <w:ilvl w:val="0"/>
          <w:numId w:val="23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Using the JupyterHub</w:t>
      </w:r>
      <w:r w:rsidR="00ED1E35">
        <w:rPr>
          <w:rFonts w:eastAsia="Times New Roman" w:cstheme="minorHAnsi"/>
          <w:sz w:val="24"/>
          <w:szCs w:val="24"/>
        </w:rPr>
        <w:t>,</w:t>
      </w:r>
      <w:r>
        <w:rPr>
          <w:rFonts w:eastAsia="Times New Roman" w:cstheme="minorHAnsi"/>
          <w:sz w:val="24"/>
          <w:szCs w:val="24"/>
        </w:rPr>
        <w:t xml:space="preserve"> create the following </w:t>
      </w:r>
      <w:r w:rsidR="00ED1E35">
        <w:rPr>
          <w:rFonts w:eastAsia="Times New Roman" w:cstheme="minorHAnsi"/>
          <w:sz w:val="24"/>
          <w:szCs w:val="24"/>
        </w:rPr>
        <w:t xml:space="preserve">charts </w:t>
      </w:r>
      <w:r>
        <w:rPr>
          <w:rFonts w:eastAsia="Times New Roman" w:cstheme="minorHAnsi"/>
          <w:sz w:val="24"/>
          <w:szCs w:val="24"/>
        </w:rPr>
        <w:t xml:space="preserve">for </w:t>
      </w:r>
      <w:r w:rsidR="00F717E2">
        <w:rPr>
          <w:rFonts w:eastAsia="Times New Roman" w:cstheme="minorHAnsi"/>
          <w:sz w:val="24"/>
          <w:szCs w:val="24"/>
        </w:rPr>
        <w:t xml:space="preserve">March </w:t>
      </w:r>
      <w:r w:rsidR="005E0038">
        <w:rPr>
          <w:rFonts w:eastAsia="Times New Roman" w:cstheme="minorHAnsi"/>
          <w:sz w:val="24"/>
          <w:szCs w:val="24"/>
        </w:rPr>
        <w:t>10</w:t>
      </w:r>
      <w:r w:rsidR="00F717E2" w:rsidRPr="00F717E2">
        <w:rPr>
          <w:rFonts w:eastAsia="Times New Roman" w:cstheme="minorHAnsi"/>
          <w:sz w:val="24"/>
          <w:szCs w:val="24"/>
          <w:vertAlign w:val="superscript"/>
        </w:rPr>
        <w:t>th</w:t>
      </w:r>
      <w:r w:rsidR="00F717E2">
        <w:rPr>
          <w:rFonts w:eastAsia="Times New Roman" w:cstheme="minorHAnsi"/>
          <w:sz w:val="24"/>
          <w:szCs w:val="24"/>
        </w:rPr>
        <w:t xml:space="preserve">, </w:t>
      </w:r>
      <w:proofErr w:type="gramStart"/>
      <w:r w:rsidR="00F717E2">
        <w:rPr>
          <w:rFonts w:eastAsia="Times New Roman" w:cstheme="minorHAnsi"/>
          <w:sz w:val="24"/>
          <w:szCs w:val="24"/>
        </w:rPr>
        <w:t>2023</w:t>
      </w:r>
      <w:proofErr w:type="gramEnd"/>
      <w:r w:rsidR="00F717E2">
        <w:rPr>
          <w:rFonts w:eastAsia="Times New Roman" w:cstheme="minorHAnsi"/>
          <w:sz w:val="24"/>
          <w:szCs w:val="24"/>
        </w:rPr>
        <w:t xml:space="preserve"> at 1200 UTC</w:t>
      </w:r>
      <w:r w:rsidR="00CE35C3">
        <w:rPr>
          <w:rFonts w:eastAsia="Times New Roman" w:cstheme="minorHAnsi"/>
          <w:sz w:val="24"/>
          <w:szCs w:val="24"/>
        </w:rPr>
        <w:t xml:space="preserve"> (2</w:t>
      </w:r>
      <w:r w:rsidR="00BF2287">
        <w:rPr>
          <w:rFonts w:eastAsia="Times New Roman" w:cstheme="minorHAnsi"/>
          <w:sz w:val="24"/>
          <w:szCs w:val="24"/>
        </w:rPr>
        <w:t>5</w:t>
      </w:r>
      <w:r w:rsidR="00CE35C3">
        <w:rPr>
          <w:rFonts w:eastAsia="Times New Roman" w:cstheme="minorHAnsi"/>
          <w:sz w:val="24"/>
          <w:szCs w:val="24"/>
        </w:rPr>
        <w:t xml:space="preserve"> pts)</w:t>
      </w:r>
      <w:r w:rsidR="00F717E2">
        <w:rPr>
          <w:rFonts w:eastAsia="Times New Roman" w:cstheme="minorHAnsi"/>
          <w:sz w:val="24"/>
          <w:szCs w:val="24"/>
        </w:rPr>
        <w:t>:</w:t>
      </w:r>
    </w:p>
    <w:p w14:paraId="5C1F0CF2" w14:textId="16802338" w:rsidR="003B198F" w:rsidRDefault="003B198F" w:rsidP="00F717E2">
      <w:pPr>
        <w:pStyle w:val="ListParagraph"/>
        <w:numPr>
          <w:ilvl w:val="1"/>
          <w:numId w:val="23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300 </w:t>
      </w:r>
      <w:proofErr w:type="spellStart"/>
      <w:r>
        <w:rPr>
          <w:rFonts w:eastAsia="Times New Roman" w:cstheme="minorHAnsi"/>
          <w:sz w:val="24"/>
          <w:szCs w:val="24"/>
        </w:rPr>
        <w:t>hPa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="007571B6">
        <w:rPr>
          <w:rFonts w:eastAsia="Times New Roman" w:cstheme="minorHAnsi"/>
          <w:sz w:val="24"/>
          <w:szCs w:val="24"/>
        </w:rPr>
        <w:t>geopotential height (m)</w:t>
      </w:r>
      <w:r w:rsidR="00E55DBE">
        <w:rPr>
          <w:rFonts w:eastAsia="Times New Roman" w:cstheme="minorHAnsi"/>
          <w:sz w:val="24"/>
          <w:szCs w:val="24"/>
        </w:rPr>
        <w:t xml:space="preserve">, temperatures (°C), </w:t>
      </w:r>
      <w:r w:rsidR="007571B6">
        <w:rPr>
          <w:rFonts w:eastAsia="Times New Roman" w:cstheme="minorHAnsi"/>
          <w:sz w:val="24"/>
          <w:szCs w:val="24"/>
        </w:rPr>
        <w:t>and wind barbs (kt)</w:t>
      </w:r>
    </w:p>
    <w:p w14:paraId="72D1C44D" w14:textId="0285BA34" w:rsidR="00704D57" w:rsidRDefault="00704D57" w:rsidP="00F717E2">
      <w:pPr>
        <w:pStyle w:val="ListParagraph"/>
        <w:numPr>
          <w:ilvl w:val="1"/>
          <w:numId w:val="23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Dynamic </w:t>
      </w:r>
      <w:r w:rsidR="007571B6">
        <w:rPr>
          <w:rFonts w:eastAsia="Times New Roman" w:cstheme="minorHAnsi"/>
          <w:sz w:val="24"/>
          <w:szCs w:val="24"/>
        </w:rPr>
        <w:t>t</w:t>
      </w:r>
      <w:r>
        <w:rPr>
          <w:rFonts w:eastAsia="Times New Roman" w:cstheme="minorHAnsi"/>
          <w:sz w:val="24"/>
          <w:szCs w:val="24"/>
        </w:rPr>
        <w:t xml:space="preserve">ropopause </w:t>
      </w:r>
      <w:r w:rsidR="007571B6">
        <w:rPr>
          <w:rFonts w:eastAsia="Times New Roman" w:cstheme="minorHAnsi"/>
          <w:sz w:val="24"/>
          <w:szCs w:val="24"/>
        </w:rPr>
        <w:t>p</w:t>
      </w:r>
      <w:r>
        <w:rPr>
          <w:rFonts w:eastAsia="Times New Roman" w:cstheme="minorHAnsi"/>
          <w:sz w:val="24"/>
          <w:szCs w:val="24"/>
        </w:rPr>
        <w:t xml:space="preserve">otential </w:t>
      </w:r>
      <w:r w:rsidR="007571B6">
        <w:rPr>
          <w:rFonts w:eastAsia="Times New Roman" w:cstheme="minorHAnsi"/>
          <w:sz w:val="24"/>
          <w:szCs w:val="24"/>
        </w:rPr>
        <w:t>t</w:t>
      </w:r>
      <w:r>
        <w:rPr>
          <w:rFonts w:eastAsia="Times New Roman" w:cstheme="minorHAnsi"/>
          <w:sz w:val="24"/>
          <w:szCs w:val="24"/>
        </w:rPr>
        <w:t xml:space="preserve">emperature </w:t>
      </w:r>
      <w:r w:rsidR="007571B6">
        <w:rPr>
          <w:rFonts w:eastAsia="Times New Roman" w:cstheme="minorHAnsi"/>
          <w:sz w:val="24"/>
          <w:szCs w:val="24"/>
        </w:rPr>
        <w:t xml:space="preserve">(K) </w:t>
      </w:r>
      <w:r>
        <w:rPr>
          <w:rFonts w:eastAsia="Times New Roman" w:cstheme="minorHAnsi"/>
          <w:sz w:val="24"/>
          <w:szCs w:val="24"/>
        </w:rPr>
        <w:t xml:space="preserve">and </w:t>
      </w:r>
      <w:r w:rsidR="007E334F">
        <w:rPr>
          <w:rFonts w:eastAsia="Times New Roman" w:cstheme="minorHAnsi"/>
          <w:sz w:val="24"/>
          <w:szCs w:val="24"/>
        </w:rPr>
        <w:t>w</w:t>
      </w:r>
      <w:r>
        <w:rPr>
          <w:rFonts w:eastAsia="Times New Roman" w:cstheme="minorHAnsi"/>
          <w:sz w:val="24"/>
          <w:szCs w:val="24"/>
        </w:rPr>
        <w:t>ind</w:t>
      </w:r>
      <w:r w:rsidR="007571B6">
        <w:rPr>
          <w:rFonts w:eastAsia="Times New Roman" w:cstheme="minorHAnsi"/>
          <w:sz w:val="24"/>
          <w:szCs w:val="24"/>
        </w:rPr>
        <w:t xml:space="preserve"> </w:t>
      </w:r>
      <w:r w:rsidR="008251BB">
        <w:rPr>
          <w:rFonts w:eastAsia="Times New Roman" w:cstheme="minorHAnsi"/>
          <w:sz w:val="24"/>
          <w:szCs w:val="24"/>
        </w:rPr>
        <w:t xml:space="preserve">barbs </w:t>
      </w:r>
      <w:r w:rsidR="007571B6">
        <w:rPr>
          <w:rFonts w:eastAsia="Times New Roman" w:cstheme="minorHAnsi"/>
          <w:sz w:val="24"/>
          <w:szCs w:val="24"/>
        </w:rPr>
        <w:t>(kt)</w:t>
      </w:r>
    </w:p>
    <w:p w14:paraId="55ABD837" w14:textId="78C040E0" w:rsidR="007571B6" w:rsidRDefault="007E334F" w:rsidP="00F717E2">
      <w:pPr>
        <w:pStyle w:val="ListParagraph"/>
        <w:numPr>
          <w:ilvl w:val="1"/>
          <w:numId w:val="23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300 K potential vorticity (PVU) and wind </w:t>
      </w:r>
      <w:r w:rsidR="008251BB">
        <w:rPr>
          <w:rFonts w:eastAsia="Times New Roman" w:cstheme="minorHAnsi"/>
          <w:sz w:val="24"/>
          <w:szCs w:val="24"/>
        </w:rPr>
        <w:t xml:space="preserve">barbs </w:t>
      </w:r>
      <w:r>
        <w:rPr>
          <w:rFonts w:eastAsia="Times New Roman" w:cstheme="minorHAnsi"/>
          <w:sz w:val="24"/>
          <w:szCs w:val="24"/>
        </w:rPr>
        <w:t>(kt)</w:t>
      </w:r>
    </w:p>
    <w:p w14:paraId="384FE26B" w14:textId="2144626D" w:rsidR="00F717E2" w:rsidRDefault="006E5E93" w:rsidP="00F717E2">
      <w:pPr>
        <w:pStyle w:val="ListParagraph"/>
        <w:numPr>
          <w:ilvl w:val="1"/>
          <w:numId w:val="23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Skew-</w:t>
      </w:r>
      <w:r w:rsidRPr="00D3777F">
        <w:rPr>
          <w:rFonts w:eastAsia="Times New Roman" w:cstheme="minorHAnsi"/>
          <w:i/>
          <w:iCs/>
          <w:sz w:val="24"/>
          <w:szCs w:val="24"/>
        </w:rPr>
        <w:t>T</w:t>
      </w:r>
      <w:r>
        <w:rPr>
          <w:rFonts w:eastAsia="Times New Roman" w:cstheme="minorHAnsi"/>
          <w:sz w:val="24"/>
          <w:szCs w:val="24"/>
        </w:rPr>
        <w:t>/</w:t>
      </w:r>
      <w:r w:rsidR="00F46B93">
        <w:rPr>
          <w:rFonts w:eastAsia="Times New Roman" w:cstheme="minorHAnsi"/>
          <w:sz w:val="24"/>
          <w:szCs w:val="24"/>
        </w:rPr>
        <w:t>ln-</w:t>
      </w:r>
      <w:r w:rsidR="00F46B93" w:rsidRPr="00D3777F">
        <w:rPr>
          <w:rFonts w:eastAsia="Times New Roman" w:cstheme="minorHAnsi"/>
          <w:i/>
          <w:iCs/>
          <w:sz w:val="24"/>
          <w:szCs w:val="24"/>
        </w:rPr>
        <w:t>p</w:t>
      </w:r>
      <w:r>
        <w:rPr>
          <w:rFonts w:eastAsia="Times New Roman" w:cstheme="minorHAnsi"/>
          <w:sz w:val="24"/>
          <w:szCs w:val="24"/>
        </w:rPr>
        <w:t xml:space="preserve"> diagrams for:</w:t>
      </w:r>
    </w:p>
    <w:p w14:paraId="7BF454F2" w14:textId="029D05EB" w:rsidR="006E5E93" w:rsidRDefault="004821BD" w:rsidP="006E5E93">
      <w:pPr>
        <w:pStyle w:val="ListParagraph"/>
        <w:numPr>
          <w:ilvl w:val="2"/>
          <w:numId w:val="23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K</w:t>
      </w:r>
      <w:r w:rsidR="005E0038">
        <w:rPr>
          <w:rFonts w:eastAsia="Times New Roman" w:cstheme="minorHAnsi"/>
          <w:sz w:val="24"/>
          <w:szCs w:val="24"/>
        </w:rPr>
        <w:t>GGW</w:t>
      </w:r>
      <w:r w:rsidR="009A13F2">
        <w:rPr>
          <w:rFonts w:eastAsia="Times New Roman" w:cstheme="minorHAnsi"/>
          <w:sz w:val="24"/>
          <w:szCs w:val="24"/>
        </w:rPr>
        <w:t xml:space="preserve"> (</w:t>
      </w:r>
      <w:r w:rsidR="005E0038">
        <w:rPr>
          <w:rFonts w:eastAsia="Times New Roman" w:cstheme="minorHAnsi"/>
          <w:sz w:val="24"/>
          <w:szCs w:val="24"/>
        </w:rPr>
        <w:t>Glasgow</w:t>
      </w:r>
      <w:r w:rsidR="000649FD">
        <w:rPr>
          <w:rFonts w:eastAsia="Times New Roman" w:cstheme="minorHAnsi"/>
          <w:sz w:val="24"/>
          <w:szCs w:val="24"/>
        </w:rPr>
        <w:t xml:space="preserve">, </w:t>
      </w:r>
      <w:r w:rsidR="005E0038">
        <w:rPr>
          <w:rFonts w:eastAsia="Times New Roman" w:cstheme="minorHAnsi"/>
          <w:sz w:val="24"/>
          <w:szCs w:val="24"/>
        </w:rPr>
        <w:t>MT</w:t>
      </w:r>
      <w:r w:rsidR="000649FD">
        <w:rPr>
          <w:rFonts w:eastAsia="Times New Roman" w:cstheme="minorHAnsi"/>
          <w:sz w:val="24"/>
          <w:szCs w:val="24"/>
        </w:rPr>
        <w:t>)</w:t>
      </w:r>
    </w:p>
    <w:p w14:paraId="297D3C58" w14:textId="3BDED0FD" w:rsidR="004821BD" w:rsidRDefault="00B139FC" w:rsidP="006E5E93">
      <w:pPr>
        <w:pStyle w:val="ListParagraph"/>
        <w:numPr>
          <w:ilvl w:val="2"/>
          <w:numId w:val="23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KS</w:t>
      </w:r>
      <w:r w:rsidR="005E0038">
        <w:rPr>
          <w:rFonts w:eastAsia="Times New Roman" w:cstheme="minorHAnsi"/>
          <w:sz w:val="24"/>
          <w:szCs w:val="24"/>
        </w:rPr>
        <w:t>L</w:t>
      </w:r>
      <w:r>
        <w:rPr>
          <w:rFonts w:eastAsia="Times New Roman" w:cstheme="minorHAnsi"/>
          <w:sz w:val="24"/>
          <w:szCs w:val="24"/>
        </w:rPr>
        <w:t>E (Salem, WA)</w:t>
      </w:r>
    </w:p>
    <w:p w14:paraId="648B0F3E" w14:textId="0493500D" w:rsidR="00B139FC" w:rsidRPr="00766FD1" w:rsidRDefault="00740AD4" w:rsidP="006E5E93">
      <w:pPr>
        <w:pStyle w:val="ListParagraph"/>
        <w:numPr>
          <w:ilvl w:val="2"/>
          <w:numId w:val="23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K</w:t>
      </w:r>
      <w:r w:rsidR="005E0038">
        <w:rPr>
          <w:rFonts w:eastAsia="Times New Roman" w:cstheme="minorHAnsi"/>
          <w:sz w:val="24"/>
          <w:szCs w:val="24"/>
        </w:rPr>
        <w:t>DVN</w:t>
      </w:r>
      <w:r>
        <w:rPr>
          <w:rFonts w:eastAsia="Times New Roman" w:cstheme="minorHAnsi"/>
          <w:sz w:val="24"/>
          <w:szCs w:val="24"/>
        </w:rPr>
        <w:t xml:space="preserve"> (</w:t>
      </w:r>
      <w:r w:rsidR="005E0038">
        <w:rPr>
          <w:rFonts w:eastAsia="Times New Roman" w:cstheme="minorHAnsi"/>
          <w:sz w:val="24"/>
          <w:szCs w:val="24"/>
        </w:rPr>
        <w:t>Davenport</w:t>
      </w:r>
      <w:r>
        <w:rPr>
          <w:rFonts w:eastAsia="Times New Roman" w:cstheme="minorHAnsi"/>
          <w:sz w:val="24"/>
          <w:szCs w:val="24"/>
        </w:rPr>
        <w:t xml:space="preserve">, </w:t>
      </w:r>
      <w:r w:rsidR="005E0038">
        <w:rPr>
          <w:rFonts w:eastAsia="Times New Roman" w:cstheme="minorHAnsi"/>
          <w:sz w:val="24"/>
          <w:szCs w:val="24"/>
        </w:rPr>
        <w:t>IA</w:t>
      </w:r>
      <w:r>
        <w:rPr>
          <w:rFonts w:eastAsia="Times New Roman" w:cstheme="minorHAnsi"/>
          <w:sz w:val="24"/>
          <w:szCs w:val="24"/>
        </w:rPr>
        <w:t>)</w:t>
      </w:r>
    </w:p>
    <w:p w14:paraId="3D778677" w14:textId="77777777" w:rsidR="00DA6641" w:rsidRDefault="00DA6641" w:rsidP="00766FD1">
      <w:pPr>
        <w:pStyle w:val="ListParagraph"/>
        <w:rPr>
          <w:rFonts w:eastAsia="Times New Roman" w:cstheme="minorHAnsi"/>
          <w:b/>
          <w:bCs/>
          <w:sz w:val="24"/>
          <w:szCs w:val="24"/>
        </w:rPr>
      </w:pPr>
    </w:p>
    <w:p w14:paraId="0FDB4DA9" w14:textId="4257F0C4" w:rsidR="00DA6641" w:rsidRDefault="00F46B93" w:rsidP="00DA6641">
      <w:pPr>
        <w:pStyle w:val="ListParagraph"/>
        <w:numPr>
          <w:ilvl w:val="0"/>
          <w:numId w:val="23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Using the skew-</w:t>
      </w:r>
      <w:r w:rsidRPr="00D3777F">
        <w:rPr>
          <w:rFonts w:eastAsia="Times New Roman" w:cstheme="minorHAnsi"/>
          <w:i/>
          <w:iCs/>
          <w:sz w:val="24"/>
          <w:szCs w:val="24"/>
        </w:rPr>
        <w:t>T</w:t>
      </w:r>
      <w:r>
        <w:rPr>
          <w:rFonts w:eastAsia="Times New Roman" w:cstheme="minorHAnsi"/>
          <w:sz w:val="24"/>
          <w:szCs w:val="24"/>
        </w:rPr>
        <w:t>, ln-</w:t>
      </w:r>
      <w:r w:rsidRPr="00D3777F">
        <w:rPr>
          <w:rFonts w:eastAsia="Times New Roman" w:cstheme="minorHAnsi"/>
          <w:i/>
          <w:iCs/>
          <w:sz w:val="24"/>
          <w:szCs w:val="24"/>
        </w:rPr>
        <w:t>p</w:t>
      </w:r>
      <w:r>
        <w:rPr>
          <w:rFonts w:eastAsia="Times New Roman" w:cstheme="minorHAnsi"/>
          <w:sz w:val="24"/>
          <w:szCs w:val="24"/>
        </w:rPr>
        <w:t xml:space="preserve"> diagrams, infer </w:t>
      </w:r>
      <w:r w:rsidR="0039236D" w:rsidRPr="0039236D">
        <w:rPr>
          <w:rFonts w:eastAsia="Times New Roman" w:cstheme="minorHAnsi"/>
          <w:sz w:val="24"/>
          <w:szCs w:val="24"/>
        </w:rPr>
        <w:t xml:space="preserve">the pressure and potential temperature of the tropopause at </w:t>
      </w:r>
      <w:r w:rsidR="005E0038">
        <w:rPr>
          <w:rFonts w:eastAsia="Times New Roman" w:cstheme="minorHAnsi"/>
          <w:sz w:val="24"/>
          <w:szCs w:val="24"/>
        </w:rPr>
        <w:t>Glasgow</w:t>
      </w:r>
      <w:r w:rsidR="007579D2">
        <w:rPr>
          <w:rFonts w:eastAsia="Times New Roman" w:cstheme="minorHAnsi"/>
          <w:sz w:val="24"/>
          <w:szCs w:val="24"/>
        </w:rPr>
        <w:t xml:space="preserve">, </w:t>
      </w:r>
      <w:r w:rsidR="005E0038">
        <w:rPr>
          <w:rFonts w:eastAsia="Times New Roman" w:cstheme="minorHAnsi"/>
          <w:sz w:val="24"/>
          <w:szCs w:val="24"/>
        </w:rPr>
        <w:t xml:space="preserve">MT </w:t>
      </w:r>
      <w:r w:rsidR="0039236D" w:rsidRPr="0039236D">
        <w:rPr>
          <w:rFonts w:eastAsia="Times New Roman" w:cstheme="minorHAnsi"/>
          <w:sz w:val="24"/>
          <w:szCs w:val="24"/>
        </w:rPr>
        <w:t>(K</w:t>
      </w:r>
      <w:r w:rsidR="005E0038">
        <w:rPr>
          <w:rFonts w:eastAsia="Times New Roman" w:cstheme="minorHAnsi"/>
          <w:sz w:val="24"/>
          <w:szCs w:val="24"/>
        </w:rPr>
        <w:t>GGW</w:t>
      </w:r>
      <w:r w:rsidR="0039236D" w:rsidRPr="0039236D">
        <w:rPr>
          <w:rFonts w:eastAsia="Times New Roman" w:cstheme="minorHAnsi"/>
          <w:sz w:val="24"/>
          <w:szCs w:val="24"/>
        </w:rPr>
        <w:t xml:space="preserve">), </w:t>
      </w:r>
      <w:r w:rsidR="007579D2">
        <w:rPr>
          <w:rFonts w:eastAsia="Times New Roman" w:cstheme="minorHAnsi"/>
          <w:sz w:val="24"/>
          <w:szCs w:val="24"/>
        </w:rPr>
        <w:t>Salem, WA</w:t>
      </w:r>
      <w:r w:rsidR="0039236D" w:rsidRPr="0039236D">
        <w:rPr>
          <w:rFonts w:eastAsia="Times New Roman" w:cstheme="minorHAnsi"/>
          <w:sz w:val="24"/>
          <w:szCs w:val="24"/>
        </w:rPr>
        <w:t xml:space="preserve"> (K</w:t>
      </w:r>
      <w:r w:rsidR="007579D2">
        <w:rPr>
          <w:rFonts w:eastAsia="Times New Roman" w:cstheme="minorHAnsi"/>
          <w:sz w:val="24"/>
          <w:szCs w:val="24"/>
        </w:rPr>
        <w:t>SLE</w:t>
      </w:r>
      <w:r w:rsidR="0039236D" w:rsidRPr="0039236D">
        <w:rPr>
          <w:rFonts w:eastAsia="Times New Roman" w:cstheme="minorHAnsi"/>
          <w:sz w:val="24"/>
          <w:szCs w:val="24"/>
        </w:rPr>
        <w:t xml:space="preserve">), and </w:t>
      </w:r>
      <w:r w:rsidR="005E0038">
        <w:rPr>
          <w:rFonts w:eastAsia="Times New Roman" w:cstheme="minorHAnsi"/>
          <w:sz w:val="24"/>
          <w:szCs w:val="24"/>
        </w:rPr>
        <w:t>Davenport, IA</w:t>
      </w:r>
      <w:r w:rsidR="0039236D" w:rsidRPr="0039236D">
        <w:rPr>
          <w:rFonts w:eastAsia="Times New Roman" w:cstheme="minorHAnsi"/>
          <w:sz w:val="24"/>
          <w:szCs w:val="24"/>
        </w:rPr>
        <w:t xml:space="preserve"> (</w:t>
      </w:r>
      <w:r w:rsidR="005E0038">
        <w:rPr>
          <w:rFonts w:eastAsia="Times New Roman" w:cstheme="minorHAnsi"/>
          <w:sz w:val="24"/>
          <w:szCs w:val="24"/>
        </w:rPr>
        <w:t>KDVN</w:t>
      </w:r>
      <w:r w:rsidR="0039236D" w:rsidRPr="0039236D">
        <w:rPr>
          <w:rFonts w:eastAsia="Times New Roman" w:cstheme="minorHAnsi"/>
          <w:sz w:val="24"/>
          <w:szCs w:val="24"/>
        </w:rPr>
        <w:t>).</w:t>
      </w:r>
      <w:r w:rsidR="00CE35C3">
        <w:rPr>
          <w:rFonts w:eastAsia="Times New Roman" w:cstheme="minorHAnsi"/>
          <w:sz w:val="24"/>
          <w:szCs w:val="24"/>
        </w:rPr>
        <w:t xml:space="preserve"> (</w:t>
      </w:r>
      <w:r w:rsidR="00BF2287">
        <w:rPr>
          <w:rFonts w:eastAsia="Times New Roman" w:cstheme="minorHAnsi"/>
          <w:sz w:val="24"/>
          <w:szCs w:val="24"/>
        </w:rPr>
        <w:t>10</w:t>
      </w:r>
      <w:r w:rsidR="00CE35C3">
        <w:rPr>
          <w:rFonts w:eastAsia="Times New Roman" w:cstheme="minorHAnsi"/>
          <w:sz w:val="24"/>
          <w:szCs w:val="24"/>
        </w:rPr>
        <w:t xml:space="preserve"> pts)</w:t>
      </w:r>
    </w:p>
    <w:p w14:paraId="5BD77C16" w14:textId="77777777" w:rsidR="00A66015" w:rsidRDefault="00A66015" w:rsidP="00A66015">
      <w:pPr>
        <w:rPr>
          <w:rFonts w:eastAsia="Times New Roman" w:cstheme="minorHAnsi"/>
          <w:sz w:val="24"/>
          <w:szCs w:val="24"/>
        </w:rPr>
      </w:pPr>
    </w:p>
    <w:p w14:paraId="00DDA6E8" w14:textId="77777777" w:rsidR="00A66015" w:rsidRDefault="00A66015" w:rsidP="00A66015">
      <w:pPr>
        <w:rPr>
          <w:rFonts w:eastAsia="Times New Roman" w:cstheme="minorHAnsi"/>
          <w:sz w:val="24"/>
          <w:szCs w:val="24"/>
        </w:rPr>
      </w:pPr>
    </w:p>
    <w:p w14:paraId="334B4DC7" w14:textId="77777777" w:rsidR="00A66015" w:rsidRDefault="00A66015" w:rsidP="00A66015">
      <w:pPr>
        <w:rPr>
          <w:rFonts w:eastAsia="Times New Roman" w:cstheme="minorHAnsi"/>
          <w:sz w:val="24"/>
          <w:szCs w:val="24"/>
        </w:rPr>
      </w:pPr>
    </w:p>
    <w:p w14:paraId="2104502A" w14:textId="77777777" w:rsidR="00A66015" w:rsidRDefault="00A66015" w:rsidP="00A66015">
      <w:pPr>
        <w:rPr>
          <w:rFonts w:eastAsia="Times New Roman" w:cstheme="minorHAnsi"/>
          <w:sz w:val="24"/>
          <w:szCs w:val="24"/>
        </w:rPr>
      </w:pPr>
    </w:p>
    <w:p w14:paraId="0E08160B" w14:textId="77777777" w:rsidR="00A66015" w:rsidRDefault="00A66015" w:rsidP="00A66015">
      <w:pPr>
        <w:rPr>
          <w:rFonts w:eastAsia="Times New Roman" w:cstheme="minorHAnsi"/>
          <w:sz w:val="24"/>
          <w:szCs w:val="24"/>
        </w:rPr>
      </w:pPr>
    </w:p>
    <w:p w14:paraId="75736206" w14:textId="77777777" w:rsidR="00A66015" w:rsidRDefault="00A66015" w:rsidP="00A66015">
      <w:pPr>
        <w:rPr>
          <w:rFonts w:eastAsia="Times New Roman" w:cstheme="minorHAnsi"/>
          <w:sz w:val="24"/>
          <w:szCs w:val="24"/>
        </w:rPr>
      </w:pPr>
    </w:p>
    <w:p w14:paraId="04D37AA1" w14:textId="77777777" w:rsidR="00A66015" w:rsidRDefault="00A66015" w:rsidP="00A66015">
      <w:pPr>
        <w:rPr>
          <w:rFonts w:eastAsia="Times New Roman" w:cstheme="minorHAnsi"/>
          <w:sz w:val="24"/>
          <w:szCs w:val="24"/>
        </w:rPr>
      </w:pPr>
    </w:p>
    <w:p w14:paraId="5D9D01F2" w14:textId="703FF597" w:rsidR="00A66015" w:rsidRPr="00A66015" w:rsidRDefault="00A66015" w:rsidP="00A66015">
      <w:pPr>
        <w:pStyle w:val="ListParagraph"/>
        <w:numPr>
          <w:ilvl w:val="0"/>
          <w:numId w:val="23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Using your Skew-</w:t>
      </w:r>
      <w:r w:rsidRPr="00D3777F">
        <w:rPr>
          <w:rFonts w:eastAsia="Times New Roman" w:cstheme="minorHAnsi"/>
          <w:i/>
          <w:iCs/>
          <w:sz w:val="24"/>
          <w:szCs w:val="24"/>
        </w:rPr>
        <w:t>T</w:t>
      </w:r>
      <w:r w:rsidR="00F46B93">
        <w:rPr>
          <w:rFonts w:eastAsia="Times New Roman" w:cstheme="minorHAnsi"/>
          <w:sz w:val="24"/>
          <w:szCs w:val="24"/>
        </w:rPr>
        <w:t>, ln-</w:t>
      </w:r>
      <w:r w:rsidR="00F46B93" w:rsidRPr="00D3777F">
        <w:rPr>
          <w:rFonts w:eastAsia="Times New Roman" w:cstheme="minorHAnsi"/>
          <w:i/>
          <w:iCs/>
          <w:sz w:val="24"/>
          <w:szCs w:val="24"/>
        </w:rPr>
        <w:t>p</w:t>
      </w:r>
      <w:r>
        <w:rPr>
          <w:rFonts w:eastAsia="Times New Roman" w:cstheme="minorHAnsi"/>
          <w:sz w:val="24"/>
          <w:szCs w:val="24"/>
        </w:rPr>
        <w:t xml:space="preserve"> diagrams and 300 </w:t>
      </w:r>
      <w:proofErr w:type="spellStart"/>
      <w:r>
        <w:rPr>
          <w:rFonts w:eastAsia="Times New Roman" w:cstheme="minorHAnsi"/>
          <w:sz w:val="24"/>
          <w:szCs w:val="24"/>
        </w:rPr>
        <w:t>hPa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="00F46B93">
        <w:rPr>
          <w:rFonts w:eastAsia="Times New Roman" w:cstheme="minorHAnsi"/>
          <w:sz w:val="24"/>
          <w:szCs w:val="24"/>
        </w:rPr>
        <w:t>analysis</w:t>
      </w:r>
      <w:r>
        <w:rPr>
          <w:rFonts w:eastAsia="Times New Roman" w:cstheme="minorHAnsi"/>
          <w:sz w:val="24"/>
          <w:szCs w:val="24"/>
        </w:rPr>
        <w:t>, i</w:t>
      </w:r>
      <w:r w:rsidRPr="00A66015">
        <w:rPr>
          <w:rFonts w:eastAsia="Times New Roman" w:cstheme="minorHAnsi"/>
          <w:sz w:val="24"/>
          <w:szCs w:val="24"/>
        </w:rPr>
        <w:t xml:space="preserve">s the tropopause lower or higher in the middle of a </w:t>
      </w:r>
      <w:r w:rsidR="00BF2287">
        <w:rPr>
          <w:rFonts w:eastAsia="Times New Roman" w:cstheme="minorHAnsi"/>
          <w:sz w:val="24"/>
          <w:szCs w:val="24"/>
        </w:rPr>
        <w:t>trough/ridge</w:t>
      </w:r>
      <w:r w:rsidRPr="00A66015">
        <w:rPr>
          <w:rFonts w:eastAsia="Times New Roman" w:cstheme="minorHAnsi"/>
          <w:sz w:val="24"/>
          <w:szCs w:val="24"/>
        </w:rPr>
        <w:t>? Explain why this should be expected.</w:t>
      </w:r>
      <w:r w:rsidR="00CE35C3">
        <w:rPr>
          <w:rFonts w:eastAsia="Times New Roman" w:cstheme="minorHAnsi"/>
          <w:sz w:val="24"/>
          <w:szCs w:val="24"/>
        </w:rPr>
        <w:t xml:space="preserve"> (1</w:t>
      </w:r>
      <w:r w:rsidR="005A2D8D">
        <w:rPr>
          <w:rFonts w:eastAsia="Times New Roman" w:cstheme="minorHAnsi"/>
          <w:sz w:val="24"/>
          <w:szCs w:val="24"/>
        </w:rPr>
        <w:t>2.5</w:t>
      </w:r>
      <w:r w:rsidR="00CE35C3">
        <w:rPr>
          <w:rFonts w:eastAsia="Times New Roman" w:cstheme="minorHAnsi"/>
          <w:sz w:val="24"/>
          <w:szCs w:val="24"/>
        </w:rPr>
        <w:t xml:space="preserve"> pts)</w:t>
      </w:r>
    </w:p>
    <w:p w14:paraId="3884BE81" w14:textId="61DEFE89" w:rsidR="008A608A" w:rsidRDefault="008A608A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br w:type="page"/>
      </w:r>
    </w:p>
    <w:p w14:paraId="42D7BA91" w14:textId="674A9645" w:rsidR="00E55DBE" w:rsidRDefault="00E55DBE" w:rsidP="0093418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Using the </w:t>
      </w:r>
      <w:r w:rsidR="005E0038">
        <w:rPr>
          <w:rFonts w:cstheme="minorHAnsi"/>
          <w:sz w:val="24"/>
          <w:szCs w:val="24"/>
        </w:rPr>
        <w:t xml:space="preserve">300 </w:t>
      </w:r>
      <w:proofErr w:type="spellStart"/>
      <w:r w:rsidR="005E0038">
        <w:rPr>
          <w:rFonts w:cstheme="minorHAnsi"/>
          <w:sz w:val="24"/>
          <w:szCs w:val="24"/>
        </w:rPr>
        <w:t>hPa</w:t>
      </w:r>
      <w:proofErr w:type="spellEnd"/>
      <w:r w:rsidR="005E0038">
        <w:rPr>
          <w:rFonts w:cstheme="minorHAnsi"/>
          <w:sz w:val="24"/>
          <w:szCs w:val="24"/>
        </w:rPr>
        <w:t xml:space="preserve"> temperature map</w:t>
      </w:r>
      <w:r>
        <w:rPr>
          <w:sz w:val="24"/>
          <w:szCs w:val="24"/>
        </w:rPr>
        <w:t xml:space="preserve">, determine the </w:t>
      </w:r>
      <w:r w:rsidR="00934180" w:rsidRPr="00045BFD">
        <w:rPr>
          <w:sz w:val="24"/>
          <w:szCs w:val="24"/>
        </w:rPr>
        <w:t>air temperature at K</w:t>
      </w:r>
      <w:r>
        <w:rPr>
          <w:sz w:val="24"/>
          <w:szCs w:val="24"/>
        </w:rPr>
        <w:t>G</w:t>
      </w:r>
      <w:r w:rsidR="005E0038">
        <w:rPr>
          <w:sz w:val="24"/>
          <w:szCs w:val="24"/>
        </w:rPr>
        <w:t>GW</w:t>
      </w:r>
      <w:r w:rsidR="00934180" w:rsidRPr="00045BFD">
        <w:rPr>
          <w:sz w:val="24"/>
          <w:szCs w:val="24"/>
        </w:rPr>
        <w:t>, K</w:t>
      </w:r>
      <w:r>
        <w:rPr>
          <w:sz w:val="24"/>
          <w:szCs w:val="24"/>
        </w:rPr>
        <w:t>SLE</w:t>
      </w:r>
      <w:r w:rsidR="00934180" w:rsidRPr="00045BFD">
        <w:rPr>
          <w:sz w:val="24"/>
          <w:szCs w:val="24"/>
        </w:rPr>
        <w:t>, and K</w:t>
      </w:r>
      <w:r w:rsidR="005E0038">
        <w:rPr>
          <w:sz w:val="24"/>
          <w:szCs w:val="24"/>
        </w:rPr>
        <w:t>DVN</w:t>
      </w:r>
      <w:r>
        <w:rPr>
          <w:sz w:val="24"/>
          <w:szCs w:val="24"/>
        </w:rPr>
        <w:t xml:space="preserve">. </w:t>
      </w:r>
      <w:r w:rsidR="00934180" w:rsidRPr="00045BFD">
        <w:rPr>
          <w:sz w:val="24"/>
          <w:szCs w:val="24"/>
        </w:rPr>
        <w:t>Why might the temperature</w:t>
      </w:r>
      <w:r w:rsidR="00934180" w:rsidRPr="00045BFD">
        <w:rPr>
          <w:i/>
          <w:sz w:val="24"/>
          <w:szCs w:val="24"/>
        </w:rPr>
        <w:t xml:space="preserve"> </w:t>
      </w:r>
      <w:r w:rsidR="00934180" w:rsidRPr="00045BFD">
        <w:rPr>
          <w:sz w:val="24"/>
          <w:szCs w:val="24"/>
        </w:rPr>
        <w:t xml:space="preserve">in the trough appear warm compared to its surroundings on the isobaric surface? Does this hold true for </w:t>
      </w:r>
      <w:r>
        <w:rPr>
          <w:sz w:val="24"/>
          <w:szCs w:val="24"/>
        </w:rPr>
        <w:t>your</w:t>
      </w:r>
      <w:r w:rsidR="00934180" w:rsidRPr="00045BFD">
        <w:rPr>
          <w:sz w:val="24"/>
          <w:szCs w:val="24"/>
        </w:rPr>
        <w:t xml:space="preserve"> potential-temperature analysis on the dynamic tropopause?</w:t>
      </w:r>
      <w:r w:rsidR="00CE35C3">
        <w:rPr>
          <w:sz w:val="24"/>
          <w:szCs w:val="24"/>
        </w:rPr>
        <w:t xml:space="preserve"> (1</w:t>
      </w:r>
      <w:r w:rsidR="005A2D8D">
        <w:rPr>
          <w:sz w:val="24"/>
          <w:szCs w:val="24"/>
        </w:rPr>
        <w:t>2.5</w:t>
      </w:r>
      <w:r w:rsidR="00CE35C3">
        <w:rPr>
          <w:sz w:val="24"/>
          <w:szCs w:val="24"/>
        </w:rPr>
        <w:t xml:space="preserve"> pts)</w:t>
      </w:r>
    </w:p>
    <w:p w14:paraId="75C9F30E" w14:textId="77777777" w:rsidR="00E55DBE" w:rsidRDefault="00E55D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67EF30" w14:textId="09CDF161" w:rsidR="00766FD1" w:rsidRDefault="00E55DBE" w:rsidP="00E55DBE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>Part II: Isentropic Potential Vorticity</w:t>
      </w:r>
    </w:p>
    <w:p w14:paraId="0C26DC8F" w14:textId="0A104160" w:rsidR="00E55DBE" w:rsidRDefault="00CF1D8F" w:rsidP="00E55DBE">
      <w:pPr>
        <w:pStyle w:val="ListParagraph"/>
        <w:numPr>
          <w:ilvl w:val="0"/>
          <w:numId w:val="23"/>
        </w:numPr>
        <w:rPr>
          <w:rFonts w:eastAsia="Times New Roman" w:cstheme="minorHAnsi"/>
          <w:sz w:val="24"/>
          <w:szCs w:val="24"/>
        </w:rPr>
      </w:pPr>
      <w:r w:rsidRPr="00CF1D8F">
        <w:rPr>
          <w:rFonts w:eastAsia="Times New Roman" w:cstheme="minorHAnsi"/>
          <w:sz w:val="24"/>
          <w:szCs w:val="24"/>
        </w:rPr>
        <w:t>Explain why IPV is typically much larger in the stratosphere than the troposphere</w:t>
      </w:r>
      <w:r>
        <w:rPr>
          <w:rFonts w:eastAsia="Times New Roman" w:cstheme="minorHAnsi"/>
          <w:sz w:val="24"/>
          <w:szCs w:val="24"/>
        </w:rPr>
        <w:t>.</w:t>
      </w:r>
      <w:r w:rsidR="00CE35C3">
        <w:rPr>
          <w:rFonts w:eastAsia="Times New Roman" w:cstheme="minorHAnsi"/>
          <w:sz w:val="24"/>
          <w:szCs w:val="24"/>
        </w:rPr>
        <w:t xml:space="preserve"> (</w:t>
      </w:r>
      <w:r w:rsidR="00BF2287">
        <w:rPr>
          <w:rFonts w:eastAsia="Times New Roman" w:cstheme="minorHAnsi"/>
          <w:sz w:val="24"/>
          <w:szCs w:val="24"/>
        </w:rPr>
        <w:t>10</w:t>
      </w:r>
      <w:r w:rsidR="00CE35C3">
        <w:rPr>
          <w:rFonts w:eastAsia="Times New Roman" w:cstheme="minorHAnsi"/>
          <w:sz w:val="24"/>
          <w:szCs w:val="24"/>
        </w:rPr>
        <w:t xml:space="preserve"> pts)</w:t>
      </w:r>
    </w:p>
    <w:p w14:paraId="67E292AB" w14:textId="77777777" w:rsidR="00CF1D8F" w:rsidRDefault="00CF1D8F" w:rsidP="00CF1D8F">
      <w:pPr>
        <w:pStyle w:val="ListParagraph"/>
        <w:rPr>
          <w:rFonts w:eastAsia="Times New Roman" w:cstheme="minorHAnsi"/>
          <w:sz w:val="24"/>
          <w:szCs w:val="24"/>
        </w:rPr>
      </w:pPr>
    </w:p>
    <w:p w14:paraId="77C10D22" w14:textId="77777777" w:rsidR="00CF1D8F" w:rsidRDefault="00CF1D8F" w:rsidP="00CF1D8F">
      <w:pPr>
        <w:pStyle w:val="ListParagraph"/>
        <w:rPr>
          <w:rFonts w:eastAsia="Times New Roman" w:cstheme="minorHAnsi"/>
          <w:sz w:val="24"/>
          <w:szCs w:val="24"/>
        </w:rPr>
      </w:pPr>
    </w:p>
    <w:p w14:paraId="5EDE9870" w14:textId="77777777" w:rsidR="00CF1D8F" w:rsidRDefault="00CF1D8F" w:rsidP="00CF1D8F">
      <w:pPr>
        <w:pStyle w:val="ListParagraph"/>
        <w:rPr>
          <w:rFonts w:eastAsia="Times New Roman" w:cstheme="minorHAnsi"/>
          <w:sz w:val="24"/>
          <w:szCs w:val="24"/>
        </w:rPr>
      </w:pPr>
    </w:p>
    <w:p w14:paraId="1721D0E1" w14:textId="77777777" w:rsidR="00CF1D8F" w:rsidRDefault="00CF1D8F" w:rsidP="00CF1D8F">
      <w:pPr>
        <w:pStyle w:val="ListParagraph"/>
        <w:rPr>
          <w:rFonts w:eastAsia="Times New Roman" w:cstheme="minorHAnsi"/>
          <w:sz w:val="24"/>
          <w:szCs w:val="24"/>
        </w:rPr>
      </w:pPr>
    </w:p>
    <w:p w14:paraId="31C77DEF" w14:textId="77777777" w:rsidR="00CF1D8F" w:rsidRDefault="00CF1D8F" w:rsidP="00CF1D8F">
      <w:pPr>
        <w:pStyle w:val="ListParagraph"/>
        <w:rPr>
          <w:rFonts w:eastAsia="Times New Roman" w:cstheme="minorHAnsi"/>
          <w:sz w:val="24"/>
          <w:szCs w:val="24"/>
        </w:rPr>
      </w:pPr>
    </w:p>
    <w:p w14:paraId="53E35EF9" w14:textId="77777777" w:rsidR="00CF1D8F" w:rsidRDefault="00CF1D8F" w:rsidP="00CF1D8F">
      <w:pPr>
        <w:pStyle w:val="ListParagraph"/>
        <w:rPr>
          <w:rFonts w:eastAsia="Times New Roman" w:cstheme="minorHAnsi"/>
          <w:sz w:val="24"/>
          <w:szCs w:val="24"/>
        </w:rPr>
      </w:pPr>
    </w:p>
    <w:p w14:paraId="4CD10A40" w14:textId="77777777" w:rsidR="00CF1D8F" w:rsidRDefault="00CF1D8F" w:rsidP="00CF1D8F">
      <w:pPr>
        <w:pStyle w:val="ListParagraph"/>
        <w:rPr>
          <w:rFonts w:eastAsia="Times New Roman" w:cstheme="minorHAnsi"/>
          <w:sz w:val="24"/>
          <w:szCs w:val="24"/>
        </w:rPr>
      </w:pPr>
    </w:p>
    <w:p w14:paraId="6496A776" w14:textId="77777777" w:rsidR="00CF1D8F" w:rsidRDefault="00CF1D8F" w:rsidP="00CF1D8F">
      <w:pPr>
        <w:pStyle w:val="ListParagraph"/>
        <w:rPr>
          <w:rFonts w:eastAsia="Times New Roman" w:cstheme="minorHAnsi"/>
          <w:sz w:val="24"/>
          <w:szCs w:val="24"/>
        </w:rPr>
      </w:pPr>
    </w:p>
    <w:p w14:paraId="4C95BACF" w14:textId="77777777" w:rsidR="00CF1D8F" w:rsidRDefault="00CF1D8F" w:rsidP="00CF1D8F">
      <w:pPr>
        <w:pStyle w:val="ListParagraph"/>
        <w:rPr>
          <w:rFonts w:eastAsia="Times New Roman" w:cstheme="minorHAnsi"/>
          <w:sz w:val="24"/>
          <w:szCs w:val="24"/>
        </w:rPr>
      </w:pPr>
    </w:p>
    <w:p w14:paraId="71357B92" w14:textId="77777777" w:rsidR="00CF1D8F" w:rsidRDefault="00CF1D8F" w:rsidP="00CF1D8F">
      <w:pPr>
        <w:pStyle w:val="ListParagraph"/>
        <w:rPr>
          <w:rFonts w:eastAsia="Times New Roman" w:cstheme="minorHAnsi"/>
          <w:sz w:val="24"/>
          <w:szCs w:val="24"/>
        </w:rPr>
      </w:pPr>
    </w:p>
    <w:p w14:paraId="6FCD646D" w14:textId="77777777" w:rsidR="00594805" w:rsidRDefault="00594805" w:rsidP="00CF1D8F">
      <w:pPr>
        <w:pStyle w:val="ListParagraph"/>
        <w:rPr>
          <w:rFonts w:eastAsia="Times New Roman" w:cstheme="minorHAnsi"/>
          <w:sz w:val="24"/>
          <w:szCs w:val="24"/>
        </w:rPr>
      </w:pPr>
    </w:p>
    <w:p w14:paraId="523920E1" w14:textId="77777777" w:rsidR="00594805" w:rsidRDefault="00594805" w:rsidP="00CF1D8F">
      <w:pPr>
        <w:pStyle w:val="ListParagraph"/>
        <w:rPr>
          <w:rFonts w:eastAsia="Times New Roman" w:cstheme="minorHAnsi"/>
          <w:sz w:val="24"/>
          <w:szCs w:val="24"/>
        </w:rPr>
      </w:pPr>
    </w:p>
    <w:p w14:paraId="0277D0A3" w14:textId="77777777" w:rsidR="00594805" w:rsidRDefault="00594805" w:rsidP="00CF1D8F">
      <w:pPr>
        <w:pStyle w:val="ListParagraph"/>
        <w:rPr>
          <w:rFonts w:eastAsia="Times New Roman" w:cstheme="minorHAnsi"/>
          <w:sz w:val="24"/>
          <w:szCs w:val="24"/>
        </w:rPr>
      </w:pPr>
    </w:p>
    <w:p w14:paraId="0E6B0EF6" w14:textId="77777777" w:rsidR="00594805" w:rsidRDefault="00594805" w:rsidP="00CF1D8F">
      <w:pPr>
        <w:pStyle w:val="ListParagraph"/>
        <w:rPr>
          <w:rFonts w:eastAsia="Times New Roman" w:cstheme="minorHAnsi"/>
          <w:sz w:val="24"/>
          <w:szCs w:val="24"/>
        </w:rPr>
      </w:pPr>
    </w:p>
    <w:p w14:paraId="445C95A8" w14:textId="77777777" w:rsidR="00CF1D8F" w:rsidRDefault="00CF1D8F" w:rsidP="00CF1D8F">
      <w:pPr>
        <w:pStyle w:val="ListParagraph"/>
        <w:rPr>
          <w:rFonts w:eastAsia="Times New Roman" w:cstheme="minorHAnsi"/>
          <w:sz w:val="24"/>
          <w:szCs w:val="24"/>
        </w:rPr>
      </w:pPr>
    </w:p>
    <w:p w14:paraId="4BF6A5D1" w14:textId="77777777" w:rsidR="00CF1D8F" w:rsidRDefault="00CF1D8F" w:rsidP="00CF1D8F">
      <w:pPr>
        <w:pStyle w:val="ListParagraph"/>
        <w:rPr>
          <w:rFonts w:eastAsia="Times New Roman" w:cstheme="minorHAnsi"/>
          <w:sz w:val="24"/>
          <w:szCs w:val="24"/>
        </w:rPr>
      </w:pPr>
    </w:p>
    <w:p w14:paraId="602A3BB6" w14:textId="2FD3D440" w:rsidR="00CF1D8F" w:rsidRPr="00E55DBE" w:rsidRDefault="00CF1D8F" w:rsidP="00CF1D8F">
      <w:pPr>
        <w:pStyle w:val="ListParagraph"/>
        <w:numPr>
          <w:ilvl w:val="0"/>
          <w:numId w:val="23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Using your </w:t>
      </w:r>
      <w:r w:rsidR="008F56C5">
        <w:rPr>
          <w:rFonts w:eastAsia="Times New Roman" w:cstheme="minorHAnsi"/>
          <w:sz w:val="24"/>
          <w:szCs w:val="24"/>
        </w:rPr>
        <w:t>300</w:t>
      </w:r>
      <w:r w:rsidR="00F46B93">
        <w:rPr>
          <w:rFonts w:eastAsia="Times New Roman" w:cstheme="minorHAnsi"/>
          <w:sz w:val="24"/>
          <w:szCs w:val="24"/>
        </w:rPr>
        <w:t>-</w:t>
      </w:r>
      <w:r w:rsidR="008F56C5">
        <w:rPr>
          <w:rFonts w:eastAsia="Times New Roman" w:cstheme="minorHAnsi"/>
          <w:sz w:val="24"/>
          <w:szCs w:val="24"/>
        </w:rPr>
        <w:t xml:space="preserve">K </w:t>
      </w:r>
      <w:r w:rsidR="007A6FD8">
        <w:rPr>
          <w:rFonts w:eastAsia="Times New Roman" w:cstheme="minorHAnsi"/>
          <w:sz w:val="24"/>
          <w:szCs w:val="24"/>
        </w:rPr>
        <w:t>p</w:t>
      </w:r>
      <w:r w:rsidR="008F56C5">
        <w:rPr>
          <w:rFonts w:eastAsia="Times New Roman" w:cstheme="minorHAnsi"/>
          <w:sz w:val="24"/>
          <w:szCs w:val="24"/>
        </w:rPr>
        <w:t xml:space="preserve">otential </w:t>
      </w:r>
      <w:r w:rsidR="007A6FD8">
        <w:rPr>
          <w:rFonts w:eastAsia="Times New Roman" w:cstheme="minorHAnsi"/>
          <w:sz w:val="24"/>
          <w:szCs w:val="24"/>
        </w:rPr>
        <w:t>v</w:t>
      </w:r>
      <w:r w:rsidR="008F56C5">
        <w:rPr>
          <w:rFonts w:eastAsia="Times New Roman" w:cstheme="minorHAnsi"/>
          <w:sz w:val="24"/>
          <w:szCs w:val="24"/>
        </w:rPr>
        <w:t>orticity map</w:t>
      </w:r>
      <w:r w:rsidR="00BD6D09">
        <w:rPr>
          <w:rFonts w:eastAsia="Times New Roman" w:cstheme="minorHAnsi"/>
          <w:sz w:val="24"/>
          <w:szCs w:val="24"/>
        </w:rPr>
        <w:t xml:space="preserve">, how does the </w:t>
      </w:r>
      <w:r w:rsidR="00F46B93">
        <w:rPr>
          <w:rFonts w:eastAsia="Times New Roman" w:cstheme="minorHAnsi"/>
          <w:sz w:val="24"/>
          <w:szCs w:val="24"/>
        </w:rPr>
        <w:t>2</w:t>
      </w:r>
      <w:r w:rsidR="00BD6D09">
        <w:rPr>
          <w:rFonts w:eastAsia="Times New Roman" w:cstheme="minorHAnsi"/>
          <w:sz w:val="24"/>
          <w:szCs w:val="24"/>
        </w:rPr>
        <w:t xml:space="preserve"> PV</w:t>
      </w:r>
      <w:r w:rsidR="009447CB">
        <w:rPr>
          <w:rFonts w:eastAsia="Times New Roman" w:cstheme="minorHAnsi"/>
          <w:sz w:val="24"/>
          <w:szCs w:val="24"/>
        </w:rPr>
        <w:t>U</w:t>
      </w:r>
      <w:r w:rsidR="00BD6D09">
        <w:rPr>
          <w:rFonts w:eastAsia="Times New Roman" w:cstheme="minorHAnsi"/>
          <w:sz w:val="24"/>
          <w:szCs w:val="24"/>
        </w:rPr>
        <w:t xml:space="preserve"> contour (</w:t>
      </w:r>
      <w:r w:rsidR="00F46B93">
        <w:rPr>
          <w:rFonts w:eastAsia="Times New Roman" w:cstheme="minorHAnsi"/>
          <w:sz w:val="24"/>
          <w:szCs w:val="24"/>
        </w:rPr>
        <w:t xml:space="preserve">defining </w:t>
      </w:r>
      <w:r w:rsidR="00BD6D09">
        <w:rPr>
          <w:rFonts w:eastAsia="Times New Roman" w:cstheme="minorHAnsi"/>
          <w:sz w:val="24"/>
          <w:szCs w:val="24"/>
        </w:rPr>
        <w:t xml:space="preserve">the dynamic tropopause) compare with the </w:t>
      </w:r>
      <w:r w:rsidR="00265C10">
        <w:rPr>
          <w:rFonts w:eastAsia="Times New Roman" w:cstheme="minorHAnsi"/>
          <w:sz w:val="24"/>
          <w:szCs w:val="24"/>
        </w:rPr>
        <w:t xml:space="preserve">300 K </w:t>
      </w:r>
      <w:proofErr w:type="spellStart"/>
      <w:r w:rsidR="00265C10">
        <w:rPr>
          <w:rFonts w:eastAsia="Times New Roman" w:cstheme="minorHAnsi"/>
          <w:sz w:val="24"/>
          <w:szCs w:val="24"/>
        </w:rPr>
        <w:t>isentrope</w:t>
      </w:r>
      <w:proofErr w:type="spellEnd"/>
      <w:r w:rsidR="00265C10">
        <w:rPr>
          <w:rFonts w:eastAsia="Times New Roman" w:cstheme="minorHAnsi"/>
          <w:sz w:val="24"/>
          <w:szCs w:val="24"/>
        </w:rPr>
        <w:t xml:space="preserve"> </w:t>
      </w:r>
      <w:r w:rsidR="00F46B93">
        <w:rPr>
          <w:rFonts w:eastAsia="Times New Roman" w:cstheme="minorHAnsi"/>
          <w:sz w:val="24"/>
          <w:szCs w:val="24"/>
        </w:rPr>
        <w:t>o</w:t>
      </w:r>
      <w:r w:rsidR="00265C10">
        <w:rPr>
          <w:rFonts w:eastAsia="Times New Roman" w:cstheme="minorHAnsi"/>
          <w:sz w:val="24"/>
          <w:szCs w:val="24"/>
        </w:rPr>
        <w:t>n your dynamic</w:t>
      </w:r>
      <w:r w:rsidR="00F46B93">
        <w:rPr>
          <w:rFonts w:eastAsia="Times New Roman" w:cstheme="minorHAnsi"/>
          <w:sz w:val="24"/>
          <w:szCs w:val="24"/>
        </w:rPr>
        <w:t>-</w:t>
      </w:r>
      <w:r w:rsidR="00265C10">
        <w:rPr>
          <w:rFonts w:eastAsia="Times New Roman" w:cstheme="minorHAnsi"/>
          <w:sz w:val="24"/>
          <w:szCs w:val="24"/>
        </w:rPr>
        <w:t>tropopause potential temperature map</w:t>
      </w:r>
      <w:r w:rsidR="00594805">
        <w:rPr>
          <w:rFonts w:eastAsia="Times New Roman" w:cstheme="minorHAnsi"/>
          <w:sz w:val="24"/>
          <w:szCs w:val="24"/>
        </w:rPr>
        <w:t>?</w:t>
      </w:r>
      <w:r w:rsidR="00BF2287">
        <w:rPr>
          <w:rFonts w:eastAsia="Times New Roman" w:cstheme="minorHAnsi"/>
          <w:sz w:val="24"/>
          <w:szCs w:val="24"/>
        </w:rPr>
        <w:t xml:space="preserve"> (5 pts)</w:t>
      </w:r>
    </w:p>
    <w:p w14:paraId="2DE355C0" w14:textId="3C29B5C1" w:rsidR="00594805" w:rsidRDefault="00594805">
      <w:pPr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br w:type="page"/>
      </w:r>
    </w:p>
    <w:p w14:paraId="272E8468" w14:textId="34D550C6" w:rsidR="00E55DBE" w:rsidRDefault="00594805" w:rsidP="00594805">
      <w:pPr>
        <w:pStyle w:val="ListParagraph"/>
        <w:numPr>
          <w:ilvl w:val="0"/>
          <w:numId w:val="23"/>
        </w:numPr>
        <w:rPr>
          <w:rFonts w:eastAsia="Times New Roman" w:cstheme="minorHAnsi"/>
          <w:sz w:val="24"/>
          <w:szCs w:val="24"/>
        </w:rPr>
      </w:pPr>
      <w:r w:rsidRPr="009447CB">
        <w:rPr>
          <w:rFonts w:eastAsia="Times New Roman" w:cstheme="minorHAnsi"/>
          <w:sz w:val="24"/>
          <w:szCs w:val="24"/>
        </w:rPr>
        <w:lastRenderedPageBreak/>
        <w:t xml:space="preserve">How do the </w:t>
      </w:r>
      <w:r w:rsidR="009447CB">
        <w:rPr>
          <w:rFonts w:eastAsia="Times New Roman" w:cstheme="minorHAnsi"/>
          <w:sz w:val="24"/>
          <w:szCs w:val="24"/>
        </w:rPr>
        <w:t xml:space="preserve">IPV contours </w:t>
      </w:r>
      <w:r w:rsidR="00F46B93">
        <w:rPr>
          <w:rFonts w:eastAsia="Times New Roman" w:cstheme="minorHAnsi"/>
          <w:sz w:val="24"/>
          <w:szCs w:val="24"/>
        </w:rPr>
        <w:t>o</w:t>
      </w:r>
      <w:r w:rsidR="009447CB">
        <w:rPr>
          <w:rFonts w:eastAsia="Times New Roman" w:cstheme="minorHAnsi"/>
          <w:sz w:val="24"/>
          <w:szCs w:val="24"/>
        </w:rPr>
        <w:t>n your 300</w:t>
      </w:r>
      <w:r w:rsidR="00F46B93">
        <w:rPr>
          <w:rFonts w:eastAsia="Times New Roman" w:cstheme="minorHAnsi"/>
          <w:sz w:val="24"/>
          <w:szCs w:val="24"/>
        </w:rPr>
        <w:t>-</w:t>
      </w:r>
      <w:r w:rsidR="009447CB">
        <w:rPr>
          <w:rFonts w:eastAsia="Times New Roman" w:cstheme="minorHAnsi"/>
          <w:sz w:val="24"/>
          <w:szCs w:val="24"/>
        </w:rPr>
        <w:t xml:space="preserve">K potential vorticity </w:t>
      </w:r>
      <w:r w:rsidR="007A6FD8">
        <w:rPr>
          <w:rFonts w:eastAsia="Times New Roman" w:cstheme="minorHAnsi"/>
          <w:sz w:val="24"/>
          <w:szCs w:val="24"/>
        </w:rPr>
        <w:t xml:space="preserve">map </w:t>
      </w:r>
      <w:proofErr w:type="gramStart"/>
      <w:r w:rsidR="007A6FD8">
        <w:rPr>
          <w:rFonts w:eastAsia="Times New Roman" w:cstheme="minorHAnsi"/>
          <w:sz w:val="24"/>
          <w:szCs w:val="24"/>
        </w:rPr>
        <w:t>compare</w:t>
      </w:r>
      <w:proofErr w:type="gramEnd"/>
      <w:r w:rsidR="007A6FD8">
        <w:rPr>
          <w:rFonts w:eastAsia="Times New Roman" w:cstheme="minorHAnsi"/>
          <w:sz w:val="24"/>
          <w:szCs w:val="24"/>
        </w:rPr>
        <w:t xml:space="preserve"> to </w:t>
      </w:r>
      <w:r w:rsidR="00F46B93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="007A6FD8">
        <w:rPr>
          <w:rFonts w:eastAsia="Times New Roman" w:cstheme="minorHAnsi"/>
          <w:sz w:val="24"/>
          <w:szCs w:val="24"/>
        </w:rPr>
        <w:t>isohypses</w:t>
      </w:r>
      <w:proofErr w:type="spellEnd"/>
      <w:r w:rsidR="007A6FD8">
        <w:rPr>
          <w:rFonts w:eastAsia="Times New Roman" w:cstheme="minorHAnsi"/>
          <w:sz w:val="24"/>
          <w:szCs w:val="24"/>
        </w:rPr>
        <w:t xml:space="preserve"> </w:t>
      </w:r>
      <w:r w:rsidR="00F46B93">
        <w:rPr>
          <w:rFonts w:eastAsia="Times New Roman" w:cstheme="minorHAnsi"/>
          <w:sz w:val="24"/>
          <w:szCs w:val="24"/>
        </w:rPr>
        <w:t>o</w:t>
      </w:r>
      <w:r w:rsidR="007A6FD8">
        <w:rPr>
          <w:rFonts w:eastAsia="Times New Roman" w:cstheme="minorHAnsi"/>
          <w:sz w:val="24"/>
          <w:szCs w:val="24"/>
        </w:rPr>
        <w:t xml:space="preserve">n your 300 </w:t>
      </w:r>
      <w:proofErr w:type="spellStart"/>
      <w:r w:rsidR="007A6FD8">
        <w:rPr>
          <w:rFonts w:eastAsia="Times New Roman" w:cstheme="minorHAnsi"/>
          <w:sz w:val="24"/>
          <w:szCs w:val="24"/>
        </w:rPr>
        <w:t>hPa</w:t>
      </w:r>
      <w:proofErr w:type="spellEnd"/>
      <w:r w:rsidR="007A6FD8">
        <w:rPr>
          <w:rFonts w:eastAsia="Times New Roman" w:cstheme="minorHAnsi"/>
          <w:sz w:val="24"/>
          <w:szCs w:val="24"/>
        </w:rPr>
        <w:t xml:space="preserve"> map?</w:t>
      </w:r>
      <w:r w:rsidR="00BF2287">
        <w:rPr>
          <w:rFonts w:eastAsia="Times New Roman" w:cstheme="minorHAnsi"/>
          <w:sz w:val="24"/>
          <w:szCs w:val="24"/>
        </w:rPr>
        <w:t xml:space="preserve"> (5 pts)</w:t>
      </w:r>
    </w:p>
    <w:p w14:paraId="678D29F4" w14:textId="77777777" w:rsidR="00531272" w:rsidRDefault="00531272" w:rsidP="00531272">
      <w:pPr>
        <w:pStyle w:val="ListParagraph"/>
        <w:rPr>
          <w:rFonts w:eastAsia="Times New Roman" w:cstheme="minorHAnsi"/>
          <w:sz w:val="24"/>
          <w:szCs w:val="24"/>
        </w:rPr>
      </w:pPr>
    </w:p>
    <w:p w14:paraId="711F0E5E" w14:textId="77777777" w:rsidR="00531272" w:rsidRDefault="00531272" w:rsidP="00531272">
      <w:pPr>
        <w:pStyle w:val="ListParagraph"/>
        <w:rPr>
          <w:rFonts w:eastAsia="Times New Roman" w:cstheme="minorHAnsi"/>
          <w:sz w:val="24"/>
          <w:szCs w:val="24"/>
        </w:rPr>
      </w:pPr>
    </w:p>
    <w:p w14:paraId="25B47B12" w14:textId="77777777" w:rsidR="00531272" w:rsidRDefault="00531272" w:rsidP="00531272">
      <w:pPr>
        <w:pStyle w:val="ListParagraph"/>
        <w:rPr>
          <w:rFonts w:eastAsia="Times New Roman" w:cstheme="minorHAnsi"/>
          <w:sz w:val="24"/>
          <w:szCs w:val="24"/>
        </w:rPr>
      </w:pPr>
    </w:p>
    <w:p w14:paraId="5A860702" w14:textId="77777777" w:rsidR="00531272" w:rsidRDefault="00531272" w:rsidP="00531272">
      <w:pPr>
        <w:pStyle w:val="ListParagraph"/>
        <w:rPr>
          <w:rFonts w:eastAsia="Times New Roman" w:cstheme="minorHAnsi"/>
          <w:sz w:val="24"/>
          <w:szCs w:val="24"/>
        </w:rPr>
      </w:pPr>
    </w:p>
    <w:p w14:paraId="22DCAEE0" w14:textId="77777777" w:rsidR="00531272" w:rsidRDefault="00531272" w:rsidP="00531272">
      <w:pPr>
        <w:pStyle w:val="ListParagraph"/>
        <w:rPr>
          <w:rFonts w:eastAsia="Times New Roman" w:cstheme="minorHAnsi"/>
          <w:sz w:val="24"/>
          <w:szCs w:val="24"/>
        </w:rPr>
      </w:pPr>
    </w:p>
    <w:p w14:paraId="78755BDA" w14:textId="77777777" w:rsidR="00531272" w:rsidRDefault="00531272" w:rsidP="00531272">
      <w:pPr>
        <w:pStyle w:val="ListParagraph"/>
        <w:rPr>
          <w:rFonts w:eastAsia="Times New Roman" w:cstheme="minorHAnsi"/>
          <w:sz w:val="24"/>
          <w:szCs w:val="24"/>
        </w:rPr>
      </w:pPr>
    </w:p>
    <w:p w14:paraId="608AFFAA" w14:textId="77777777" w:rsidR="00531272" w:rsidRDefault="00531272" w:rsidP="00531272">
      <w:pPr>
        <w:pStyle w:val="ListParagraph"/>
        <w:rPr>
          <w:rFonts w:eastAsia="Times New Roman" w:cstheme="minorHAnsi"/>
          <w:sz w:val="24"/>
          <w:szCs w:val="24"/>
        </w:rPr>
      </w:pPr>
    </w:p>
    <w:p w14:paraId="55933412" w14:textId="77777777" w:rsidR="00531272" w:rsidRDefault="00531272" w:rsidP="00531272">
      <w:pPr>
        <w:pStyle w:val="ListParagraph"/>
        <w:rPr>
          <w:rFonts w:eastAsia="Times New Roman" w:cstheme="minorHAnsi"/>
          <w:sz w:val="24"/>
          <w:szCs w:val="24"/>
        </w:rPr>
      </w:pPr>
    </w:p>
    <w:p w14:paraId="6A94D2FC" w14:textId="77777777" w:rsidR="00531272" w:rsidRDefault="00531272" w:rsidP="00531272">
      <w:pPr>
        <w:pStyle w:val="ListParagraph"/>
        <w:rPr>
          <w:rFonts w:eastAsia="Times New Roman" w:cstheme="minorHAnsi"/>
          <w:sz w:val="24"/>
          <w:szCs w:val="24"/>
        </w:rPr>
      </w:pPr>
    </w:p>
    <w:p w14:paraId="3C592B02" w14:textId="77777777" w:rsidR="00531272" w:rsidRDefault="00531272" w:rsidP="00531272">
      <w:pPr>
        <w:pStyle w:val="ListParagraph"/>
        <w:rPr>
          <w:rFonts w:eastAsia="Times New Roman" w:cstheme="minorHAnsi"/>
          <w:sz w:val="24"/>
          <w:szCs w:val="24"/>
        </w:rPr>
      </w:pPr>
    </w:p>
    <w:p w14:paraId="2948E778" w14:textId="77777777" w:rsidR="00093773" w:rsidRDefault="00093773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658FA8D0" w14:textId="76888D60" w:rsidR="00531272" w:rsidRPr="00ED6F39" w:rsidRDefault="00ED6F39" w:rsidP="00ED6F39">
      <w:pPr>
        <w:ind w:left="360"/>
        <w:rPr>
          <w:rFonts w:eastAsia="Times New Roman" w:cstheme="minorHAnsi"/>
          <w:b/>
          <w:bCs/>
          <w:sz w:val="24"/>
          <w:szCs w:val="24"/>
        </w:rPr>
      </w:pPr>
      <w:r w:rsidRPr="00ED6F39">
        <w:rPr>
          <w:rFonts w:eastAsia="Times New Roman" w:cstheme="minorHAnsi"/>
          <w:b/>
          <w:bCs/>
          <w:sz w:val="24"/>
          <w:szCs w:val="24"/>
        </w:rPr>
        <w:lastRenderedPageBreak/>
        <w:t>Part III: Identifying the Dynamic Tropopause in Real-</w:t>
      </w:r>
      <w:r w:rsidR="00F46B93">
        <w:rPr>
          <w:rFonts w:eastAsia="Times New Roman" w:cstheme="minorHAnsi"/>
          <w:b/>
          <w:bCs/>
          <w:sz w:val="24"/>
          <w:szCs w:val="24"/>
        </w:rPr>
        <w:t>T</w:t>
      </w:r>
      <w:r w:rsidRPr="00ED6F39">
        <w:rPr>
          <w:rFonts w:eastAsia="Times New Roman" w:cstheme="minorHAnsi"/>
          <w:b/>
          <w:bCs/>
          <w:sz w:val="24"/>
          <w:szCs w:val="24"/>
        </w:rPr>
        <w:t>ime</w:t>
      </w:r>
      <w:r w:rsidR="00CE35C3">
        <w:rPr>
          <w:rFonts w:eastAsia="Times New Roman" w:cstheme="minorHAnsi"/>
          <w:b/>
          <w:bCs/>
          <w:sz w:val="24"/>
          <w:szCs w:val="24"/>
        </w:rPr>
        <w:t xml:space="preserve"> (20 pts)</w:t>
      </w:r>
    </w:p>
    <w:p w14:paraId="39CC4BBE" w14:textId="63888395" w:rsidR="00784EC4" w:rsidRDefault="008C2E26" w:rsidP="0047631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C2E26">
        <w:rPr>
          <w:sz w:val="24"/>
          <w:szCs w:val="24"/>
        </w:rPr>
        <w:t xml:space="preserve">Using a GFS forecast of the </w:t>
      </w:r>
      <w:r w:rsidR="00F46B93">
        <w:rPr>
          <w:sz w:val="24"/>
          <w:szCs w:val="24"/>
        </w:rPr>
        <w:t>D</w:t>
      </w:r>
      <w:r w:rsidRPr="008C2E26">
        <w:rPr>
          <w:sz w:val="24"/>
          <w:szCs w:val="24"/>
        </w:rPr>
        <w:t xml:space="preserve">ynamic </w:t>
      </w:r>
      <w:r w:rsidR="00F46B93">
        <w:rPr>
          <w:sz w:val="24"/>
          <w:szCs w:val="24"/>
        </w:rPr>
        <w:t>T</w:t>
      </w:r>
      <w:r w:rsidRPr="008C2E26">
        <w:rPr>
          <w:sz w:val="24"/>
          <w:szCs w:val="24"/>
        </w:rPr>
        <w:t xml:space="preserve">ropopause </w:t>
      </w:r>
      <w:r w:rsidR="00F46B93">
        <w:rPr>
          <w:sz w:val="24"/>
          <w:szCs w:val="24"/>
        </w:rPr>
        <w:t xml:space="preserve">Pressure @ 2PVU </w:t>
      </w:r>
      <w:r w:rsidRPr="008C2E26">
        <w:rPr>
          <w:sz w:val="24"/>
          <w:szCs w:val="24"/>
        </w:rPr>
        <w:t xml:space="preserve">from </w:t>
      </w:r>
      <w:hyperlink r:id="rId6">
        <w:r w:rsidRPr="008C2E26">
          <w:rPr>
            <w:color w:val="1155CC"/>
            <w:sz w:val="24"/>
            <w:szCs w:val="24"/>
            <w:u w:val="single"/>
          </w:rPr>
          <w:t>https://weather.cod.edu/forecast/</w:t>
        </w:r>
      </w:hyperlink>
      <w:r w:rsidRPr="008C2E26">
        <w:rPr>
          <w:sz w:val="24"/>
          <w:szCs w:val="24"/>
        </w:rPr>
        <w:t xml:space="preserve">, identify the region over North America with the lowest tropopause height over the </w:t>
      </w:r>
      <w:r w:rsidR="00F46B93">
        <w:rPr>
          <w:sz w:val="24"/>
          <w:szCs w:val="24"/>
        </w:rPr>
        <w:t xml:space="preserve">subsequent five </w:t>
      </w:r>
      <w:r w:rsidRPr="008C2E26">
        <w:rPr>
          <w:sz w:val="24"/>
          <w:szCs w:val="24"/>
        </w:rPr>
        <w:t xml:space="preserve">days. If two areas/times have the same/similar pressure, choose the one closest to the </w:t>
      </w:r>
      <w:r w:rsidR="00F46B93">
        <w:rPr>
          <w:sz w:val="24"/>
          <w:szCs w:val="24"/>
        </w:rPr>
        <w:t>E</w:t>
      </w:r>
      <w:r w:rsidRPr="008C2E26">
        <w:rPr>
          <w:sz w:val="24"/>
          <w:szCs w:val="24"/>
        </w:rPr>
        <w:t xml:space="preserve">quator. What is the pressure of the dynamic tropopause (2 PVU) shown by the model at this location/time? </w:t>
      </w:r>
      <w:r w:rsidR="00F46B93">
        <w:rPr>
          <w:sz w:val="24"/>
          <w:szCs w:val="24"/>
        </w:rPr>
        <w:t>Click for one second at this location to generate</w:t>
      </w:r>
      <w:r w:rsidR="00F46B93" w:rsidRPr="008C2E26">
        <w:rPr>
          <w:sz w:val="24"/>
          <w:szCs w:val="24"/>
        </w:rPr>
        <w:t xml:space="preserve"> </w:t>
      </w:r>
      <w:r w:rsidRPr="008C2E26">
        <w:rPr>
          <w:sz w:val="24"/>
          <w:szCs w:val="24"/>
        </w:rPr>
        <w:t xml:space="preserve">a </w:t>
      </w:r>
      <w:r w:rsidR="00F46B93">
        <w:rPr>
          <w:sz w:val="24"/>
          <w:szCs w:val="24"/>
        </w:rPr>
        <w:t>model-derived skew-</w:t>
      </w:r>
      <w:r w:rsidR="00F46B93" w:rsidRPr="00D3777F">
        <w:rPr>
          <w:i/>
          <w:iCs/>
          <w:sz w:val="24"/>
          <w:szCs w:val="24"/>
        </w:rPr>
        <w:t>T</w:t>
      </w:r>
      <w:r w:rsidR="00F46B93">
        <w:rPr>
          <w:sz w:val="24"/>
          <w:szCs w:val="24"/>
        </w:rPr>
        <w:t>, ln-</w:t>
      </w:r>
      <w:r w:rsidR="00F46B93" w:rsidRPr="00D3777F">
        <w:rPr>
          <w:i/>
          <w:iCs/>
          <w:sz w:val="24"/>
          <w:szCs w:val="24"/>
        </w:rPr>
        <w:t>p</w:t>
      </w:r>
      <w:r w:rsidR="00F46B93">
        <w:rPr>
          <w:sz w:val="24"/>
          <w:szCs w:val="24"/>
        </w:rPr>
        <w:t xml:space="preserve"> diagram </w:t>
      </w:r>
      <w:r w:rsidRPr="008C2E26">
        <w:rPr>
          <w:sz w:val="24"/>
          <w:szCs w:val="24"/>
        </w:rPr>
        <w:t xml:space="preserve">and </w:t>
      </w:r>
      <w:r w:rsidR="00F46B93">
        <w:rPr>
          <w:sz w:val="24"/>
          <w:szCs w:val="24"/>
        </w:rPr>
        <w:t xml:space="preserve">use this diagram to </w:t>
      </w:r>
      <w:r w:rsidRPr="008C2E26">
        <w:rPr>
          <w:sz w:val="24"/>
          <w:szCs w:val="24"/>
        </w:rPr>
        <w:t xml:space="preserve">identify the tropopause. </w:t>
      </w:r>
      <w:r w:rsidR="00F46B93">
        <w:rPr>
          <w:sz w:val="24"/>
          <w:szCs w:val="24"/>
        </w:rPr>
        <w:t>Doe</w:t>
      </w:r>
      <w:r w:rsidR="00F46B93" w:rsidRPr="008C2E26">
        <w:rPr>
          <w:sz w:val="24"/>
          <w:szCs w:val="24"/>
        </w:rPr>
        <w:t xml:space="preserve">s </w:t>
      </w:r>
      <w:r w:rsidRPr="008C2E26">
        <w:rPr>
          <w:sz w:val="24"/>
          <w:szCs w:val="24"/>
        </w:rPr>
        <w:t xml:space="preserve">the 2 PVU pressure suggested by the model </w:t>
      </w:r>
      <w:r w:rsidR="00F46B93">
        <w:rPr>
          <w:sz w:val="24"/>
          <w:szCs w:val="24"/>
        </w:rPr>
        <w:t xml:space="preserve">match that which you infer from </w:t>
      </w:r>
      <w:r w:rsidRPr="008C2E26">
        <w:rPr>
          <w:sz w:val="24"/>
          <w:szCs w:val="24"/>
        </w:rPr>
        <w:t xml:space="preserve">the </w:t>
      </w:r>
      <w:r w:rsidR="00F46B93">
        <w:rPr>
          <w:sz w:val="24"/>
          <w:szCs w:val="24"/>
        </w:rPr>
        <w:t>skew-</w:t>
      </w:r>
      <w:r w:rsidR="00F46B93" w:rsidRPr="00D3777F">
        <w:rPr>
          <w:i/>
          <w:iCs/>
          <w:sz w:val="24"/>
          <w:szCs w:val="24"/>
        </w:rPr>
        <w:t>T</w:t>
      </w:r>
      <w:r w:rsidR="00F46B93">
        <w:rPr>
          <w:sz w:val="24"/>
          <w:szCs w:val="24"/>
        </w:rPr>
        <w:t>/ln-</w:t>
      </w:r>
      <w:r w:rsidR="00F46B93" w:rsidRPr="00D3777F">
        <w:rPr>
          <w:i/>
          <w:iCs/>
          <w:sz w:val="24"/>
          <w:szCs w:val="24"/>
        </w:rPr>
        <w:t>p</w:t>
      </w:r>
      <w:r w:rsidR="00F46B93">
        <w:rPr>
          <w:sz w:val="24"/>
          <w:szCs w:val="24"/>
        </w:rPr>
        <w:t xml:space="preserve"> diagram at that location.</w:t>
      </w:r>
      <w:r w:rsidRPr="008C2E26">
        <w:rPr>
          <w:sz w:val="24"/>
          <w:szCs w:val="24"/>
        </w:rPr>
        <w:t xml:space="preserve">? </w:t>
      </w:r>
      <w:r w:rsidRPr="00346DA8">
        <w:rPr>
          <w:b/>
          <w:bCs/>
          <w:sz w:val="24"/>
          <w:szCs w:val="24"/>
        </w:rPr>
        <w:t xml:space="preserve">Turn in </w:t>
      </w:r>
      <w:proofErr w:type="gramStart"/>
      <w:r w:rsidR="00346DA8">
        <w:rPr>
          <w:b/>
          <w:bCs/>
          <w:sz w:val="24"/>
          <w:szCs w:val="24"/>
        </w:rPr>
        <w:t>all of</w:t>
      </w:r>
      <w:proofErr w:type="gramEnd"/>
      <w:r w:rsidR="00346DA8">
        <w:rPr>
          <w:b/>
          <w:bCs/>
          <w:sz w:val="24"/>
          <w:szCs w:val="24"/>
        </w:rPr>
        <w:t xml:space="preserve"> </w:t>
      </w:r>
      <w:r w:rsidRPr="00346DA8">
        <w:rPr>
          <w:b/>
          <w:bCs/>
          <w:sz w:val="24"/>
          <w:szCs w:val="24"/>
        </w:rPr>
        <w:t>your maps with the lab</w:t>
      </w:r>
      <w:r w:rsidR="00F46B93">
        <w:rPr>
          <w:b/>
          <w:bCs/>
          <w:sz w:val="24"/>
          <w:szCs w:val="24"/>
        </w:rPr>
        <w:t>.</w:t>
      </w:r>
    </w:p>
    <w:p w14:paraId="0BE0D44F" w14:textId="77777777" w:rsidR="00784EC4" w:rsidRDefault="00784E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153EDC" w14:textId="4E3FEBCE" w:rsidR="00784EC4" w:rsidRDefault="00784EC4" w:rsidP="00784EC4">
      <w:pPr>
        <w:rPr>
          <w:rFonts w:eastAsia="Times New Roman" w:cstheme="minorHAnsi"/>
          <w:b/>
          <w:bCs/>
          <w:sz w:val="24"/>
          <w:szCs w:val="24"/>
        </w:rPr>
      </w:pPr>
      <w:r w:rsidRPr="00ED6F39">
        <w:rPr>
          <w:rFonts w:eastAsia="Times New Roman" w:cstheme="minorHAnsi"/>
          <w:b/>
          <w:bCs/>
          <w:sz w:val="24"/>
          <w:szCs w:val="24"/>
        </w:rPr>
        <w:lastRenderedPageBreak/>
        <w:t>Part I</w:t>
      </w:r>
      <w:r>
        <w:rPr>
          <w:rFonts w:eastAsia="Times New Roman" w:cstheme="minorHAnsi"/>
          <w:b/>
          <w:bCs/>
          <w:sz w:val="24"/>
          <w:szCs w:val="24"/>
        </w:rPr>
        <w:t>V</w:t>
      </w:r>
      <w:r w:rsidR="00F46B93">
        <w:rPr>
          <w:rFonts w:eastAsia="Times New Roman" w:cstheme="minorHAnsi"/>
          <w:b/>
          <w:bCs/>
          <w:sz w:val="24"/>
          <w:szCs w:val="24"/>
        </w:rPr>
        <w:t>:</w:t>
      </w:r>
      <w:r w:rsidR="0047631F" w:rsidRPr="0047631F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47631F">
        <w:rPr>
          <w:rFonts w:eastAsia="Times New Roman" w:cstheme="minorHAnsi"/>
          <w:b/>
          <w:bCs/>
          <w:sz w:val="24"/>
          <w:szCs w:val="24"/>
        </w:rPr>
        <w:t>Isentropic Potential Vorticity</w:t>
      </w:r>
      <w:r w:rsidR="00F46B93">
        <w:rPr>
          <w:rFonts w:eastAsia="Times New Roman" w:cstheme="minorHAnsi"/>
          <w:b/>
          <w:bCs/>
          <w:sz w:val="24"/>
          <w:szCs w:val="24"/>
        </w:rPr>
        <w:t>,</w:t>
      </w:r>
      <w:r w:rsidR="0047631F">
        <w:rPr>
          <w:rFonts w:eastAsia="Times New Roman" w:cstheme="minorHAnsi"/>
          <w:b/>
          <w:bCs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sz w:val="24"/>
          <w:szCs w:val="24"/>
        </w:rPr>
        <w:t>Cont</w:t>
      </w:r>
      <w:r w:rsidR="0047631F">
        <w:rPr>
          <w:rFonts w:eastAsia="Times New Roman" w:cstheme="minorHAnsi"/>
          <w:b/>
          <w:bCs/>
          <w:sz w:val="24"/>
          <w:szCs w:val="24"/>
        </w:rPr>
        <w:t>inued</w:t>
      </w:r>
      <w:r>
        <w:rPr>
          <w:rFonts w:eastAsia="Times New Roman" w:cstheme="minorHAnsi"/>
          <w:b/>
          <w:bCs/>
          <w:sz w:val="24"/>
          <w:szCs w:val="24"/>
        </w:rPr>
        <w:t xml:space="preserve"> (Graduate Students Only; 10 pts)</w:t>
      </w:r>
    </w:p>
    <w:p w14:paraId="408C0DB5" w14:textId="77777777" w:rsidR="0047631F" w:rsidRDefault="0047631F" w:rsidP="0047631F">
      <w:pPr>
        <w:pStyle w:val="ListParagraph"/>
        <w:rPr>
          <w:rFonts w:eastAsia="Times New Roman" w:cstheme="minorHAnsi"/>
          <w:sz w:val="24"/>
          <w:szCs w:val="24"/>
        </w:rPr>
      </w:pPr>
    </w:p>
    <w:p w14:paraId="57F6A69A" w14:textId="667F0A3E" w:rsidR="0047631F" w:rsidRDefault="0047631F" w:rsidP="0047631F">
      <w:pPr>
        <w:pStyle w:val="ListParagraph"/>
        <w:numPr>
          <w:ilvl w:val="0"/>
          <w:numId w:val="23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Using the </w:t>
      </w:r>
      <w:r w:rsidR="00F46B93">
        <w:rPr>
          <w:rFonts w:eastAsia="Times New Roman" w:cstheme="minorHAnsi"/>
          <w:sz w:val="24"/>
          <w:szCs w:val="24"/>
        </w:rPr>
        <w:t xml:space="preserve">charts that </w:t>
      </w:r>
      <w:r>
        <w:rPr>
          <w:rFonts w:eastAsia="Times New Roman" w:cstheme="minorHAnsi"/>
          <w:sz w:val="24"/>
          <w:szCs w:val="24"/>
        </w:rPr>
        <w:t xml:space="preserve">you created in </w:t>
      </w:r>
      <w:r w:rsidR="00F46B93">
        <w:rPr>
          <w:rFonts w:eastAsia="Times New Roman" w:cstheme="minorHAnsi"/>
          <w:sz w:val="24"/>
          <w:szCs w:val="24"/>
        </w:rPr>
        <w:t>P</w:t>
      </w:r>
      <w:r>
        <w:rPr>
          <w:rFonts w:eastAsia="Times New Roman" w:cstheme="minorHAnsi"/>
          <w:sz w:val="24"/>
          <w:szCs w:val="24"/>
        </w:rPr>
        <w:t>art I, d</w:t>
      </w:r>
      <w:r w:rsidRPr="00531272">
        <w:rPr>
          <w:rFonts w:eastAsia="Times New Roman" w:cstheme="minorHAnsi"/>
          <w:sz w:val="24"/>
          <w:szCs w:val="24"/>
        </w:rPr>
        <w:t>escribe the relationship between wind speed and</w:t>
      </w:r>
      <w:r w:rsidR="00F46B93">
        <w:rPr>
          <w:rFonts w:eastAsia="Times New Roman" w:cstheme="minorHAnsi"/>
          <w:sz w:val="24"/>
          <w:szCs w:val="24"/>
        </w:rPr>
        <w:t xml:space="preserve"> (a)</w:t>
      </w:r>
      <w:r w:rsidRPr="00531272">
        <w:rPr>
          <w:rFonts w:eastAsia="Times New Roman" w:cstheme="minorHAnsi"/>
          <w:sz w:val="24"/>
          <w:szCs w:val="24"/>
        </w:rPr>
        <w:t xml:space="preserve"> </w:t>
      </w:r>
      <w:r w:rsidR="00F46B93">
        <w:rPr>
          <w:rFonts w:eastAsia="Times New Roman" w:cstheme="minorHAnsi"/>
          <w:sz w:val="24"/>
          <w:szCs w:val="24"/>
        </w:rPr>
        <w:t xml:space="preserve">the magnitude of the horizontal potential-temperature </w:t>
      </w:r>
      <w:r w:rsidRPr="00531272">
        <w:rPr>
          <w:rFonts w:eastAsia="Times New Roman" w:cstheme="minorHAnsi"/>
          <w:sz w:val="24"/>
          <w:szCs w:val="24"/>
        </w:rPr>
        <w:t xml:space="preserve">gradient on the dynamic tropopause and </w:t>
      </w:r>
      <w:r w:rsidR="00F46B93">
        <w:rPr>
          <w:rFonts w:eastAsia="Times New Roman" w:cstheme="minorHAnsi"/>
          <w:sz w:val="24"/>
          <w:szCs w:val="24"/>
        </w:rPr>
        <w:t xml:space="preserve">(b) 300-K </w:t>
      </w:r>
      <w:r w:rsidRPr="00531272">
        <w:rPr>
          <w:rFonts w:eastAsia="Times New Roman" w:cstheme="minorHAnsi"/>
          <w:sz w:val="24"/>
          <w:szCs w:val="24"/>
        </w:rPr>
        <w:t xml:space="preserve">IPV. </w:t>
      </w:r>
      <w:r w:rsidR="00F46B93">
        <w:rPr>
          <w:rFonts w:eastAsia="Times New Roman" w:cstheme="minorHAnsi"/>
          <w:sz w:val="24"/>
          <w:szCs w:val="24"/>
        </w:rPr>
        <w:t xml:space="preserve">Focus on </w:t>
      </w:r>
      <w:r w:rsidRPr="00531272">
        <w:rPr>
          <w:rFonts w:eastAsia="Times New Roman" w:cstheme="minorHAnsi"/>
          <w:sz w:val="24"/>
          <w:szCs w:val="24"/>
        </w:rPr>
        <w:t xml:space="preserve">the region </w:t>
      </w:r>
      <w:r w:rsidR="00F46B93">
        <w:rPr>
          <w:rFonts w:eastAsia="Times New Roman" w:cstheme="minorHAnsi"/>
          <w:sz w:val="24"/>
          <w:szCs w:val="24"/>
        </w:rPr>
        <w:t xml:space="preserve">extending from </w:t>
      </w:r>
      <w:r w:rsidR="005E0038">
        <w:rPr>
          <w:rFonts w:eastAsia="Times New Roman" w:cstheme="minorHAnsi"/>
          <w:sz w:val="24"/>
          <w:szCs w:val="24"/>
        </w:rPr>
        <w:t>eastern ND</w:t>
      </w:r>
      <w:r>
        <w:rPr>
          <w:rFonts w:eastAsia="Times New Roman" w:cstheme="minorHAnsi"/>
          <w:sz w:val="24"/>
          <w:szCs w:val="24"/>
        </w:rPr>
        <w:t xml:space="preserve"> and </w:t>
      </w:r>
      <w:r w:rsidR="005E0038">
        <w:rPr>
          <w:rFonts w:eastAsia="Times New Roman" w:cstheme="minorHAnsi"/>
          <w:sz w:val="24"/>
          <w:szCs w:val="24"/>
        </w:rPr>
        <w:t>eastern IA</w:t>
      </w:r>
      <w:r>
        <w:rPr>
          <w:rFonts w:eastAsia="Times New Roman" w:cstheme="minorHAnsi"/>
          <w:sz w:val="24"/>
          <w:szCs w:val="24"/>
        </w:rPr>
        <w:t xml:space="preserve"> to western </w:t>
      </w:r>
      <w:r w:rsidR="005E0038">
        <w:rPr>
          <w:rFonts w:eastAsia="Times New Roman" w:cstheme="minorHAnsi"/>
          <w:sz w:val="24"/>
          <w:szCs w:val="24"/>
        </w:rPr>
        <w:t>Nebraska</w:t>
      </w:r>
      <w:r>
        <w:rPr>
          <w:rFonts w:eastAsia="Times New Roman" w:cstheme="minorHAnsi"/>
          <w:sz w:val="24"/>
          <w:szCs w:val="24"/>
        </w:rPr>
        <w:t xml:space="preserve"> (10 pts)</w:t>
      </w:r>
      <w:r w:rsidRPr="00531272">
        <w:rPr>
          <w:rFonts w:eastAsia="Times New Roman" w:cstheme="minorHAnsi"/>
          <w:sz w:val="24"/>
          <w:szCs w:val="24"/>
        </w:rPr>
        <w:t>.</w:t>
      </w:r>
    </w:p>
    <w:p w14:paraId="6DFD9478" w14:textId="77777777" w:rsidR="002B606B" w:rsidRPr="00784EC4" w:rsidRDefault="002B606B" w:rsidP="00784EC4">
      <w:pPr>
        <w:rPr>
          <w:rFonts w:eastAsia="Times New Roman" w:cstheme="minorHAnsi"/>
          <w:sz w:val="24"/>
          <w:szCs w:val="24"/>
        </w:rPr>
      </w:pPr>
    </w:p>
    <w:sectPr w:rsidR="002B606B" w:rsidRPr="00784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110"/>
    <w:multiLevelType w:val="hybridMultilevel"/>
    <w:tmpl w:val="24620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79BF"/>
    <w:multiLevelType w:val="hybridMultilevel"/>
    <w:tmpl w:val="DBE6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D1040"/>
    <w:multiLevelType w:val="hybridMultilevel"/>
    <w:tmpl w:val="AEA229FC"/>
    <w:lvl w:ilvl="0" w:tplc="90F0D5D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397DDA"/>
    <w:multiLevelType w:val="hybridMultilevel"/>
    <w:tmpl w:val="B97C4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4D6463"/>
    <w:multiLevelType w:val="hybridMultilevel"/>
    <w:tmpl w:val="4B9C2AAA"/>
    <w:lvl w:ilvl="0" w:tplc="E4701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A4140"/>
    <w:multiLevelType w:val="hybridMultilevel"/>
    <w:tmpl w:val="DFBC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62AB0"/>
    <w:multiLevelType w:val="hybridMultilevel"/>
    <w:tmpl w:val="996A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C1C3E"/>
    <w:multiLevelType w:val="hybridMultilevel"/>
    <w:tmpl w:val="260C2216"/>
    <w:lvl w:ilvl="0" w:tplc="D4FEB02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CA4257"/>
    <w:multiLevelType w:val="hybridMultilevel"/>
    <w:tmpl w:val="25045A8E"/>
    <w:lvl w:ilvl="0" w:tplc="6E46E5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81F15"/>
    <w:multiLevelType w:val="hybridMultilevel"/>
    <w:tmpl w:val="61A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D14E8"/>
    <w:multiLevelType w:val="hybridMultilevel"/>
    <w:tmpl w:val="34145606"/>
    <w:lvl w:ilvl="0" w:tplc="8B442990">
      <w:start w:val="2"/>
      <w:numFmt w:val="decimal"/>
      <w:lvlText w:val="%1."/>
      <w:lvlJc w:val="left"/>
      <w:pPr>
        <w:ind w:left="90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47CD5551"/>
    <w:multiLevelType w:val="hybridMultilevel"/>
    <w:tmpl w:val="295E7A0C"/>
    <w:lvl w:ilvl="0" w:tplc="496AD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83F0351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92E13"/>
    <w:multiLevelType w:val="hybridMultilevel"/>
    <w:tmpl w:val="8CCE5D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7F502F"/>
    <w:multiLevelType w:val="hybridMultilevel"/>
    <w:tmpl w:val="A796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64424"/>
    <w:multiLevelType w:val="hybridMultilevel"/>
    <w:tmpl w:val="8F5C3836"/>
    <w:lvl w:ilvl="0" w:tplc="F12CED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92982"/>
    <w:multiLevelType w:val="multilevel"/>
    <w:tmpl w:val="42FAE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D67849"/>
    <w:multiLevelType w:val="hybridMultilevel"/>
    <w:tmpl w:val="25045A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A52EF"/>
    <w:multiLevelType w:val="hybridMultilevel"/>
    <w:tmpl w:val="DE98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D0B37"/>
    <w:multiLevelType w:val="hybridMultilevel"/>
    <w:tmpl w:val="BA945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F4AAF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102AB"/>
    <w:multiLevelType w:val="multilevel"/>
    <w:tmpl w:val="F9389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D2326D4"/>
    <w:multiLevelType w:val="hybridMultilevel"/>
    <w:tmpl w:val="8DB25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21925"/>
    <w:multiLevelType w:val="hybridMultilevel"/>
    <w:tmpl w:val="8A9C0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722553"/>
    <w:multiLevelType w:val="hybridMultilevel"/>
    <w:tmpl w:val="3DD0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2051B"/>
    <w:multiLevelType w:val="hybridMultilevel"/>
    <w:tmpl w:val="C54EC482"/>
    <w:lvl w:ilvl="0" w:tplc="DEA2AB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17E36A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161506">
    <w:abstractNumId w:val="3"/>
  </w:num>
  <w:num w:numId="2" w16cid:durableId="1657026697">
    <w:abstractNumId w:val="1"/>
  </w:num>
  <w:num w:numId="3" w16cid:durableId="1460344362">
    <w:abstractNumId w:val="20"/>
  </w:num>
  <w:num w:numId="4" w16cid:durableId="1112626342">
    <w:abstractNumId w:val="10"/>
  </w:num>
  <w:num w:numId="5" w16cid:durableId="1898472992">
    <w:abstractNumId w:val="5"/>
  </w:num>
  <w:num w:numId="6" w16cid:durableId="530531240">
    <w:abstractNumId w:val="2"/>
  </w:num>
  <w:num w:numId="7" w16cid:durableId="1165509635">
    <w:abstractNumId w:val="23"/>
  </w:num>
  <w:num w:numId="8" w16cid:durableId="705561596">
    <w:abstractNumId w:val="22"/>
  </w:num>
  <w:num w:numId="9" w16cid:durableId="1042443595">
    <w:abstractNumId w:val="0"/>
  </w:num>
  <w:num w:numId="10" w16cid:durableId="1180043983">
    <w:abstractNumId w:val="7"/>
  </w:num>
  <w:num w:numId="11" w16cid:durableId="1831097580">
    <w:abstractNumId w:val="6"/>
  </w:num>
  <w:num w:numId="12" w16cid:durableId="2014259147">
    <w:abstractNumId w:val="11"/>
  </w:num>
  <w:num w:numId="13" w16cid:durableId="1653022683">
    <w:abstractNumId w:val="12"/>
  </w:num>
  <w:num w:numId="14" w16cid:durableId="337005101">
    <w:abstractNumId w:val="17"/>
  </w:num>
  <w:num w:numId="15" w16cid:durableId="749011737">
    <w:abstractNumId w:val="4"/>
  </w:num>
  <w:num w:numId="16" w16cid:durableId="972293045">
    <w:abstractNumId w:val="18"/>
  </w:num>
  <w:num w:numId="17" w16cid:durableId="955017408">
    <w:abstractNumId w:val="13"/>
  </w:num>
  <w:num w:numId="18" w16cid:durableId="889876334">
    <w:abstractNumId w:val="9"/>
  </w:num>
  <w:num w:numId="19" w16cid:durableId="1204057124">
    <w:abstractNumId w:val="19"/>
  </w:num>
  <w:num w:numId="20" w16cid:durableId="1408069293">
    <w:abstractNumId w:val="14"/>
  </w:num>
  <w:num w:numId="21" w16cid:durableId="2116317170">
    <w:abstractNumId w:val="21"/>
  </w:num>
  <w:num w:numId="22" w16cid:durableId="27879085">
    <w:abstractNumId w:val="15"/>
  </w:num>
  <w:num w:numId="23" w16cid:durableId="742797192">
    <w:abstractNumId w:val="8"/>
  </w:num>
  <w:num w:numId="24" w16cid:durableId="13379202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1E"/>
    <w:rsid w:val="00001038"/>
    <w:rsid w:val="00001B54"/>
    <w:rsid w:val="000121ED"/>
    <w:rsid w:val="000129AF"/>
    <w:rsid w:val="000343F1"/>
    <w:rsid w:val="00040202"/>
    <w:rsid w:val="000440E8"/>
    <w:rsid w:val="00044A61"/>
    <w:rsid w:val="00045BFD"/>
    <w:rsid w:val="00046EB8"/>
    <w:rsid w:val="0004749F"/>
    <w:rsid w:val="0005666C"/>
    <w:rsid w:val="00057923"/>
    <w:rsid w:val="000649FD"/>
    <w:rsid w:val="00066405"/>
    <w:rsid w:val="00066B3C"/>
    <w:rsid w:val="00080783"/>
    <w:rsid w:val="0008794C"/>
    <w:rsid w:val="00093773"/>
    <w:rsid w:val="00095F1B"/>
    <w:rsid w:val="000A245D"/>
    <w:rsid w:val="000A4479"/>
    <w:rsid w:val="000A6341"/>
    <w:rsid w:val="000C3951"/>
    <w:rsid w:val="000D1D6E"/>
    <w:rsid w:val="000D5FCA"/>
    <w:rsid w:val="000D69F7"/>
    <w:rsid w:val="000E0A36"/>
    <w:rsid w:val="000F45F4"/>
    <w:rsid w:val="001007C9"/>
    <w:rsid w:val="00110454"/>
    <w:rsid w:val="0011140A"/>
    <w:rsid w:val="00114402"/>
    <w:rsid w:val="00126234"/>
    <w:rsid w:val="0013283D"/>
    <w:rsid w:val="001363F1"/>
    <w:rsid w:val="00146D06"/>
    <w:rsid w:val="00150F62"/>
    <w:rsid w:val="001624C7"/>
    <w:rsid w:val="0016479B"/>
    <w:rsid w:val="001671DF"/>
    <w:rsid w:val="001711C2"/>
    <w:rsid w:val="00174854"/>
    <w:rsid w:val="00182F78"/>
    <w:rsid w:val="001A77B4"/>
    <w:rsid w:val="001B6327"/>
    <w:rsid w:val="001E08FB"/>
    <w:rsid w:val="001F3DB4"/>
    <w:rsid w:val="001F646F"/>
    <w:rsid w:val="00200FF1"/>
    <w:rsid w:val="00211264"/>
    <w:rsid w:val="00233213"/>
    <w:rsid w:val="00235B27"/>
    <w:rsid w:val="0024201C"/>
    <w:rsid w:val="00244543"/>
    <w:rsid w:val="00265C10"/>
    <w:rsid w:val="002663AC"/>
    <w:rsid w:val="00271EA0"/>
    <w:rsid w:val="00272757"/>
    <w:rsid w:val="00273357"/>
    <w:rsid w:val="0027587C"/>
    <w:rsid w:val="00276133"/>
    <w:rsid w:val="002765F7"/>
    <w:rsid w:val="002A18E9"/>
    <w:rsid w:val="002A6D37"/>
    <w:rsid w:val="002B1103"/>
    <w:rsid w:val="002B3490"/>
    <w:rsid w:val="002B606B"/>
    <w:rsid w:val="002B6DD0"/>
    <w:rsid w:val="002C6D45"/>
    <w:rsid w:val="002D4727"/>
    <w:rsid w:val="002D7C49"/>
    <w:rsid w:val="002E30B3"/>
    <w:rsid w:val="002E6A57"/>
    <w:rsid w:val="00304007"/>
    <w:rsid w:val="003065A0"/>
    <w:rsid w:val="003221AB"/>
    <w:rsid w:val="00324D56"/>
    <w:rsid w:val="00346DA8"/>
    <w:rsid w:val="00356CC3"/>
    <w:rsid w:val="00363A9C"/>
    <w:rsid w:val="00374A41"/>
    <w:rsid w:val="003778E6"/>
    <w:rsid w:val="00382EAE"/>
    <w:rsid w:val="003846EE"/>
    <w:rsid w:val="0038550E"/>
    <w:rsid w:val="0039236D"/>
    <w:rsid w:val="0039397F"/>
    <w:rsid w:val="003B198F"/>
    <w:rsid w:val="003C6839"/>
    <w:rsid w:val="003C6B57"/>
    <w:rsid w:val="003D1F89"/>
    <w:rsid w:val="003E47DD"/>
    <w:rsid w:val="003E4C8A"/>
    <w:rsid w:val="003F0323"/>
    <w:rsid w:val="003F76F7"/>
    <w:rsid w:val="00400FAD"/>
    <w:rsid w:val="004038ED"/>
    <w:rsid w:val="0040760B"/>
    <w:rsid w:val="00407DC6"/>
    <w:rsid w:val="004148BF"/>
    <w:rsid w:val="0044526D"/>
    <w:rsid w:val="00447F42"/>
    <w:rsid w:val="00461AC6"/>
    <w:rsid w:val="00464E2C"/>
    <w:rsid w:val="0047118E"/>
    <w:rsid w:val="00471D21"/>
    <w:rsid w:val="00474E0E"/>
    <w:rsid w:val="0047631F"/>
    <w:rsid w:val="00477724"/>
    <w:rsid w:val="004821BD"/>
    <w:rsid w:val="0048636A"/>
    <w:rsid w:val="00492A9F"/>
    <w:rsid w:val="004A500D"/>
    <w:rsid w:val="004D0940"/>
    <w:rsid w:val="004D2513"/>
    <w:rsid w:val="004D3D86"/>
    <w:rsid w:val="004E0347"/>
    <w:rsid w:val="004E208D"/>
    <w:rsid w:val="004E4B81"/>
    <w:rsid w:val="004F6BB2"/>
    <w:rsid w:val="00507EA6"/>
    <w:rsid w:val="00513A8E"/>
    <w:rsid w:val="005252FD"/>
    <w:rsid w:val="0053011F"/>
    <w:rsid w:val="00530714"/>
    <w:rsid w:val="00531272"/>
    <w:rsid w:val="00533C0D"/>
    <w:rsid w:val="00536E52"/>
    <w:rsid w:val="00537219"/>
    <w:rsid w:val="00552078"/>
    <w:rsid w:val="00553E0B"/>
    <w:rsid w:val="0055478F"/>
    <w:rsid w:val="00556EEA"/>
    <w:rsid w:val="00557814"/>
    <w:rsid w:val="005678ED"/>
    <w:rsid w:val="00571314"/>
    <w:rsid w:val="0057419A"/>
    <w:rsid w:val="00574843"/>
    <w:rsid w:val="00590508"/>
    <w:rsid w:val="00592FE8"/>
    <w:rsid w:val="00593C8A"/>
    <w:rsid w:val="00594805"/>
    <w:rsid w:val="00595F52"/>
    <w:rsid w:val="00596C79"/>
    <w:rsid w:val="005A0EDD"/>
    <w:rsid w:val="005A1D64"/>
    <w:rsid w:val="005A2D8D"/>
    <w:rsid w:val="005B0A20"/>
    <w:rsid w:val="005B3F0F"/>
    <w:rsid w:val="005B738B"/>
    <w:rsid w:val="005C2DCE"/>
    <w:rsid w:val="005E0038"/>
    <w:rsid w:val="005E7BA0"/>
    <w:rsid w:val="00613EED"/>
    <w:rsid w:val="006150D6"/>
    <w:rsid w:val="00620950"/>
    <w:rsid w:val="00621393"/>
    <w:rsid w:val="00630078"/>
    <w:rsid w:val="00632524"/>
    <w:rsid w:val="006454EE"/>
    <w:rsid w:val="00651393"/>
    <w:rsid w:val="00655381"/>
    <w:rsid w:val="00673C54"/>
    <w:rsid w:val="00676832"/>
    <w:rsid w:val="00683552"/>
    <w:rsid w:val="006B5DAF"/>
    <w:rsid w:val="006C3378"/>
    <w:rsid w:val="006D4157"/>
    <w:rsid w:val="006D49A8"/>
    <w:rsid w:val="006E58D5"/>
    <w:rsid w:val="006E5E93"/>
    <w:rsid w:val="006F10B2"/>
    <w:rsid w:val="006F7BC7"/>
    <w:rsid w:val="00703B16"/>
    <w:rsid w:val="00704D57"/>
    <w:rsid w:val="007348C1"/>
    <w:rsid w:val="00740972"/>
    <w:rsid w:val="00740AD4"/>
    <w:rsid w:val="00753236"/>
    <w:rsid w:val="007571B6"/>
    <w:rsid w:val="007579D2"/>
    <w:rsid w:val="00762E76"/>
    <w:rsid w:val="00766FD1"/>
    <w:rsid w:val="007731BF"/>
    <w:rsid w:val="0077555E"/>
    <w:rsid w:val="00775E18"/>
    <w:rsid w:val="00777E96"/>
    <w:rsid w:val="007838BC"/>
    <w:rsid w:val="00784EC4"/>
    <w:rsid w:val="007866B0"/>
    <w:rsid w:val="00793698"/>
    <w:rsid w:val="0079795F"/>
    <w:rsid w:val="007A6B23"/>
    <w:rsid w:val="007A6FD8"/>
    <w:rsid w:val="007B134A"/>
    <w:rsid w:val="007C09C1"/>
    <w:rsid w:val="007C4AFD"/>
    <w:rsid w:val="007D30C7"/>
    <w:rsid w:val="007D37D3"/>
    <w:rsid w:val="007D50D9"/>
    <w:rsid w:val="007D7FD1"/>
    <w:rsid w:val="007E334F"/>
    <w:rsid w:val="007E5E3B"/>
    <w:rsid w:val="007F3AE5"/>
    <w:rsid w:val="00824E4F"/>
    <w:rsid w:val="008251BB"/>
    <w:rsid w:val="008337D8"/>
    <w:rsid w:val="00840284"/>
    <w:rsid w:val="008524D9"/>
    <w:rsid w:val="008545C2"/>
    <w:rsid w:val="008661F9"/>
    <w:rsid w:val="0087074A"/>
    <w:rsid w:val="00875D5D"/>
    <w:rsid w:val="00875D82"/>
    <w:rsid w:val="00881E86"/>
    <w:rsid w:val="008866F2"/>
    <w:rsid w:val="0089070A"/>
    <w:rsid w:val="008A1DD4"/>
    <w:rsid w:val="008A288B"/>
    <w:rsid w:val="008A608A"/>
    <w:rsid w:val="008B2028"/>
    <w:rsid w:val="008B7732"/>
    <w:rsid w:val="008C2E26"/>
    <w:rsid w:val="008C6038"/>
    <w:rsid w:val="008D0F77"/>
    <w:rsid w:val="008D26A4"/>
    <w:rsid w:val="008D32D4"/>
    <w:rsid w:val="008E0E07"/>
    <w:rsid w:val="008E78BD"/>
    <w:rsid w:val="008F56C5"/>
    <w:rsid w:val="00914C55"/>
    <w:rsid w:val="00922E34"/>
    <w:rsid w:val="009255B0"/>
    <w:rsid w:val="0092791B"/>
    <w:rsid w:val="00934180"/>
    <w:rsid w:val="009447CB"/>
    <w:rsid w:val="00962B8B"/>
    <w:rsid w:val="009633E8"/>
    <w:rsid w:val="00981C17"/>
    <w:rsid w:val="009836EF"/>
    <w:rsid w:val="00987A94"/>
    <w:rsid w:val="009A13F2"/>
    <w:rsid w:val="009B261C"/>
    <w:rsid w:val="009B6FB5"/>
    <w:rsid w:val="009C4775"/>
    <w:rsid w:val="009C708D"/>
    <w:rsid w:val="009F291B"/>
    <w:rsid w:val="00A027AB"/>
    <w:rsid w:val="00A03AF7"/>
    <w:rsid w:val="00A07AD0"/>
    <w:rsid w:val="00A10164"/>
    <w:rsid w:val="00A114E4"/>
    <w:rsid w:val="00A13B43"/>
    <w:rsid w:val="00A14C61"/>
    <w:rsid w:val="00A20546"/>
    <w:rsid w:val="00A267EB"/>
    <w:rsid w:val="00A3421A"/>
    <w:rsid w:val="00A43A0D"/>
    <w:rsid w:val="00A55D8B"/>
    <w:rsid w:val="00A66015"/>
    <w:rsid w:val="00A772A9"/>
    <w:rsid w:val="00A824AB"/>
    <w:rsid w:val="00A871A3"/>
    <w:rsid w:val="00AA21CE"/>
    <w:rsid w:val="00AA34A1"/>
    <w:rsid w:val="00AC30B7"/>
    <w:rsid w:val="00AC3413"/>
    <w:rsid w:val="00AC5EB4"/>
    <w:rsid w:val="00AD410A"/>
    <w:rsid w:val="00AD657C"/>
    <w:rsid w:val="00AD7DD5"/>
    <w:rsid w:val="00AE0845"/>
    <w:rsid w:val="00AF00E9"/>
    <w:rsid w:val="00AF0960"/>
    <w:rsid w:val="00AF3AB6"/>
    <w:rsid w:val="00B139FC"/>
    <w:rsid w:val="00B218A7"/>
    <w:rsid w:val="00B24D31"/>
    <w:rsid w:val="00B26180"/>
    <w:rsid w:val="00B327CA"/>
    <w:rsid w:val="00B32961"/>
    <w:rsid w:val="00B41C77"/>
    <w:rsid w:val="00B46572"/>
    <w:rsid w:val="00B521C3"/>
    <w:rsid w:val="00B554A8"/>
    <w:rsid w:val="00B7216C"/>
    <w:rsid w:val="00B80E8F"/>
    <w:rsid w:val="00B90183"/>
    <w:rsid w:val="00B95BA4"/>
    <w:rsid w:val="00BB7391"/>
    <w:rsid w:val="00BC6485"/>
    <w:rsid w:val="00BD6D09"/>
    <w:rsid w:val="00BE132A"/>
    <w:rsid w:val="00BE3931"/>
    <w:rsid w:val="00BE62C7"/>
    <w:rsid w:val="00BF185D"/>
    <w:rsid w:val="00BF2287"/>
    <w:rsid w:val="00C1682B"/>
    <w:rsid w:val="00C368CF"/>
    <w:rsid w:val="00C45D7A"/>
    <w:rsid w:val="00C464C2"/>
    <w:rsid w:val="00C51E53"/>
    <w:rsid w:val="00C571F5"/>
    <w:rsid w:val="00C65D1E"/>
    <w:rsid w:val="00C8104C"/>
    <w:rsid w:val="00C85312"/>
    <w:rsid w:val="00C860C9"/>
    <w:rsid w:val="00C8654F"/>
    <w:rsid w:val="00C93902"/>
    <w:rsid w:val="00C94CD6"/>
    <w:rsid w:val="00C976D9"/>
    <w:rsid w:val="00CB12AF"/>
    <w:rsid w:val="00CB7CD5"/>
    <w:rsid w:val="00CD7712"/>
    <w:rsid w:val="00CE1793"/>
    <w:rsid w:val="00CE35C3"/>
    <w:rsid w:val="00CE5A7E"/>
    <w:rsid w:val="00CF1D8F"/>
    <w:rsid w:val="00CF34FF"/>
    <w:rsid w:val="00D075E1"/>
    <w:rsid w:val="00D13B92"/>
    <w:rsid w:val="00D34D1F"/>
    <w:rsid w:val="00D3777F"/>
    <w:rsid w:val="00D5487B"/>
    <w:rsid w:val="00D55520"/>
    <w:rsid w:val="00D80FEE"/>
    <w:rsid w:val="00DA6641"/>
    <w:rsid w:val="00DB524D"/>
    <w:rsid w:val="00DC1529"/>
    <w:rsid w:val="00DC3D93"/>
    <w:rsid w:val="00DC574D"/>
    <w:rsid w:val="00DD1954"/>
    <w:rsid w:val="00E16FF6"/>
    <w:rsid w:val="00E23489"/>
    <w:rsid w:val="00E26DE1"/>
    <w:rsid w:val="00E318D8"/>
    <w:rsid w:val="00E4552B"/>
    <w:rsid w:val="00E46C7B"/>
    <w:rsid w:val="00E507DB"/>
    <w:rsid w:val="00E5446F"/>
    <w:rsid w:val="00E55B42"/>
    <w:rsid w:val="00E55DBE"/>
    <w:rsid w:val="00E662A6"/>
    <w:rsid w:val="00E705AC"/>
    <w:rsid w:val="00E827F5"/>
    <w:rsid w:val="00E84879"/>
    <w:rsid w:val="00E85DCE"/>
    <w:rsid w:val="00EA0EB9"/>
    <w:rsid w:val="00EA3AAB"/>
    <w:rsid w:val="00EA5133"/>
    <w:rsid w:val="00EA6533"/>
    <w:rsid w:val="00EB7CDA"/>
    <w:rsid w:val="00EC1E42"/>
    <w:rsid w:val="00EC75E6"/>
    <w:rsid w:val="00ED1E35"/>
    <w:rsid w:val="00ED6F39"/>
    <w:rsid w:val="00EE2025"/>
    <w:rsid w:val="00EE2992"/>
    <w:rsid w:val="00EE745B"/>
    <w:rsid w:val="00EE7844"/>
    <w:rsid w:val="00F363B1"/>
    <w:rsid w:val="00F37128"/>
    <w:rsid w:val="00F376A9"/>
    <w:rsid w:val="00F431F1"/>
    <w:rsid w:val="00F43CB7"/>
    <w:rsid w:val="00F46B93"/>
    <w:rsid w:val="00F52401"/>
    <w:rsid w:val="00F53009"/>
    <w:rsid w:val="00F57C32"/>
    <w:rsid w:val="00F60FB3"/>
    <w:rsid w:val="00F717E2"/>
    <w:rsid w:val="00F80341"/>
    <w:rsid w:val="00F97893"/>
    <w:rsid w:val="00F97FD4"/>
    <w:rsid w:val="00FA0FDA"/>
    <w:rsid w:val="00FB4594"/>
    <w:rsid w:val="00FB6318"/>
    <w:rsid w:val="00FB788A"/>
    <w:rsid w:val="00FC7E1D"/>
    <w:rsid w:val="00FE391E"/>
    <w:rsid w:val="00FF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0F8A"/>
  <w15:chartTrackingRefBased/>
  <w15:docId w15:val="{5FA213AE-9234-4B64-83EA-A8BF5BAB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9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0E8F"/>
    <w:rPr>
      <w:color w:val="808080"/>
    </w:rPr>
  </w:style>
  <w:style w:type="paragraph" w:styleId="Revision">
    <w:name w:val="Revision"/>
    <w:hidden/>
    <w:uiPriority w:val="99"/>
    <w:semiHidden/>
    <w:rsid w:val="0004020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402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2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2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2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20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3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2D4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110454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ather.cod.edu/foreca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3C0A3-A92F-4159-802C-203684569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7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Patrick Vossen</dc:creator>
  <cp:keywords/>
  <dc:description/>
  <cp:lastModifiedBy>Michael Patrick Vossen</cp:lastModifiedBy>
  <cp:revision>252</cp:revision>
  <dcterms:created xsi:type="dcterms:W3CDTF">2023-02-20T19:13:00Z</dcterms:created>
  <dcterms:modified xsi:type="dcterms:W3CDTF">2023-06-02T20:07:00Z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94f40220-e4a7-4ba8-8bbb-099ecedd6d9a</vt:lpwstr>
  </property>
</Properties>
</file>