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67F4AD" w14:textId="77777777" w:rsidR="00E775A3" w:rsidRDefault="004C2322">
      <w:pPr>
        <w:pStyle w:val="ResumeName"/>
        <w:spacing w:after="0"/>
        <w:jc w:val="center"/>
      </w:pPr>
      <w:r>
        <w:t>AARON EVANS</w:t>
      </w:r>
    </w:p>
    <w:p w14:paraId="5D224765" w14:textId="77777777" w:rsidR="00E775A3" w:rsidRDefault="004C2322">
      <w:pPr>
        <w:jc w:val="center"/>
      </w:pPr>
      <w:r>
        <w:t>Jacksonville, FL | (205) 808-8051 | evansaaron385@gmail.com | linkedin.com/in/aaron-evans-ale</w:t>
      </w:r>
    </w:p>
    <w:p w14:paraId="0719D087" w14:textId="77777777" w:rsidR="00E775A3" w:rsidRDefault="004C2322">
      <w:pPr>
        <w:pStyle w:val="SectionHeading"/>
        <w:pBdr>
          <w:bottom w:val="single" w:sz="6" w:space="1" w:color="17324D"/>
        </w:pBdr>
        <w:spacing w:after="0"/>
      </w:pPr>
      <w:r>
        <w:t>PROFESSIONAL SUMMARY</w:t>
      </w:r>
    </w:p>
    <w:p w14:paraId="04616E90" w14:textId="77777777" w:rsidR="00E775A3" w:rsidRDefault="004C2322">
      <w:r>
        <w:t>Environmental science and GIS professional with more than three years of experience supporting environmental compliance, natural-resource planning, water-resource analysis, field programs, and regulatory decision-making. Skilled in environmental permitting support, GIS-based site assessment, technical reporting, data QA/QC, and cross-functional coordination. Experienced with ArcGIS Pro, ArcGIS Online, Field Maps, LiDAR/DEM analysis, stormwater and erosion-control practices, and Section 404/401 review suppor</w:t>
      </w:r>
      <w:r>
        <w:t>t. Holds an M.S. in Natural Resource Management and a B.S. in Environmental Science.</w:t>
      </w:r>
    </w:p>
    <w:p w14:paraId="28DB4189" w14:textId="77777777" w:rsidR="00E775A3" w:rsidRDefault="004C2322">
      <w:pPr>
        <w:pStyle w:val="SectionHeading"/>
        <w:pBdr>
          <w:bottom w:val="single" w:sz="6" w:space="1" w:color="17324D"/>
        </w:pBdr>
        <w:spacing w:after="0"/>
      </w:pPr>
      <w:r>
        <w:t>CORE QUALIFICATIONS</w:t>
      </w:r>
    </w:p>
    <w:p w14:paraId="7E6DF996" w14:textId="77777777" w:rsidR="00E775A3" w:rsidRDefault="004C2322">
      <w:r>
        <w:t>Environmental Permitting Support | Regulatory Research &amp; Compliance | Environmental Impact Review | GIS Mapping &amp; Spatial Analysis | Site and Constraint Assessment | Water Resources &amp; Watershed Analysis | Section 404/401 Support | Stormwater, BMPs &amp; Erosion Control | Technical Reports &amp; Documentation | Consultant and Stakeholder Coordination | ArcGIS Pro | ArcGIS Online | ArcGIS Field Maps | ModelBuilder | LiDAR, DEM &amp; Aerial Imagery | QA/QC &amp; Data Validation | Microsoft Office</w:t>
      </w:r>
    </w:p>
    <w:p w14:paraId="5C0CE102" w14:textId="77777777" w:rsidR="00E775A3" w:rsidRDefault="004C2322">
      <w:pPr>
        <w:pStyle w:val="SectionHeading"/>
        <w:pBdr>
          <w:bottom w:val="single" w:sz="6" w:space="1" w:color="17324D"/>
        </w:pBdr>
        <w:spacing w:after="0"/>
      </w:pPr>
      <w:r>
        <w:t>PROFESSIONAL EXPERIENCE</w:t>
      </w:r>
    </w:p>
    <w:p w14:paraId="7520EAC1" w14:textId="77777777" w:rsidR="00E775A3" w:rsidRDefault="004C2322">
      <w:pPr>
        <w:spacing w:before="60"/>
      </w:pPr>
      <w:r>
        <w:rPr>
          <w:b/>
        </w:rPr>
        <w:t>Remote Sensing Forester (Environmental GIS &amp; Spatial Analysis) | Rayonier — Wildlight, FL | 03/2024–04/2026</w:t>
      </w:r>
    </w:p>
    <w:p w14:paraId="0ADAF6F0" w14:textId="77777777" w:rsidR="00E775A3" w:rsidRDefault="004C2322">
      <w:pPr>
        <w:ind w:left="230" w:hanging="173"/>
      </w:pPr>
      <w:r>
        <w:t>• Analyzed and quality-checked more than 7,647 miles of stream-network data using ArcGIS Pro, LiDAR-derived elevation products, aerial imagery, raster tools, and field knowledge to support environmental management, operational planning, and compliance decisions.</w:t>
      </w:r>
    </w:p>
    <w:p w14:paraId="0D3FFC3B" w14:textId="77777777" w:rsidR="00E775A3" w:rsidRDefault="004C2322">
      <w:pPr>
        <w:ind w:left="230" w:hanging="173"/>
      </w:pPr>
      <w:r>
        <w:t>• Performed GIS-based environmental site assessment and watershed analysis to identify and validate ephemeral, intermittent, and perennial waterways and evaluate potential constraints affecting land-management activities.</w:t>
      </w:r>
    </w:p>
    <w:p w14:paraId="6ABC08E5" w14:textId="77777777" w:rsidR="00E775A3" w:rsidRDefault="004C2322">
      <w:pPr>
        <w:ind w:left="230" w:hanging="173"/>
      </w:pPr>
      <w:r>
        <w:t>• Supported Section 404/401 reviews, stormwater planning, BMP implementation, and water-resource protection through drainage interpretation, mapping, data coordination, and collaboration with forestry and field teams.</w:t>
      </w:r>
    </w:p>
    <w:p w14:paraId="4AAE3280" w14:textId="77777777" w:rsidR="00E775A3" w:rsidRDefault="004C2322">
      <w:pPr>
        <w:ind w:left="230" w:hanging="173"/>
      </w:pPr>
      <w:r>
        <w:t>• Developed repeatable ArcGIS Pro and ModelBuilder workflows for stream delineation, drainage interpretation, attribute processing, environmental mapping, and documentation, improving consistency and reproducibility.</w:t>
      </w:r>
    </w:p>
    <w:p w14:paraId="17D43544" w14:textId="77777777" w:rsidR="00E775A3" w:rsidRDefault="004C2322">
      <w:pPr>
        <w:ind w:left="230" w:hanging="173"/>
      </w:pPr>
      <w:r>
        <w:t>• Investigated mapping discrepancies, corrected spatial and attribute errors, documented methods and assumptions, and maintained defensible datasets for technical, field, and management users.</w:t>
      </w:r>
    </w:p>
    <w:p w14:paraId="430C203C" w14:textId="77777777" w:rsidR="00E775A3" w:rsidRDefault="004C2322">
      <w:pPr>
        <w:ind w:left="230" w:hanging="173"/>
      </w:pPr>
      <w:r>
        <w:t>• Prepared maps, technical documentation, and recommendations that translated complex environmental and geospatial findings for technical and nontechnical stakeholders.</w:t>
      </w:r>
    </w:p>
    <w:p w14:paraId="433D6FEB" w14:textId="77777777" w:rsidR="00E775A3" w:rsidRDefault="004C2322">
      <w:pPr>
        <w:spacing w:before="60"/>
      </w:pPr>
      <w:r>
        <w:rPr>
          <w:b/>
        </w:rPr>
        <w:t>Technical Forester | Rayonier — Andalusia, AL | 12/2022–03/2024</w:t>
      </w:r>
    </w:p>
    <w:p w14:paraId="26FB6736" w14:textId="77777777" w:rsidR="00E775A3" w:rsidRDefault="004C2322">
      <w:pPr>
        <w:ind w:left="230" w:hanging="173"/>
      </w:pPr>
      <w:r>
        <w:t>• Collected, reviewed, and maintained environmental and forestry field data using ArcGIS Field Maps and mobile GIS workflows to support inspections, site planning, land management, and compliance documentation.</w:t>
      </w:r>
    </w:p>
    <w:p w14:paraId="15B3381E" w14:textId="77777777" w:rsidR="00E775A3" w:rsidRDefault="004C2322">
      <w:pPr>
        <w:ind w:left="230" w:hanging="173"/>
      </w:pPr>
      <w:r>
        <w:t>• Supported erosion and sediment control, stormwater monitoring, BMP implementation, and environmental reviews across active land-management operations.</w:t>
      </w:r>
    </w:p>
    <w:p w14:paraId="177CA4E7" w14:textId="77777777" w:rsidR="00E775A3" w:rsidRDefault="004C2322">
      <w:pPr>
        <w:ind w:left="230" w:hanging="173"/>
      </w:pPr>
      <w:r>
        <w:t>• Produced maps, field layers, technical reports, and operational summaries using ArcGIS Pro and ArcGIS Online; coordinated updates between field personnel and office-based datasets.</w:t>
      </w:r>
    </w:p>
    <w:p w14:paraId="23CEE8C4" w14:textId="77777777" w:rsidR="00E775A3" w:rsidRDefault="004C2322">
      <w:pPr>
        <w:ind w:left="230" w:hanging="173"/>
      </w:pPr>
      <w:r>
        <w:t>• Validated field observations, resolved data inconsistencies, and communicated environmental constraints and required follow-up to operational teams.</w:t>
      </w:r>
    </w:p>
    <w:p w14:paraId="53C47F8B" w14:textId="77777777" w:rsidR="00E775A3" w:rsidRDefault="004C2322">
      <w:pPr>
        <w:spacing w:before="60"/>
      </w:pPr>
      <w:r>
        <w:rPr>
          <w:b/>
        </w:rPr>
        <w:t>CBRN NCO / Sergeant | Alabama Army National Guard — Foley, AL | 04/2020–04/2026</w:t>
      </w:r>
    </w:p>
    <w:p w14:paraId="345DD741" w14:textId="77777777" w:rsidR="00E775A3" w:rsidRDefault="004C2322">
      <w:pPr>
        <w:ind w:left="230" w:hanging="173"/>
      </w:pPr>
      <w:r>
        <w:t>• Led and trained a six-person emergency-response team in hazardous-materials operations, environmental safety, contamination control, incident readiness, and time-sensitive field response.</w:t>
      </w:r>
    </w:p>
    <w:p w14:paraId="0F17B7B3" w14:textId="77777777" w:rsidR="00E775A3" w:rsidRDefault="004C2322">
      <w:pPr>
        <w:ind w:left="230" w:hanging="173"/>
      </w:pPr>
      <w:r>
        <w:t>• Maintained inspection, equipment, readiness, and compliance records while applying OSHA, HAZWOPER, PPE, hazard-communication, and operational safety requirements.</w:t>
      </w:r>
    </w:p>
    <w:p w14:paraId="1BEF14C3" w14:textId="77777777" w:rsidR="00E775A3" w:rsidRDefault="004C2322">
      <w:pPr>
        <w:ind w:left="230" w:hanging="173"/>
      </w:pPr>
      <w:r>
        <w:t>• Coordinated competing priorities and communicated technical procedures to diverse stakeholders during planned exercises and emergency-response operations.</w:t>
      </w:r>
    </w:p>
    <w:p w14:paraId="3DFC424C" w14:textId="77777777" w:rsidR="00E775A3" w:rsidRDefault="004C2322">
      <w:pPr>
        <w:spacing w:before="60"/>
      </w:pPr>
      <w:r>
        <w:rPr>
          <w:b/>
        </w:rPr>
        <w:t>Graduate Research Assistant | Auburn University — Auburn, AL | 08/2020–12/2022</w:t>
      </w:r>
    </w:p>
    <w:p w14:paraId="11884610" w14:textId="77777777" w:rsidR="00E775A3" w:rsidRDefault="004C2322">
      <w:pPr>
        <w:ind w:left="230" w:hanging="173"/>
      </w:pPr>
      <w:r>
        <w:t>• Conducted GIS and remote-sensing analysis of watershed dynamics, environmental conservation, and natural-resource management using spatial, tabular, and remotely sensed datasets.</w:t>
      </w:r>
    </w:p>
    <w:p w14:paraId="33F48F3B" w14:textId="77777777" w:rsidR="00E775A3" w:rsidRDefault="004C2322">
      <w:pPr>
        <w:ind w:left="230" w:hanging="173"/>
      </w:pPr>
      <w:r>
        <w:t>• Prepared maps, figures, technical reports, and presentations communicating analytical methods, environmental findings, and project results to technical and nontechnical audiences.</w:t>
      </w:r>
    </w:p>
    <w:p w14:paraId="4827A5D9" w14:textId="77777777" w:rsidR="00E775A3" w:rsidRDefault="004C2322">
      <w:pPr>
        <w:pStyle w:val="SectionHeading"/>
        <w:pBdr>
          <w:bottom w:val="single" w:sz="6" w:space="1" w:color="17324D"/>
        </w:pBdr>
        <w:spacing w:after="0"/>
      </w:pPr>
      <w:r>
        <w:t>EDUCATION</w:t>
      </w:r>
    </w:p>
    <w:p w14:paraId="34124063" w14:textId="77777777" w:rsidR="00E775A3" w:rsidRDefault="004C2322">
      <w:r>
        <w:t>M.S., Natural Resource Management — Auburn University, 2022</w:t>
      </w:r>
    </w:p>
    <w:p w14:paraId="3B3CE58A" w14:textId="77777777" w:rsidR="00E775A3" w:rsidRDefault="004C2322">
      <w:r>
        <w:t>B.S., Environmental Science — University of West Alabama, 2020</w:t>
      </w:r>
    </w:p>
    <w:p w14:paraId="2A3EB53A" w14:textId="77777777" w:rsidR="00E775A3" w:rsidRDefault="004C2322">
      <w:r>
        <w:t>Graduate Certificate, Restoration Ecology — Auburn University</w:t>
      </w:r>
    </w:p>
    <w:p w14:paraId="42BB4098" w14:textId="77777777" w:rsidR="00E775A3" w:rsidRDefault="004C2322">
      <w:pPr>
        <w:pStyle w:val="SectionHeading"/>
        <w:pBdr>
          <w:bottom w:val="single" w:sz="6" w:space="1" w:color="17324D"/>
        </w:pBdr>
        <w:spacing w:after="0"/>
      </w:pPr>
      <w:r>
        <w:t>CERTIFICATIONS &amp; TRAINING</w:t>
      </w:r>
    </w:p>
    <w:p w14:paraId="24A9EED9" w14:textId="77777777" w:rsidR="00E775A3" w:rsidRDefault="004C2322">
      <w:r>
        <w:t>Qualified Preparer of Stormwater Pollution Prevention Plans (QPSWPPP) | Qualified Compliance Inspector of Stormwater (QCIS) | 40-Hour HAZWOPER | OSHA 30-Hour General Industry | OSHA 10-Hour General Industry | FEMA ICS 100, 200, 700, 800 | DataCamp Associate Data Engineer (SQL)</w:t>
      </w:r>
    </w:p>
    <w:sectPr w:rsidR="00E775A3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475175">
    <w:abstractNumId w:val="8"/>
  </w:num>
  <w:num w:numId="2" w16cid:durableId="66730276">
    <w:abstractNumId w:val="6"/>
  </w:num>
  <w:num w:numId="3" w16cid:durableId="684593229">
    <w:abstractNumId w:val="5"/>
  </w:num>
  <w:num w:numId="4" w16cid:durableId="1866945526">
    <w:abstractNumId w:val="4"/>
  </w:num>
  <w:num w:numId="5" w16cid:durableId="1838156658">
    <w:abstractNumId w:val="7"/>
  </w:num>
  <w:num w:numId="6" w16cid:durableId="1223712834">
    <w:abstractNumId w:val="3"/>
  </w:num>
  <w:num w:numId="7" w16cid:durableId="41559072">
    <w:abstractNumId w:val="2"/>
  </w:num>
  <w:num w:numId="8" w16cid:durableId="863519698">
    <w:abstractNumId w:val="1"/>
  </w:num>
  <w:num w:numId="9" w16cid:durableId="13196495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322"/>
    <w:rsid w:val="00AA1D8D"/>
    <w:rsid w:val="00B47730"/>
    <w:rsid w:val="00CB0664"/>
    <w:rsid w:val="00E775A3"/>
    <w:rsid w:val="00FB5E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88AEB"/>
  <w14:defaultImageDpi w14:val="300"/>
  <w15:docId w15:val="{648E8148-2238-CA44-9729-198848EA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before="80" w:after="40"/>
    </w:pPr>
    <w:rPr>
      <w:rFonts w:ascii="Arial" w:hAnsi="Arial"/>
      <w:b/>
      <w:color w:val="17324D"/>
      <w:sz w:val="34"/>
    </w:rPr>
  </w:style>
  <w:style w:type="paragraph" w:customStyle="1" w:styleId="SectionHeading">
    <w:name w:val="Section Heading"/>
    <w:pPr>
      <w:spacing w:before="80" w:after="40"/>
    </w:pPr>
    <w:rPr>
      <w:rFonts w:ascii="Arial" w:hAnsi="Arial"/>
      <w:b/>
      <w:color w:val="17324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evans</cp:lastModifiedBy>
  <cp:revision>2</cp:revision>
  <dcterms:created xsi:type="dcterms:W3CDTF">2026-07-17T02:10:00Z</dcterms:created>
  <dcterms:modified xsi:type="dcterms:W3CDTF">2026-07-17T02:10:00Z</dcterms:modified>
  <cp:category/>
</cp:coreProperties>
</file>