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 Review: Snedgen Nest Study</w:t>
      </w:r>
    </w:p>
    <w:p>
      <w:pPr>
        <w:pStyle w:val="Subtitle"/>
      </w:pPr>
      <w:r>
        <w:rPr>
          <w:color w:val="595959"/>
        </w:rPr>
        <w:t>Five-perspective evaluation · 23 July 2026</w:t>
      </w:r>
    </w:p>
    <w:p>
      <w:pPr>
        <w:pStyle w:val="Heading1"/>
      </w:pPr>
      <w:r>
        <w:t>Executive summary</w:t>
      </w:r>
    </w:p>
    <w:p>
      <w:r>
        <w:t>The application is a promising, unusually thoughtful field-data GUI. Its strongest qualities are a coherent, dark-mode-first visual system; a useful working summary; clear domain-specific entry points; guarded deletes; token/API recovery; and a practical demo mode. The live-data contract is centralized and the page modules generally follow it. In the exercised demo, all eight tabs rendered and primary screens were reachable.</w:t>
      </w:r>
    </w:p>
    <w:p>
      <w:r>
        <w:t>The central adoption risk is not visual polish; it is operational confidence. A first-time technician still has to understand an API token, a distinction between a “nest,” a GPS point, a point count, and a camera record, and a number of domain codes. The schedule screen is information-rich but can become visually exhausting. Most importantly, this front end specifies several API routes and persistence fields that the project contract says do not yet exist or are unstable. It should be piloted with realistic field staff only after an end-to-end test against the live service.</w:t>
      </w:r>
    </w:p>
    <w:p>
      <w:pPr>
        <w:pStyle w:val="Heading2"/>
      </w:pPr>
      <w:r>
        <w:t>Decision</w:t>
      </w:r>
    </w:p>
    <w:p>
      <w:r>
        <w:t>Proceed to a small supervised pilot, not broad deployment. The interface can credibly replace a portion of the FileMaker workflow, but only after the production API contract, validation behavior, and field onboarding are demonstrated with a complete real-data workflow.</w:t>
      </w:r>
    </w:p>
    <w:p>
      <w:pPr>
        <w:pStyle w:val="Heading2"/>
      </w:pPr>
      <w:r>
        <w:t>Top priorities before rollout</w:t>
      </w:r>
    </w:p>
    <w:p>
      <w:pPr>
        <w:pStyle w:val="ListBullet"/>
      </w:pPr>
      <w:r>
        <w:t>Run an end-to-end acceptance test against the live API for create, modify, drill-down, delete, re-login, network failure, and refresh/reload across nests, intervals, GPS points, point counts, cameras, and schedule days.</w:t>
      </w:r>
    </w:p>
    <w:p>
      <w:pPr>
        <w:pStyle w:val="ListBullet"/>
      </w:pPr>
      <w:r>
        <w:t>Make terminology and codes field-legible: expand or tooltip abbreviations (for example BLDG, NQ/NLB/NSP), label required fields consistently, and provide a short “first nest” guided path.</w:t>
      </w:r>
    </w:p>
    <w:p>
      <w:pPr>
        <w:pStyle w:val="ListBullet"/>
      </w:pPr>
      <w:r>
        <w:t>Add client-side cross-field rules and clear prevention messages for biologically implausible combinations, date ordering, duplicate nest IDs, coordinate range/precision, and values that require a related record.</w:t>
      </w:r>
    </w:p>
    <w:p>
      <w:pPr>
        <w:pStyle w:val="ListBullet"/>
      </w:pPr>
      <w:r>
        <w:t>Redesign the schedule for field scanning: a compact day-at-a-glance view, stronger grouping, hide/show detail, and a deliberate mobile/tablet layout.</w:t>
      </w:r>
    </w:p>
    <w:p>
      <w:pPr>
        <w:pStyle w:val="ListBullet"/>
      </w:pPr>
      <w:r>
        <w:t>Document and test the deployment promises in PAGE_CONTRACT.md: stable IDs, nested routes, schedule patch columns 3–4, and error semantics.</w:t>
      </w:r>
    </w:p>
    <w:p>
      <w:pPr>
        <w:pStyle w:val="Heading1"/>
      </w:pPr>
      <w:r>
        <w:t>Review scope and evidence</w:t>
      </w:r>
    </w:p>
    <w:p>
      <w:r>
        <w:t>This was an expert review of the local project at /Users/brianevans/gits/snedgen-gui. I inspected the page contract and core shell/API/UI/page code, then exercised the local demo at ?demo=1. Observed screens: Summary, Schedule, Nests, GPS points, Point counts, Cameras, Map, and Species info; also the Add nest modal. Demo writes are intentionally in-memory and reset on reload, so conclusions about live persistence, authentication, permissions, concurrency, and server-side validation are conditional rather than claims of production verification.</w:t>
      </w:r>
    </w:p>
    <w:p>
      <w:pPr>
        <w:pStyle w:val="Heading1"/>
      </w:pPr>
      <w:r>
        <w:t>Individual reviews</w:t>
      </w:r>
    </w:p>
    <w:p>
      <w:pPr>
        <w:pStyle w:val="Heading2"/>
      </w:pPr>
      <w:r>
        <w:t>1. App developer</w:t>
      </w:r>
    </w:p>
    <w:p>
      <w:r>
        <w:t>Verdict: solid modular front end with good defensive intent, but release confidence is limited by an explicitly incomplete backend contract and by testability gaps.</w:t>
      </w:r>
    </w:p>
    <w:p>
      <w:r>
        <w:t>What I like: the shell owns routing and token handling; GuiApi centralizes requests, base URL selection, bearer authentication, and 401 recovery; pages use shared UI primitives; delete flows use confirmation; and demo mode is isolated behind ?demo=1. The code comments clearly capture prior defects and the desired interaction model. Hash routing correctly closes modals when changing tabs, preventing a classic “stuck overlay” problem.</w:t>
      </w:r>
    </w:p>
    <w:p>
      <w:r>
        <w:rPr>
          <w:b/>
          <w:color w:val="9B1C1C"/>
        </w:rPr>
        <w:t xml:space="preserve">High — </w:t>
      </w:r>
      <w:r>
        <w:t>PAGE_CONTRACT.md says several page endpoints “do not have these yet,” schedule patch fields 3–4 require schema/plumber growth, and surrogate IDs may be reassigned by nightly_load.R. Recommendation: Treat the live API contract as a release blocker: version it, add contract tests, and do not expose unstable identifiers as durable UI state.</w:t>
      </w:r>
    </w:p>
    <w:p>
      <w:r>
        <w:rPr>
          <w:b/>
          <w:color w:val="9B1C1C"/>
        </w:rPr>
        <w:t xml:space="preserve">High — </w:t>
      </w:r>
      <w:r>
        <w:t>The demo establishes visual/function-flow evidence only; it cannot prove server validation, persistence, conflict handling, timeout behavior, or authorization boundaries. Recommendation: Create a staging acceptance suite with seeded data and scripted create/edit/delete/re-auth tests for every registered page.</w:t>
      </w:r>
    </w:p>
    <w:p>
      <w:r>
        <w:rPr>
          <w:b/>
          <w:color w:val="7A5A00"/>
        </w:rPr>
        <w:t xml:space="preserve">Medium — </w:t>
      </w:r>
      <w:r>
        <w:t>Some fetch failures intentionally collapse to empty arrays (for example map points and related record lookups), which can make a failed request resemble “no data.” Recommendation: Show a scoped non-blocking error or an unavailable state whenever a result is substituted after an error; reserve empty states for confirmed empty responses.</w:t>
      </w:r>
    </w:p>
    <w:p>
      <w:r>
        <w:rPr>
          <w:b/>
          <w:color w:val="7A5A00"/>
        </w:rPr>
        <w:t xml:space="preserve">Medium — </w:t>
      </w:r>
      <w:r>
        <w:t>The UI is vanilla JavaScript without a visible automated test harness, package manifest, build pipeline, or lint/test configuration in the reviewed root. Recommendation: Add lightweight browser tests for each critical workflow plus unit tests for data transforms and validation; make the demo part of CI smoke testing.</w:t>
      </w:r>
    </w:p>
    <w:p>
      <w:r>
        <w:rPr>
          <w:b/>
          <w:color w:val="1F4D78"/>
        </w:rPr>
        <w:t xml:space="preserve">Low — </w:t>
      </w:r>
      <w:r>
        <w:t>The architecture is intentionally direct and parsimonious, but large page modules (notably map, schedule, nests, and UI) carry substantial behavior in single files. Recommendation: Split pure transforms and modal/form builders into focused modules as behavior grows, keeping the current shared API/UI boundary.</w:t>
      </w:r>
    </w:p>
    <w:p>
      <w:pPr>
        <w:pStyle w:val="Heading2"/>
      </w:pPr>
      <w:r>
        <w:t>2. App designer</w:t>
      </w:r>
    </w:p>
    <w:p>
      <w:r>
        <w:t>Verdict: visually cohesive and professionally restrained. The app feels like a serious field tool rather than a generic admin dashboard, but information density and jargon still impose friction.</w:t>
      </w:r>
    </w:p>
    <w:p>
      <w:r>
        <w:t>What I like: dark mode is applied before first paint and the light/dark switch is explicit; the header establishes a clear primary navigation; summary cards have good hierarchy and explanatory microcopy; tables use consistent header treatment; filters sit near their data; and the map has an understandable legend. The Add nest modal groups a broad form without looking chaotic.</w:t>
      </w:r>
    </w:p>
    <w:p>
      <w:r>
        <w:rPr>
          <w:b/>
          <w:color w:val="9B1C1C"/>
        </w:rPr>
        <w:t xml:space="preserve">High — </w:t>
      </w:r>
      <w:r>
        <w:t>The field schedule renders many dense tables, repeated headings, and long daily blocks. It is readable at a desk but asks too much visual parsing in a field context. Recommendation: Offer “Today” as a compact card view with essential times, assigned patches, nests, and alerts first; put weather, detail tables, and other days behind disclosure controls.</w:t>
      </w:r>
    </w:p>
    <w:p>
      <w:r>
        <w:rPr>
          <w:b/>
          <w:color w:val="7A5A00"/>
        </w:rPr>
        <w:t xml:space="preserve">Medium — </w:t>
      </w:r>
      <w:r>
        <w:t>Tables such as Nests have 12 visible columns, which creates horizontal-scan burden and is likely fragile on a laptop at high zoom or on a tablet. Recommendation: Make a few operational columns primary (ID, patch, stage/fate, last check), with a detail drawer or responsive overflow for the rest.</w:t>
      </w:r>
    </w:p>
    <w:p>
      <w:r>
        <w:rPr>
          <w:b/>
          <w:color w:val="7A5A00"/>
        </w:rPr>
        <w:t xml:space="preserve">Medium — </w:t>
      </w:r>
      <w:r>
        <w:t>Terms like “Artificial cand.,” “Current,” ID prefixes, and stage abbreviations assume substantial prior knowledge. Recommendation: Use plain-language labels, short help text, and hover/tap definitions; do not rely on a new technician remembering codes.</w:t>
      </w:r>
    </w:p>
    <w:p>
      <w:r>
        <w:rPr>
          <w:b/>
          <w:color w:val="1F4D78"/>
        </w:rPr>
        <w:t xml:space="preserve">Low — </w:t>
      </w:r>
      <w:r>
        <w:t>The demo warning is excellent but visually competes with the app header. Recommendation: Keep it prominent, but distinguish it as an environment badge and add the same strong production/staging identity cue.</w:t>
      </w:r>
    </w:p>
    <w:p>
      <w:pPr>
        <w:pStyle w:val="Heading2"/>
      </w:pPr>
      <w:r>
        <w:t>3. Boss — research ecologist</w:t>
      </w:r>
    </w:p>
    <w:p>
      <w:r>
        <w:t>Verdict: I can see the potential. The summary, patch breakdown, data filtering, map, and schedule are compelling reasons to leave a static FileMaker workflow. But I will not accept broad deployment until data-quality controls and auditability are explicit.</w:t>
      </w:r>
    </w:p>
    <w:p>
      <w:r>
        <w:t>What wins me over: I can immediately see nests by patch and species, whether interval observations exist, current status, artificial-nest status, and field-day context. The interface recognizes natural vs. artificial nests, cameras, point counts, GPS records, and species reference information as related work—not separate spreadsheets. That is the right conceptual model for a multi-study program.</w:t>
      </w:r>
    </w:p>
    <w:p>
      <w:r>
        <w:rPr>
          <w:b/>
          <w:color w:val="9B1C1C"/>
        </w:rPr>
        <w:t xml:space="preserve">High — </w:t>
      </w:r>
      <w:r>
        <w:t>I need confidence that the app prevents a technician from creating scientifically invalid or internally inconsistent records, not merely that it offers dropdowns. Recommendation: Demonstrate rules for duplicate IDs, discovery/check/fate date order, date in the future, stage/fate compatibility, required patch/location, range checks, and a clear correction/audit trail.</w:t>
      </w:r>
    </w:p>
    <w:p>
      <w:r>
        <w:rPr>
          <w:b/>
          <w:color w:val="9B1C1C"/>
        </w:rPr>
        <w:t xml:space="preserve">High — </w:t>
      </w:r>
      <w:r>
        <w:t>The project contract itself flags unstable IDs and future API/schema work. Recommendation: Show me a production-like pilot dataset, backup/recovery plan, export/reconciliation routine, user roles, and a migration path from FileMaker before asking me to mandate the platform.</w:t>
      </w:r>
    </w:p>
    <w:p>
      <w:r>
        <w:rPr>
          <w:b/>
          <w:color w:val="7A5A00"/>
        </w:rPr>
        <w:t xml:space="preserve">Medium — </w:t>
      </w:r>
      <w:r>
        <w:t>The summary explains several counters well, but current status and artificial-nest logic are still subtle enough to invite interpretation differences. Recommendation: Publish calculation definitions inside the app and let users drill from every count to the exact records that produced it.</w:t>
      </w:r>
    </w:p>
    <w:p>
      <w:r>
        <w:rPr>
          <w:b/>
          <w:color w:val="7A5A00"/>
        </w:rPr>
        <w:t xml:space="preserve">Medium — </w:t>
      </w:r>
      <w:r>
        <w:t>The form allows many fields, but a boss needs rapid review of what changed, by whom, and why. Recommendation: Add record history/audit metadata and a change-review/export workflow suitable for QA meetings.</w:t>
      </w:r>
    </w:p>
    <w:p>
      <w:pPr>
        <w:pStyle w:val="Heading2"/>
      </w:pPr>
      <w:r>
        <w:t>4. Lab manager — technophobe</w:t>
      </w:r>
    </w:p>
    <w:p>
      <w:r>
        <w:t>Verdict: Better than I expected, and the plain buttons help. I can find Nests and the big Add nest button. But “API token,” codes, menus that appear after clicking a row, and a large schedule page still feel like things I could break. I would want a patient, paper-friendly transition.</w:t>
      </w:r>
    </w:p>
    <w:p>
      <w:r>
        <w:t>What helps me: navigation names are clear; I can filter by patch; date fields show a concrete format; the form uses familiar labels; and the demo banner assures me I cannot damage real data. The status area and delete confirmation are signs that the app tries to tell me what is happening.</w:t>
      </w:r>
    </w:p>
    <w:p>
      <w:r>
        <w:rPr>
          <w:b/>
          <w:color w:val="9B1C1C"/>
        </w:rPr>
        <w:t xml:space="preserve">High — </w:t>
      </w:r>
      <w:r>
        <w:t>The initial API-token gate is an unacceptable first impression for many field staff; it does not explain where a token comes from, what it does, or what happens when it expires. Recommendation: Use a simple institutional sign-in or give a one-page, illustrated onboarding procedure with support contact and a safe recovery path.</w:t>
      </w:r>
    </w:p>
    <w:p>
      <w:r>
        <w:rPr>
          <w:b/>
          <w:color w:val="9B1C1C"/>
        </w:rPr>
        <w:t xml:space="preserve">High — </w:t>
      </w:r>
      <w:r>
        <w:t>There is no obvious in-app “how do I do today’s job?” guide, help button, or printable field cheat sheet. Recommendation: Add contextual Help and a printable one-page workflow: find a nest, add a check, correct an error, and know whether saving succeeded.</w:t>
      </w:r>
    </w:p>
    <w:p>
      <w:r>
        <w:rPr>
          <w:b/>
          <w:color w:val="7A5A00"/>
        </w:rPr>
        <w:t xml:space="preserve">Medium — </w:t>
      </w:r>
      <w:r>
        <w:t>Click-to-open table rows and popup menus are less discoverable than clearly labeled Modify buttons for a user who fears experimentation. Recommendation: Show an explicit “Click a row to manage it” hint and provide a visible action affordance on hover/focus; keep keyboard access strong.</w:t>
      </w:r>
    </w:p>
    <w:p>
      <w:r>
        <w:rPr>
          <w:b/>
          <w:color w:val="7A5A00"/>
        </w:rPr>
        <w:t xml:space="preserve">Medium — </w:t>
      </w:r>
      <w:r>
        <w:t>The schedule is too much at once for a person accustomed to paper day sheets. Recommendation: Provide a clean print/PDF day sheet and a simplified “today only” screen with large type and minimal controls.</w:t>
      </w:r>
    </w:p>
    <w:p>
      <w:pPr>
        <w:pStyle w:val="Heading2"/>
      </w:pPr>
      <w:r>
        <w:t>5. Grad student (Tara)</w:t>
      </w:r>
    </w:p>
    <w:p>
      <w:r>
        <w:t>Verdict: This is exactly the sort of integrated project record I would want to grow into. It connects field observations, planning, maps, cameras, point counts, and species context. I would gladly help test it—if I can trust that my corrections are safe and my data can travel with me.</w:t>
      </w:r>
    </w:p>
    <w:p>
      <w:r>
        <w:t>What excites me: the map and GPS points make field work spatial rather than buried in notes; filters provide a practical way to focus work; the schedule offers a shared operational picture; and the Species info tab turns the app into more than a database. The demo makes experimentation approachable during development.</w:t>
      </w:r>
    </w:p>
    <w:p>
      <w:r>
        <w:rPr>
          <w:b/>
          <w:color w:val="9B1C1C"/>
        </w:rPr>
        <w:t xml:space="preserve">High — </w:t>
      </w:r>
      <w:r>
        <w:t>I need clear ownership and portability: exports, reproducible queries, full data dictionary, and a way to retain access to my own study data after a project ends. Recommendation: Add project-level export packages, documented schema/API, and role-aware ownership/permissions policies.</w:t>
      </w:r>
    </w:p>
    <w:p>
      <w:r>
        <w:rPr>
          <w:b/>
          <w:color w:val="7A5A00"/>
        </w:rPr>
        <w:t xml:space="preserve">Medium — </w:t>
      </w:r>
      <w:r>
        <w:t>The system needs a safe offline or delayed-sync story for field conditions; the code presently assumes live API access and bearer authentication. Recommendation: Define offline behavior explicitly: cached read-only data, queued drafts with conflict resolution, or an honest “connection required” guard before field use.</w:t>
      </w:r>
    </w:p>
    <w:p>
      <w:r>
        <w:rPr>
          <w:b/>
          <w:color w:val="7A5A00"/>
        </w:rPr>
        <w:t xml:space="preserve">Medium — </w:t>
      </w:r>
      <w:r>
        <w:t>I would benefit from explainable feedback, not just red validation: why a value is invalid, what values are accepted, and how a record affects summaries. Recommendation: Pair validation with examples and add drill-through links from summary/map/schedule to source records.</w:t>
      </w:r>
    </w:p>
    <w:p>
      <w:r>
        <w:rPr>
          <w:b/>
          <w:color w:val="1F4D78"/>
        </w:rPr>
        <w:t xml:space="preserve">Low — </w:t>
      </w:r>
      <w:r>
        <w:t>The interface is development-friendly but could better welcome contributors. Recommendation: Add a short developer/researcher guide covering local demo, test data, API contract, field definitions, and how to propose changes.</w:t>
      </w:r>
    </w:p>
    <w:p>
      <w:pPr>
        <w:pStyle w:val="Heading1"/>
      </w:pPr>
      <w:r>
        <w:t>Appendix: observed strengths and limitations</w:t>
      </w:r>
    </w:p>
    <w:p>
      <w:r>
        <w:t>Observed strengths: all registered tabs mounted in demo; navigation labels were coherent; the nest form offered coded selectors, required visual structure, date placeholders, and cancel/save controls; the app has a persistent theme setting; a demo banner makes non-persistence clear; map assets are vendored; API configuration has an accessible recovery control; and delete confirmations are a stated project convention.</w:t>
      </w:r>
    </w:p>
    <w:p>
      <w:r>
        <w:t>Limitations: no live token or production API was used; no record was intentionally written or deleted; no mobile viewport test was run; browser accessibility testing was limited to the exposed semantic snapshot; and this review does not audit the server, database, deployment, or data governance implementation.</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Snedgen GUI review · 23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