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3288B" w14:textId="5E3CF869" w:rsidR="00D75D06" w:rsidRDefault="00000000">
      <w:pPr>
        <w:pStyle w:val="Title"/>
        <w:rPr>
          <w:rStyle w:val="LabTitleInstVersred"/>
          <w:rFonts w:eastAsiaTheme="majorEastAsia" w:cstheme="majorBidi"/>
          <w:kern w:val="28"/>
          <w:szCs w:val="56"/>
          <w:lang w:val="en-US" w:eastAsia="en-US"/>
        </w:rPr>
      </w:pPr>
      <w:r>
        <w:rPr>
          <w:lang w:val="en-US"/>
        </w:rPr>
        <w:t>Packet Tracer - Access Control List Demonstration</w:t>
      </w:r>
      <w:r w:rsidR="00D77E84">
        <w:rPr>
          <w:lang w:val="en-US"/>
        </w:rPr>
        <w:t xml:space="preserve"> </w:t>
      </w:r>
    </w:p>
    <w:p w14:paraId="4F67234D" w14:textId="77777777" w:rsidR="00D75D06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42C233C3" w14:textId="77777777" w:rsidR="00D75D06" w:rsidRDefault="00000000">
      <w:pPr>
        <w:pStyle w:val="BodyTextL25Bold"/>
        <w:rPr>
          <w:lang w:val="en-US"/>
        </w:rPr>
      </w:pPr>
      <w:r>
        <w:rPr>
          <w:lang w:val="en-US"/>
        </w:rPr>
        <w:t>Part 1: Verify Local Connectivity and Test Access Control List</w:t>
      </w:r>
    </w:p>
    <w:p w14:paraId="2F48A42C" w14:textId="77777777" w:rsidR="00D75D06" w:rsidRDefault="00000000">
      <w:pPr>
        <w:pStyle w:val="BodyTextL25Bold"/>
        <w:rPr>
          <w:lang w:val="en-US"/>
        </w:rPr>
      </w:pPr>
      <w:r>
        <w:rPr>
          <w:lang w:val="en-US"/>
        </w:rPr>
        <w:t>Part 2: Remove Access Control List and Repeat Test</w:t>
      </w:r>
    </w:p>
    <w:p w14:paraId="10CEE7C8" w14:textId="77777777" w:rsidR="00D75D06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</w:t>
      </w:r>
    </w:p>
    <w:p w14:paraId="6C9E952E" w14:textId="77777777" w:rsidR="00D75D06" w:rsidRDefault="00000000">
      <w:pPr>
        <w:pStyle w:val="BodyTextL25"/>
        <w:rPr>
          <w:lang w:val="en-US"/>
        </w:rPr>
      </w:pPr>
      <w:r>
        <w:rPr>
          <w:lang w:val="en-US"/>
        </w:rPr>
        <w:t>In this activity, you will observe how an access control list (ACL) can be used to prevent a ping from reaching hosts on remote networks. After removing the ACL from the configuration, the pings will be successful.</w:t>
      </w:r>
    </w:p>
    <w:p w14:paraId="1ACE0863" w14:textId="77777777" w:rsidR="00D75D06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6D248F69" w14:textId="77777777" w:rsidR="00D75D0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Verify Local Connectivity and Test Access Control List</w:t>
      </w:r>
    </w:p>
    <w:p w14:paraId="2E9E99FE" w14:textId="77777777" w:rsidR="00D75D0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Ping devices on the local network to verify connectivity.</w:t>
      </w:r>
    </w:p>
    <w:p w14:paraId="15868004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command prompt of </w:t>
      </w:r>
      <w:r>
        <w:rPr>
          <w:b/>
          <w:bCs/>
          <w:lang w:val="en-US"/>
        </w:rPr>
        <w:t>PC1</w:t>
      </w:r>
      <w:r>
        <w:rPr>
          <w:lang w:val="en-US"/>
        </w:rPr>
        <w:t xml:space="preserve">, ping </w:t>
      </w:r>
      <w:r>
        <w:rPr>
          <w:b/>
          <w:bCs/>
          <w:lang w:val="en-US"/>
        </w:rPr>
        <w:t>PC2</w:t>
      </w:r>
      <w:r>
        <w:rPr>
          <w:lang w:val="en-US"/>
        </w:rPr>
        <w:t>.</w:t>
      </w:r>
    </w:p>
    <w:p w14:paraId="63E9CBA7" w14:textId="77777777" w:rsidR="00D75D06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command prompt of </w:t>
      </w:r>
      <w:r>
        <w:rPr>
          <w:b/>
          <w:bCs/>
          <w:lang w:val="en-US"/>
        </w:rPr>
        <w:t>PC1</w:t>
      </w:r>
      <w:r>
        <w:rPr>
          <w:lang w:val="en-US"/>
        </w:rPr>
        <w:t xml:space="preserve">, ping </w:t>
      </w:r>
      <w:r>
        <w:rPr>
          <w:b/>
          <w:bCs/>
          <w:lang w:val="en-US"/>
        </w:rPr>
        <w:t>PC3</w:t>
      </w:r>
      <w:r>
        <w:rPr>
          <w:lang w:val="en-US"/>
        </w:rPr>
        <w:t>.</w:t>
      </w:r>
    </w:p>
    <w:p w14:paraId="1B36BA55" w14:textId="77777777" w:rsidR="00D75D06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1D97219A" w14:textId="77777777" w:rsidR="00D75D06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Why were the pings successful?</w:t>
      </w:r>
    </w:p>
    <w:p w14:paraId="49F0D8CD" w14:textId="77777777" w:rsidR="00D75D06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84703EE" w14:textId="77777777" w:rsidR="00D75D0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Ping devices on remote networks to test ACL functionality.</w:t>
      </w:r>
    </w:p>
    <w:p w14:paraId="576EA8DC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command prompt of </w:t>
      </w:r>
      <w:r>
        <w:rPr>
          <w:b/>
          <w:bCs/>
          <w:lang w:val="en-US"/>
        </w:rPr>
        <w:t>PC1</w:t>
      </w:r>
      <w:r>
        <w:rPr>
          <w:lang w:val="en-US"/>
        </w:rPr>
        <w:t xml:space="preserve">, ping </w:t>
      </w:r>
      <w:r>
        <w:rPr>
          <w:b/>
          <w:bCs/>
          <w:lang w:val="en-US"/>
        </w:rPr>
        <w:t>PC4</w:t>
      </w:r>
      <w:r>
        <w:rPr>
          <w:lang w:val="en-US"/>
        </w:rPr>
        <w:t>.</w:t>
      </w:r>
    </w:p>
    <w:p w14:paraId="4B50F33C" w14:textId="77777777" w:rsidR="00D75D06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command prompt of </w:t>
      </w:r>
      <w:r>
        <w:rPr>
          <w:b/>
          <w:bCs/>
          <w:lang w:val="en-US"/>
        </w:rPr>
        <w:t>PC1</w:t>
      </w:r>
      <w:r>
        <w:rPr>
          <w:lang w:val="en-US"/>
        </w:rPr>
        <w:t xml:space="preserve">, ping the </w:t>
      </w:r>
      <w:r>
        <w:rPr>
          <w:b/>
          <w:bCs/>
          <w:lang w:val="en-US"/>
        </w:rPr>
        <w:t>DNS Server</w:t>
      </w:r>
      <w:r>
        <w:rPr>
          <w:lang w:val="en-US"/>
        </w:rPr>
        <w:t>.</w:t>
      </w:r>
    </w:p>
    <w:p w14:paraId="7B90338A" w14:textId="77777777" w:rsidR="00D75D06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661620CE" w14:textId="77777777" w:rsidR="00D75D06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Why did the pings fail? (Hint: Use simulation mode or view the router configurations to investigate.)</w:t>
      </w:r>
    </w:p>
    <w:p w14:paraId="79F5596C" w14:textId="77777777" w:rsidR="00D75D06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12C2089E" w14:textId="77777777" w:rsidR="00D75D06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Remove ACL and Repeat Test</w:t>
      </w:r>
    </w:p>
    <w:p w14:paraId="38D14102" w14:textId="77777777" w:rsidR="00D75D0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Use show commands to investigate the ACL configuration.</w:t>
      </w:r>
    </w:p>
    <w:p w14:paraId="4EB7B8A0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the </w:t>
      </w:r>
      <w:r>
        <w:rPr>
          <w:b/>
          <w:bCs/>
          <w:lang w:val="en-US"/>
        </w:rPr>
        <w:t>show run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show access-lists</w:t>
      </w:r>
      <w:r>
        <w:rPr>
          <w:lang w:val="en-US"/>
        </w:rPr>
        <w:t xml:space="preserve"> commands to view the currently configured ACLs. To quickly view the current ACLs, use </w:t>
      </w:r>
      <w:r>
        <w:rPr>
          <w:b/>
          <w:bCs/>
          <w:lang w:val="en-US"/>
        </w:rPr>
        <w:t>show access-lists</w:t>
      </w:r>
      <w:r>
        <w:rPr>
          <w:lang w:val="en-US"/>
        </w:rPr>
        <w:t xml:space="preserve">. Enter the </w:t>
      </w:r>
      <w:r>
        <w:rPr>
          <w:b/>
          <w:bCs/>
          <w:lang w:val="en-US"/>
        </w:rPr>
        <w:t>show access-lists</w:t>
      </w:r>
      <w:r>
        <w:rPr>
          <w:lang w:val="en-US"/>
        </w:rPr>
        <w:t xml:space="preserve"> command, followed by a space and a question mark (?) to view the available options:</w:t>
      </w:r>
    </w:p>
    <w:p w14:paraId="7932B63A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 xml:space="preserve">R1# </w:t>
      </w:r>
      <w:r>
        <w:rPr>
          <w:b/>
          <w:bCs/>
          <w:lang w:val="en-US"/>
        </w:rPr>
        <w:t>show access-</w:t>
      </w:r>
      <w:proofErr w:type="gramStart"/>
      <w:r>
        <w:rPr>
          <w:b/>
          <w:bCs/>
          <w:lang w:val="en-US"/>
        </w:rPr>
        <w:t>lists ?</w:t>
      </w:r>
      <w:proofErr w:type="gramEnd"/>
    </w:p>
    <w:p w14:paraId="2985C2B0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>&lt;1-199&gt; ACL number</w:t>
      </w:r>
    </w:p>
    <w:p w14:paraId="0B8A97E8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>WORD ACL name</w:t>
      </w:r>
    </w:p>
    <w:p w14:paraId="5EF25B13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cr</w:t>
      </w:r>
      <w:proofErr w:type="spellEnd"/>
      <w:r>
        <w:rPr>
          <w:lang w:val="en-US"/>
        </w:rPr>
        <w:t>&gt;</w:t>
      </w:r>
    </w:p>
    <w:p w14:paraId="129CBFCC" w14:textId="77777777" w:rsidR="00D75D06" w:rsidRDefault="00000000">
      <w:pPr>
        <w:pStyle w:val="BodyTextL50"/>
        <w:rPr>
          <w:lang w:val="en-US"/>
        </w:rPr>
      </w:pPr>
      <w:r>
        <w:rPr>
          <w:lang w:val="en-US"/>
        </w:rPr>
        <w:t xml:space="preserve">If you know the ACL number or name, you can filter the </w:t>
      </w:r>
      <w:r>
        <w:rPr>
          <w:b/>
          <w:bCs/>
          <w:lang w:val="en-US"/>
        </w:rPr>
        <w:t>show</w:t>
      </w:r>
      <w:r>
        <w:rPr>
          <w:lang w:val="en-US"/>
        </w:rPr>
        <w:t xml:space="preserve"> output further. However, </w:t>
      </w:r>
      <w:r>
        <w:rPr>
          <w:b/>
          <w:bCs/>
          <w:lang w:val="en-US"/>
        </w:rPr>
        <w:t xml:space="preserve">R1 </w:t>
      </w:r>
      <w:r>
        <w:rPr>
          <w:lang w:val="en-US"/>
        </w:rPr>
        <w:t xml:space="preserve">only has one ACL; therefore, the </w:t>
      </w:r>
      <w:r>
        <w:rPr>
          <w:b/>
          <w:bCs/>
          <w:lang w:val="en-US"/>
        </w:rPr>
        <w:t xml:space="preserve">show access-lists </w:t>
      </w:r>
      <w:r>
        <w:rPr>
          <w:lang w:val="en-US"/>
        </w:rPr>
        <w:t>command will suffice.</w:t>
      </w:r>
    </w:p>
    <w:p w14:paraId="2276AB0F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 xml:space="preserve">R1# </w:t>
      </w:r>
      <w:r>
        <w:rPr>
          <w:b/>
          <w:bCs/>
          <w:lang w:val="en-US"/>
        </w:rPr>
        <w:t>show access-lists</w:t>
      </w:r>
      <w:r>
        <w:rPr>
          <w:lang w:val="en-US"/>
        </w:rPr>
        <w:t xml:space="preserve"> </w:t>
      </w:r>
    </w:p>
    <w:p w14:paraId="3D8D2FE6" w14:textId="77777777" w:rsidR="00D75D06" w:rsidRDefault="00000000">
      <w:pPr>
        <w:pStyle w:val="CMDOutput"/>
        <w:rPr>
          <w:lang w:val="en-US"/>
        </w:rPr>
      </w:pPr>
      <w:r>
        <w:rPr>
          <w:lang w:val="en-US"/>
        </w:rPr>
        <w:t>Standard IP access list 11</w:t>
      </w:r>
    </w:p>
    <w:p w14:paraId="6C734F09" w14:textId="77777777" w:rsidR="00D75D06" w:rsidRDefault="00000000">
      <w:pPr>
        <w:pStyle w:val="CMDOutput"/>
        <w:rPr>
          <w:lang w:val="en-US"/>
        </w:rPr>
      </w:pPr>
      <w:r>
        <w:rPr>
          <w:lang w:val="en-US"/>
        </w:rPr>
        <w:t>10 deny 192.168.10.0 0.0.0.255</w:t>
      </w:r>
    </w:p>
    <w:p w14:paraId="1EAC0D39" w14:textId="77777777" w:rsidR="00D75D06" w:rsidRDefault="00000000">
      <w:pPr>
        <w:pStyle w:val="CMDOutput"/>
        <w:rPr>
          <w:lang w:val="en-US"/>
        </w:rPr>
      </w:pPr>
      <w:r>
        <w:rPr>
          <w:lang w:val="en-US"/>
        </w:rPr>
        <w:t>20 permit any</w:t>
      </w:r>
    </w:p>
    <w:p w14:paraId="49840E69" w14:textId="77777777" w:rsidR="00D75D06" w:rsidRDefault="00000000">
      <w:pPr>
        <w:pStyle w:val="BodyTextL50"/>
        <w:rPr>
          <w:lang w:val="en-US"/>
        </w:rPr>
      </w:pPr>
      <w:r>
        <w:rPr>
          <w:lang w:val="en-US"/>
        </w:rPr>
        <w:lastRenderedPageBreak/>
        <w:t xml:space="preserve">The first line of the ACL prevents any packets originating in the </w:t>
      </w:r>
      <w:r>
        <w:rPr>
          <w:b/>
          <w:bCs/>
          <w:lang w:val="en-US"/>
        </w:rPr>
        <w:t>192.168.10.0/24</w:t>
      </w:r>
      <w:r>
        <w:rPr>
          <w:lang w:val="en-US"/>
        </w:rPr>
        <w:t xml:space="preserve"> network, which includes Internet Control Message Protocol (ICMP) echoes (ping requests). The second line of the ACL allows all other 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traffic from </w:t>
      </w:r>
      <w:r>
        <w:rPr>
          <w:b/>
          <w:bCs/>
          <w:lang w:val="en-US"/>
        </w:rPr>
        <w:t xml:space="preserve">any </w:t>
      </w:r>
      <w:r>
        <w:rPr>
          <w:lang w:val="en-US"/>
        </w:rPr>
        <w:t>source to transverse the router.</w:t>
      </w:r>
    </w:p>
    <w:p w14:paraId="6A29AFA7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For an ACL to impact router operation, it must be applied to an interface in a specific direction. In this scenario, the ACL is used to filter traffic exiting an interface. Therefore, all traffic leaving the specified interface of R1 will be inspected against ACL 11.</w:t>
      </w:r>
    </w:p>
    <w:p w14:paraId="5C448DE1" w14:textId="77777777" w:rsidR="00D75D06" w:rsidRDefault="00000000">
      <w:pPr>
        <w:pStyle w:val="SubStepAlpha"/>
        <w:spacing w:after="0"/>
        <w:ind w:firstLine="0"/>
        <w:rPr>
          <w:lang w:val="en-US"/>
        </w:rPr>
      </w:pPr>
      <w:r>
        <w:rPr>
          <w:lang w:val="en-US"/>
        </w:rPr>
        <w:t xml:space="preserve">Although you can view IP information with the </w:t>
      </w:r>
      <w:r>
        <w:rPr>
          <w:b/>
          <w:bCs/>
          <w:lang w:val="en-US"/>
        </w:rPr>
        <w:t xml:space="preserve">show 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interface </w:t>
      </w:r>
      <w:r>
        <w:rPr>
          <w:lang w:val="en-US"/>
        </w:rPr>
        <w:t xml:space="preserve">command, it may be more efficient in some situations to simply use the </w:t>
      </w:r>
      <w:r>
        <w:rPr>
          <w:b/>
          <w:bCs/>
          <w:lang w:val="en-US"/>
        </w:rPr>
        <w:t xml:space="preserve">show run </w:t>
      </w:r>
      <w:r>
        <w:rPr>
          <w:lang w:val="en-US"/>
        </w:rPr>
        <w:t>command.</w:t>
      </w:r>
    </w:p>
    <w:p w14:paraId="4D03E660" w14:textId="77777777" w:rsidR="00D75D06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29A9D176" w14:textId="77777777" w:rsidR="00D75D06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 xml:space="preserve">Using one or </w:t>
      </w:r>
      <w:proofErr w:type="gramStart"/>
      <w:r>
        <w:rPr>
          <w:lang w:val="en-US"/>
        </w:rPr>
        <w:t>both of these</w:t>
      </w:r>
      <w:proofErr w:type="gramEnd"/>
      <w:r>
        <w:rPr>
          <w:lang w:val="en-US"/>
        </w:rPr>
        <w:t xml:space="preserve"> commands, to which interface and direction is the ACL applied?</w:t>
      </w:r>
    </w:p>
    <w:p w14:paraId="72D55483" w14:textId="77777777" w:rsidR="00D75D06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1E865B80" w14:textId="77777777" w:rsidR="00D75D06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Remove access list 11 from the configuration.</w:t>
      </w:r>
    </w:p>
    <w:p w14:paraId="23710642" w14:textId="77777777" w:rsidR="00D75D06" w:rsidRDefault="00000000">
      <w:pPr>
        <w:pStyle w:val="BodyTextL25"/>
        <w:rPr>
          <w:lang w:val="en-US"/>
        </w:rPr>
      </w:pPr>
      <w:r>
        <w:rPr>
          <w:lang w:val="en-US"/>
        </w:rPr>
        <w:t xml:space="preserve">You can remove ACLs from the configuration by issuing the </w:t>
      </w:r>
      <w:r>
        <w:rPr>
          <w:b/>
          <w:bCs/>
          <w:lang w:val="en-US"/>
        </w:rPr>
        <w:t xml:space="preserve">no access list </w:t>
      </w:r>
      <w:r>
        <w:rPr>
          <w:lang w:val="en-US"/>
        </w:rPr>
        <w:t>[</w:t>
      </w:r>
      <w:r>
        <w:rPr>
          <w:i/>
          <w:iCs/>
          <w:lang w:val="en-US"/>
        </w:rPr>
        <w:t>number of the ACL</w:t>
      </w:r>
      <w:r>
        <w:rPr>
          <w:lang w:val="en-US"/>
        </w:rPr>
        <w:t xml:space="preserve">] command. The </w:t>
      </w:r>
      <w:r>
        <w:rPr>
          <w:b/>
          <w:bCs/>
          <w:lang w:val="en-US"/>
        </w:rPr>
        <w:t>no access-list</w:t>
      </w:r>
      <w:r>
        <w:rPr>
          <w:lang w:val="en-US"/>
        </w:rPr>
        <w:t xml:space="preserve"> command deletes all ACLs configured on the router. The </w:t>
      </w:r>
      <w:r>
        <w:rPr>
          <w:b/>
          <w:bCs/>
          <w:lang w:val="en-US"/>
        </w:rPr>
        <w:t>no access-list</w:t>
      </w:r>
      <w:r>
        <w:rPr>
          <w:lang w:val="en-US"/>
        </w:rPr>
        <w:t xml:space="preserve"> [</w:t>
      </w:r>
      <w:r>
        <w:rPr>
          <w:i/>
          <w:iCs/>
          <w:lang w:val="en-US"/>
        </w:rPr>
        <w:t>number of the ACL</w:t>
      </w:r>
      <w:r>
        <w:rPr>
          <w:lang w:val="en-US"/>
        </w:rPr>
        <w:t xml:space="preserve">] command removes only a specific ACL. </w:t>
      </w:r>
    </w:p>
    <w:p w14:paraId="4209D3C4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Under the Serial0/0/0 interface, remove access-list 11, previously applied to the interface as an </w:t>
      </w:r>
      <w:r>
        <w:rPr>
          <w:b/>
          <w:bCs/>
          <w:lang w:val="en-US"/>
        </w:rPr>
        <w:t>outgoing</w:t>
      </w:r>
      <w:r>
        <w:rPr>
          <w:lang w:val="en-US"/>
        </w:rPr>
        <w:t xml:space="preserve"> filter:</w:t>
      </w:r>
    </w:p>
    <w:p w14:paraId="0E0DCC1D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 xml:space="preserve">R1(config)# </w:t>
      </w:r>
      <w:r>
        <w:rPr>
          <w:b/>
          <w:bCs/>
          <w:lang w:val="en-US"/>
        </w:rPr>
        <w:t>int se0/0/0</w:t>
      </w:r>
    </w:p>
    <w:p w14:paraId="425C3A12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>R1(config-</w:t>
      </w:r>
      <w:proofErr w:type="gramStart"/>
      <w:r>
        <w:rPr>
          <w:lang w:val="en-US"/>
        </w:rPr>
        <w:t>if)#</w:t>
      </w:r>
      <w:proofErr w:type="gramEnd"/>
      <w:r>
        <w:rPr>
          <w:b/>
          <w:bCs/>
          <w:lang w:val="en-US"/>
        </w:rPr>
        <w:t xml:space="preserve">no </w:t>
      </w:r>
      <w:proofErr w:type="spellStart"/>
      <w:r>
        <w:rPr>
          <w:b/>
          <w:bCs/>
          <w:lang w:val="en-US"/>
        </w:rPr>
        <w:t>ip</w:t>
      </w:r>
      <w:proofErr w:type="spellEnd"/>
      <w:r>
        <w:rPr>
          <w:b/>
          <w:bCs/>
          <w:lang w:val="en-US"/>
        </w:rPr>
        <w:t xml:space="preserve"> access-group 11 out</w:t>
      </w:r>
    </w:p>
    <w:p w14:paraId="672C8D98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In global configuration mode, remove the ACL by entering the following command:</w:t>
      </w:r>
    </w:p>
    <w:p w14:paraId="3340DDE1" w14:textId="77777777" w:rsidR="00D75D06" w:rsidRDefault="00000000">
      <w:pPr>
        <w:pStyle w:val="CMD"/>
        <w:rPr>
          <w:lang w:val="en-US"/>
        </w:rPr>
      </w:pPr>
      <w:r>
        <w:rPr>
          <w:lang w:val="en-US"/>
        </w:rPr>
        <w:t xml:space="preserve">R1(config)# </w:t>
      </w:r>
      <w:r>
        <w:rPr>
          <w:b/>
          <w:bCs/>
          <w:lang w:val="en-US"/>
        </w:rPr>
        <w:t>no access-list 11</w:t>
      </w:r>
    </w:p>
    <w:p w14:paraId="5A8CDC86" w14:textId="77777777" w:rsidR="00D75D06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Verify that </w:t>
      </w:r>
      <w:r>
        <w:rPr>
          <w:b/>
          <w:bCs/>
          <w:lang w:val="en-US"/>
        </w:rPr>
        <w:t>PC1</w:t>
      </w:r>
      <w:r>
        <w:rPr>
          <w:lang w:val="en-US"/>
        </w:rPr>
        <w:t xml:space="preserve"> can now ping the </w:t>
      </w:r>
      <w:r>
        <w:rPr>
          <w:b/>
          <w:bCs/>
          <w:lang w:val="en-US"/>
        </w:rPr>
        <w:t xml:space="preserve">DNS Server </w:t>
      </w:r>
      <w:r>
        <w:rPr>
          <w:lang w:val="en-US"/>
        </w:rPr>
        <w:t>and</w:t>
      </w:r>
      <w:r>
        <w:rPr>
          <w:b/>
          <w:bCs/>
          <w:lang w:val="en-US"/>
        </w:rPr>
        <w:t xml:space="preserve"> PC4</w:t>
      </w:r>
      <w:r>
        <w:rPr>
          <w:lang w:val="en-US"/>
        </w:rPr>
        <w:t>.</w:t>
      </w:r>
    </w:p>
    <w:p w14:paraId="68F4EE13" w14:textId="77777777" w:rsidR="00497600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497600" w:rsidSect="005D6457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E2B5C" w14:textId="77777777" w:rsidR="001F2540" w:rsidRDefault="001F2540" w:rsidP="00D77E84">
      <w:pPr>
        <w:spacing w:before="0" w:after="0" w:line="240" w:lineRule="auto"/>
      </w:pPr>
      <w:r>
        <w:separator/>
      </w:r>
    </w:p>
  </w:endnote>
  <w:endnote w:type="continuationSeparator" w:id="0">
    <w:p w14:paraId="3C7998BF" w14:textId="77777777" w:rsidR="001F2540" w:rsidRDefault="001F2540" w:rsidP="00D77E8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E41B1" w14:textId="6D7D71B9" w:rsidR="00D77E84" w:rsidRDefault="00D77E84" w:rsidP="00D77E84">
    <w:pPr>
      <w:pStyle w:val="Footer"/>
      <w:tabs>
        <w:tab w:val="right" w:pos="10080"/>
        <w:tab w:val="right" w:pos="10800"/>
      </w:tabs>
    </w:pPr>
    <w:r w:rsidRPr="00D77E84">
      <w:rPr>
        <w:rFonts w:eastAsia="Calibri" w:cs="Times New Roman"/>
        <w:szCs w:val="22"/>
        <w:lang w:val="en-US" w:eastAsia="en-US"/>
      </w:rPr>
      <w:sym w:font="Symbol" w:char="F0E3"/>
    </w:r>
    <w:r w:rsidRPr="00D77E84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78340988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D77E84">
      <w:rPr>
        <w:rFonts w:eastAsia="Calibri" w:cs="Times New Roman"/>
        <w:szCs w:val="22"/>
        <w:lang w:val="en-US" w:eastAsia="en-US"/>
      </w:rPr>
      <w:t xml:space="preserve"> - </w:t>
    </w:r>
    <w:r w:rsidR="005D6457">
      <w:rPr>
        <w:rFonts w:eastAsia="Calibri" w:cs="Times New Roman"/>
        <w:szCs w:val="22"/>
        <w:lang w:val="en-US" w:eastAsia="en-US"/>
      </w:rPr>
      <w:t>2022</w:t>
    </w:r>
    <w:r w:rsidRPr="00D77E84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D77E84">
      <w:rPr>
        <w:rFonts w:eastAsia="Calibri" w:cs="Times New Roman"/>
        <w:szCs w:val="22"/>
        <w:lang w:val="en-US" w:eastAsia="en-US"/>
      </w:rPr>
      <w:tab/>
      <w:t xml:space="preserve">Page </w:t>
    </w:r>
    <w:r w:rsidRPr="00D77E84">
      <w:rPr>
        <w:rFonts w:eastAsia="Calibri" w:cs="Times New Roman"/>
        <w:szCs w:val="22"/>
        <w:lang w:val="en-US" w:eastAsia="en-US"/>
      </w:rPr>
      <w:fldChar w:fldCharType="begin"/>
    </w:r>
    <w:r w:rsidRPr="00D77E84">
      <w:rPr>
        <w:rFonts w:eastAsia="Calibri" w:cs="Times New Roman"/>
        <w:szCs w:val="22"/>
        <w:lang w:val="en-US" w:eastAsia="en-US"/>
      </w:rPr>
      <w:instrText xml:space="preserve"> PAGE </w:instrText>
    </w:r>
    <w:r w:rsidRPr="00D77E84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D77E84">
      <w:rPr>
        <w:rFonts w:eastAsia="Calibri" w:cs="Times New Roman"/>
        <w:szCs w:val="22"/>
        <w:lang w:val="en-US" w:eastAsia="en-US"/>
      </w:rPr>
      <w:fldChar w:fldCharType="end"/>
    </w:r>
    <w:r w:rsidRPr="00D77E84">
      <w:rPr>
        <w:rFonts w:eastAsia="Calibri" w:cs="Times New Roman"/>
        <w:szCs w:val="22"/>
        <w:lang w:val="en-US" w:eastAsia="en-US"/>
      </w:rPr>
      <w:t xml:space="preserve"> of </w:t>
    </w:r>
    <w:r w:rsidRPr="00D77E84">
      <w:rPr>
        <w:rFonts w:eastAsia="Calibri" w:cs="Times New Roman"/>
        <w:szCs w:val="22"/>
        <w:lang w:val="en-US" w:eastAsia="en-US"/>
      </w:rPr>
      <w:fldChar w:fldCharType="begin"/>
    </w:r>
    <w:r w:rsidRPr="00D77E84">
      <w:rPr>
        <w:rFonts w:eastAsia="Calibri" w:cs="Times New Roman"/>
        <w:szCs w:val="22"/>
        <w:lang w:val="en-US" w:eastAsia="en-US"/>
      </w:rPr>
      <w:instrText xml:space="preserve"> NUMPAGES  </w:instrText>
    </w:r>
    <w:r w:rsidRPr="00D77E84">
      <w:rPr>
        <w:rFonts w:eastAsia="Calibri" w:cs="Times New Roman"/>
        <w:szCs w:val="22"/>
        <w:lang w:val="en-US" w:eastAsia="en-US"/>
      </w:rPr>
      <w:fldChar w:fldCharType="separate"/>
    </w:r>
    <w:r>
      <w:t>2</w:t>
    </w:r>
    <w:r w:rsidRPr="00D77E84">
      <w:rPr>
        <w:rFonts w:eastAsia="Calibri" w:cs="Times New Roman"/>
        <w:szCs w:val="22"/>
        <w:lang w:val="en-US" w:eastAsia="en-US"/>
      </w:rP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C589F" w14:textId="6DB47E5A" w:rsidR="00D77E84" w:rsidRDefault="00D77E84" w:rsidP="00D77E84">
    <w:pPr>
      <w:pStyle w:val="Footer"/>
      <w:tabs>
        <w:tab w:val="right" w:pos="10080"/>
        <w:tab w:val="right" w:pos="10800"/>
      </w:tabs>
    </w:pPr>
    <w:r w:rsidRPr="00D77E84">
      <w:rPr>
        <w:rFonts w:eastAsia="Calibri" w:cs="Times New Roman"/>
        <w:szCs w:val="22"/>
        <w:lang w:val="en-US" w:eastAsia="en-US"/>
      </w:rPr>
      <w:sym w:font="Symbol" w:char="F0E3"/>
    </w:r>
    <w:r w:rsidRPr="00D77E84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D77E84">
      <w:rPr>
        <w:rFonts w:eastAsia="Calibri" w:cs="Times New Roman"/>
        <w:szCs w:val="22"/>
        <w:lang w:val="en-US" w:eastAsia="en-US"/>
      </w:rPr>
      <w:t xml:space="preserve"> - </w:t>
    </w:r>
    <w:r w:rsidR="005D6457">
      <w:rPr>
        <w:rFonts w:eastAsia="Calibri" w:cs="Times New Roman"/>
        <w:szCs w:val="22"/>
        <w:lang w:val="en-US" w:eastAsia="en-US"/>
      </w:rPr>
      <w:t>2022</w:t>
    </w:r>
    <w:r w:rsidRPr="00D77E84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D77E84">
      <w:rPr>
        <w:rFonts w:eastAsia="Calibri" w:cs="Times New Roman"/>
        <w:szCs w:val="22"/>
        <w:lang w:val="en-US" w:eastAsia="en-US"/>
      </w:rPr>
      <w:tab/>
      <w:t xml:space="preserve">Page </w:t>
    </w:r>
    <w:r w:rsidRPr="00D77E84">
      <w:rPr>
        <w:rFonts w:eastAsia="Calibri" w:cs="Times New Roman"/>
        <w:szCs w:val="22"/>
        <w:lang w:val="en-US" w:eastAsia="en-US"/>
      </w:rPr>
      <w:fldChar w:fldCharType="begin"/>
    </w:r>
    <w:r w:rsidRPr="00D77E84">
      <w:rPr>
        <w:rFonts w:eastAsia="Calibri" w:cs="Times New Roman"/>
        <w:szCs w:val="22"/>
        <w:lang w:val="en-US" w:eastAsia="en-US"/>
      </w:rPr>
      <w:instrText xml:space="preserve"> PAGE </w:instrText>
    </w:r>
    <w:r w:rsidRPr="00D77E84">
      <w:rPr>
        <w:rFonts w:eastAsia="Calibri" w:cs="Times New Roman"/>
        <w:szCs w:val="22"/>
        <w:lang w:val="en-US" w:eastAsia="en-US"/>
      </w:rPr>
      <w:fldChar w:fldCharType="separate"/>
    </w:r>
    <w:r w:rsidRPr="00D77E84">
      <w:rPr>
        <w:rFonts w:eastAsia="Calibri" w:cs="Times New Roman"/>
        <w:szCs w:val="22"/>
        <w:lang w:val="en-US" w:eastAsia="en-US"/>
      </w:rPr>
      <w:t>1</w:t>
    </w:r>
    <w:r w:rsidRPr="00D77E84">
      <w:rPr>
        <w:rFonts w:eastAsia="Calibri" w:cs="Times New Roman"/>
        <w:szCs w:val="22"/>
        <w:lang w:val="en-US" w:eastAsia="en-US"/>
      </w:rPr>
      <w:fldChar w:fldCharType="end"/>
    </w:r>
    <w:r w:rsidRPr="00D77E84">
      <w:rPr>
        <w:rFonts w:eastAsia="Calibri" w:cs="Times New Roman"/>
        <w:szCs w:val="22"/>
        <w:lang w:val="en-US" w:eastAsia="en-US"/>
      </w:rPr>
      <w:t xml:space="preserve"> of </w:t>
    </w:r>
    <w:r w:rsidRPr="00D77E84">
      <w:rPr>
        <w:rFonts w:eastAsia="Calibri" w:cs="Times New Roman"/>
        <w:szCs w:val="22"/>
        <w:lang w:val="en-US" w:eastAsia="en-US"/>
      </w:rPr>
      <w:fldChar w:fldCharType="begin"/>
    </w:r>
    <w:r w:rsidRPr="00D77E84">
      <w:rPr>
        <w:rFonts w:eastAsia="Calibri" w:cs="Times New Roman"/>
        <w:szCs w:val="22"/>
        <w:lang w:val="en-US" w:eastAsia="en-US"/>
      </w:rPr>
      <w:instrText xml:space="preserve"> NUMPAGES  </w:instrText>
    </w:r>
    <w:r w:rsidRPr="00D77E84">
      <w:rPr>
        <w:rFonts w:eastAsia="Calibri" w:cs="Times New Roman"/>
        <w:szCs w:val="22"/>
        <w:lang w:val="en-US" w:eastAsia="en-US"/>
      </w:rPr>
      <w:fldChar w:fldCharType="separate"/>
    </w:r>
    <w:r w:rsidRPr="00D77E84">
      <w:rPr>
        <w:rFonts w:eastAsia="Calibri" w:cs="Times New Roman"/>
        <w:szCs w:val="22"/>
        <w:lang w:val="en-US" w:eastAsia="en-US"/>
      </w:rPr>
      <w:t>4</w:t>
    </w:r>
    <w:r w:rsidRPr="00D77E84">
      <w:rPr>
        <w:rFonts w:eastAsia="Calibri" w:cs="Times New Roman"/>
        <w:szCs w:val="22"/>
        <w:lang w:val="en-US" w:eastAsia="en-US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317E4" w14:textId="77777777" w:rsidR="001F2540" w:rsidRDefault="001F2540" w:rsidP="00D77E84">
      <w:pPr>
        <w:spacing w:before="0" w:after="0" w:line="240" w:lineRule="auto"/>
      </w:pPr>
      <w:r>
        <w:separator/>
      </w:r>
    </w:p>
  </w:footnote>
  <w:footnote w:type="continuationSeparator" w:id="0">
    <w:p w14:paraId="34FBBCE1" w14:textId="77777777" w:rsidR="001F2540" w:rsidRDefault="001F2540" w:rsidP="00D77E8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6034526AB9DD48C38EA251C01BE56DC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9DDEA47" w14:textId="6A980507" w:rsidR="00D77E84" w:rsidRPr="00D77E84" w:rsidRDefault="00D77E84" w:rsidP="00D77E84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D77E84">
          <w:rPr>
            <w:rFonts w:eastAsia="Calibri" w:cs="Times New Roman"/>
            <w:bCs w:val="0"/>
            <w:szCs w:val="22"/>
            <w:lang w:val="en-US" w:eastAsia="en-US"/>
          </w:rPr>
          <w:t>Packet Tracer - Access Control List Demonstration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8ECF1" w14:textId="2FCA551E" w:rsidR="00D77E84" w:rsidRPr="00D77E84" w:rsidRDefault="00D77E84" w:rsidP="00D77E84">
    <w:pPr>
      <w:ind w:left="-288"/>
      <w:rPr>
        <w:rFonts w:eastAsia="Calibri" w:cs="Times New Roman"/>
        <w:noProof/>
        <w:lang w:val="en-US" w:eastAsia="en-US"/>
      </w:rPr>
    </w:pPr>
    <w:r w:rsidRPr="00D77E84">
      <w:rPr>
        <w:rFonts w:eastAsia="Calibri" w:cs="Times New Roman"/>
        <w:noProof/>
        <w:lang w:val="en-US" w:eastAsia="en-US"/>
      </w:rPr>
      <w:drawing>
        <wp:inline distT="0" distB="0" distL="0" distR="0" wp14:anchorId="003038B1" wp14:editId="54FB9B2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C6"/>
    <w:rsid w:val="00007EF4"/>
    <w:rsid w:val="0014636F"/>
    <w:rsid w:val="001F2540"/>
    <w:rsid w:val="00497600"/>
    <w:rsid w:val="005D6457"/>
    <w:rsid w:val="00AE2B42"/>
    <w:rsid w:val="00D75D06"/>
    <w:rsid w:val="00D77E84"/>
    <w:rsid w:val="00F35B81"/>
    <w:rsid w:val="00FF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A2D1E"/>
  <w15:chartTrackingRefBased/>
  <w15:docId w15:val="{68CCE88A-B18F-4D40-861B-CEEE7545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D77E8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E84"/>
    <w:rPr>
      <w:rFonts w:eastAsiaTheme="minorEastAsia"/>
      <w:sz w:val="22"/>
      <w:szCs w:val="22"/>
    </w:rPr>
  </w:style>
  <w:style w:type="paragraph" w:customStyle="1" w:styleId="InstNoteRed">
    <w:name w:val="Inst Note Red"/>
    <w:basedOn w:val="Normal"/>
    <w:qFormat/>
    <w:rsid w:val="00D77E84"/>
    <w:pPr>
      <w:spacing w:line="240" w:lineRule="auto"/>
    </w:pPr>
    <w:rPr>
      <w:rFonts w:eastAsia="Calibri" w:cs="Times New Roman"/>
      <w:color w:val="EE0000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34526AB9DD48C38EA251C01BE56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2DB3C-DF15-4F78-ADD7-5AA5FFB9E971}"/>
      </w:docPartPr>
      <w:docPartBody>
        <w:p w:rsidR="00A94054" w:rsidRDefault="00692ED1" w:rsidP="00692ED1">
          <w:pPr>
            <w:pStyle w:val="6034526AB9DD48C38EA251C01BE56DC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D1"/>
    <w:rsid w:val="00007EF4"/>
    <w:rsid w:val="0014636F"/>
    <w:rsid w:val="00692ED1"/>
    <w:rsid w:val="00737352"/>
    <w:rsid w:val="00A94054"/>
    <w:rsid w:val="00DC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2ED1"/>
    <w:rPr>
      <w:color w:val="808080"/>
    </w:rPr>
  </w:style>
  <w:style w:type="paragraph" w:customStyle="1" w:styleId="6034526AB9DD48C38EA251C01BE56DCF">
    <w:name w:val="6034526AB9DD48C38EA251C01BE56DCF"/>
    <w:rsid w:val="00692E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Access Control List Demonstration</dc:title>
  <dc:subject/>
  <dc:creator>Shubham Jadhav (aptlogica)</dc:creator>
  <cp:keywords/>
  <dc:description>2017</dc:description>
  <cp:lastModifiedBy>Shubham Jadhav (aptlogica)</cp:lastModifiedBy>
  <cp:revision>4</cp:revision>
  <dcterms:created xsi:type="dcterms:W3CDTF">2024-07-24T12:01:00Z</dcterms:created>
  <dcterms:modified xsi:type="dcterms:W3CDTF">2024-07-24T14:53:00Z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130900.000000000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