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Big"/>
      </w:pPr>
      <w:r>
        <w:rPr>
          <w:b/>
          <w:bCs/>
          <w:color w:val="04342C"/>
          <w:sz w:val="40"/>
          <w:szCs w:val="40"/>
        </w:rPr>
        <w:t xml:space="preserve">Genius Monkey Keyword Plan</w:t>
      </w:r>
    </w:p>
    <w:p>
      <w:pPr>
        <w:spacing w:after="60"/>
      </w:pPr>
      <w:r>
        <w:t xml:space="preserve">Keyword universe for the rebrand architecture. 147 keywords across 29 clusters. Source: Ahrefs US, pulled 2026-06-27.</w:t>
      </w:r>
    </w:p>
    <w:p>
      <w:pPr>
        <w:spacing w:after="60"/>
      </w:pPr>
      <w:r>
        <w:rPr>
          <w:b/>
          <w:bCs/>
        </w:rPr>
        <w:t xml:space="preserve">Role:</w:t>
      </w:r>
      <w:r>
        <w:t xml:space="preserve"> primary-hub = cluster head term; primary = the page’s main target; secondary = supporting head; supporting = long-tail or AEO. </w:t>
      </w:r>
      <w:r>
        <w:rPr>
          <w:b/>
          <w:bCs/>
        </w:rPr>
        <w:t xml:space="preserve">Intent:</w:t>
      </w:r>
      <w:r>
        <w:t xml:space="preserve"> commercial, informational, transactional. </w:t>
      </w:r>
      <w:r>
        <w:rPr>
          <w:b/>
          <w:bCs/>
        </w:rPr>
        <w:t xml:space="preserve">Vol</w:t>
      </w:r>
      <w:r>
        <w:t xml:space="preserve"> = monthly US searches; </w:t>
      </w:r>
      <w:r>
        <w:rPr>
          <w:b/>
          <w:bCs/>
        </w:rPr>
        <w:t xml:space="preserve">KD</w:t>
      </w:r>
      <w:r>
        <w:t xml:space="preserve"> = Ahrefs keyword difficulty (0 to 100); a hyphen means no reliable data.</w:t>
      </w:r>
    </w:p>
    <w:p>
      <w:pPr>
        <w:spacing w:after="160"/>
      </w:pPr>
      <w:r>
        <w:t xml:space="preserve">Each keyword is mapped to the page that owns it. Pages that share a term (for example a glossary entry and its pillar) are listed against both so the interlink is intentional.</w:t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Fundamentals  (13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 (Programmatic Advertising Platform)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primary-hub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aspirational head; support with cluster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programmatic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/resources/guides/what-is-programmatic-advertising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definitive guide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media buying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/platform/how-it-works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examples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/resources/guides/what-is-programmatic-advertising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traffic potential 11k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time bidding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/glossary/rtb + /platform/how-it-works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rtb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/glossary/rtb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2100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does programmatic advertising work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/resources/guides/what-is-programmatic-advertising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FAQ + guide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to do programmatic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/resources/guides/what-is-programmatic-advertising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automated media buying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/platform/how-it-works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much does programmatic advertising cost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FAQ Hub + guide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is programmatic advertising important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guide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future of programmatic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Industry Trends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vs display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DSP  (16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a dsp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/glossary/dsp + /platform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5700; top AEO win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demand side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 (DSP)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aspirational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/platform/how-it-works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dsp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/platform/how-it-works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ads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dsp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media buying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/platform/how-it-works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a dsp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/glossary/dsp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dsp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/glossary/dsp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programmatic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dsps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programmatic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/glossary/dsp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supply side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/glossary/ssp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1400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 side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/glossary/ssp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1200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 service dsp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/solutions/by-business/agency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white label dsp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/solutions/by-business/agency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Comparisons  (6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dsp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/resources/comparisons/best-dsp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KD 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demand side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/resources/comparisons/best-dsp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comparison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/resources/comparisons/best-dsp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 term low KD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programmatic advertising platforms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 of above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trade desk alternative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/resources/comparisons/trade-desk-alternative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vol high intent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CTV-OTT-Video  (18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ctv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/glossary/ctv + 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5900; top AEO win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ctv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ott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4000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connected tv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 7000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ctv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does ctv stand for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addressable tv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addressable tv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video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/solutions/by-channel/video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ctv digital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/solutions/by-channel/ott-ctv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ctv strategy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CTV OTT Video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does ctv advertising work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FAQ +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ctv advertising cost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FAQ +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video advertising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/solutions/by-channel/video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video buying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/solutions/by-channel/video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ctv retargeting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 pre roll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/solutions/by-channel/video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linear content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Native  (11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primary-hub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aspirational head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native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advertising examples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blog/guide: native examples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winnable; StackAdapt ranks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digital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 examples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native examples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display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ads vs display ads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/resources/comparisons/native-vs-display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 comparison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benefits of native ads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advertising advantages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native advertising technology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/solutions/by-channel/native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Display  (6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display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 advertising platforms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 ad platforms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retargeting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guaranteed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 + 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dsp retargeting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/solutions/by-channel/display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DOOH  (10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dooh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primary-hub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sitemap gap; recommend adding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dooh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out of home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out of home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out-of-home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dooh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ooh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ooh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out of home media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/solutions/by-channel/dooh (NEW)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dooh advertising examples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Audio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audio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/solutions/by-channel/audio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audio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/solutions/by-channel/audio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 later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Targeting  (16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 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/platform/behavioral-targeting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SERP polluted (Target retailer); hard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behavioral 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/platform/behavioral-targeting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party data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 + blog Privacy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geofencing marketing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 (geofencing) or 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 high vol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geofencing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contextual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cookieless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Targeting Data Privacy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cookieless identity solution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addressable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addressable 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addressable geofencing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lookalike audiences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device 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/platform/device-agnostic-targeting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sequential retargeting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sequential messaging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hyperlocal ads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/platform/targeting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Measurement  (10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/glossary/roas + blog Attribution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ranks #1 mer vs roas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marketing attribution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/platform/measurement-validation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 touch attribution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/platform/measurement-validation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 mix modeling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Attribution Measurement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incrementality testing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Attribution Measurement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conversion tracking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/platform/measurement-validation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cpm meaning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/glossary/cpm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aspirational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viewability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/glossary/viewability + measurement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impression tracking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/platform/measurement-validation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ranks already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 marketing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/glossary/mer + 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ranks #1 mer vs roas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AdFraud-BrandSafety  (4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fraud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Ad Fraud Brand Safety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aspirational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fraud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Ad Fraud Brand Safety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safety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Ad Fraud Brand Safety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safety digital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/platform/brand-safety section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Industries-Automotive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automotive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/industries/automotive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automotive digital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/industries/automotive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 later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Industries-Medical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healthcare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/industries/medical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healthcare digital marketing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/industries/medical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easier entry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Industries-Finance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financial services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/industries/finance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Industries-Legal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/industries/legal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 high vol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Industries-Education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higher education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/industries/education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Industries-Political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political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/industries/political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seasonal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political advertising strategies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/industries/political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Industries-Travel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travel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/industries/travel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marketing for travel industry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/industries/travel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Industries-Nonprofit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nonprofit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/industries/nonprofit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Industries-HomeServices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services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/industries/home-services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Industries-Retail  (3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retail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/industries/retail-ecommerce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KD 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retail media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/industries/retail-ecommerce + guide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 high vol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retail media network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/industries/retail-ecommerce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ByBusiness-Agency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agency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/solutions/by-business/agency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KD 1 high 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for agencies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/solutions/by-business/agency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ByBusiness-Business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company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/solutions/by-business/business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ByBusiness-Enterprise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enterprise advertising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/solutions/by-business/enterprise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 data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ByBusiness-Ecommerce  (1 keyword)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advertising for ecommerce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/solutions/by-business/ecommerce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Platform-Features  (4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time optimization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/platform/real-time-optimization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brand-feature page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reporting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/platform/the-dashboard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programmatic campaign management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/platform/the-dashboard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managed programmatic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 + /solutions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differentiator term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AI  (4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in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Industry Trends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aspirational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Industry Trends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ad targeting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generative ai in advertising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supporting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Seasonal  (2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holiday marketing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Seasonal Holiday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winnable; GM has assets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biggest retail holidays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blog: Seasonal Holiday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ranks already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6215C"/>
          <w:sz w:val="24"/>
          <w:szCs w:val="24"/>
        </w:rPr>
        <w:t xml:space="preserve">Glossary-Cross  (4 keywords)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"/>
        <w:gridCol w:w="600"/>
        <w:gridCol w:w="1300"/>
        <w:gridCol w:w="3200"/>
        <w:gridCol w:w="1550"/>
        <w:gridCol w:w="3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Vol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KD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Target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4342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cpm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/glossary/cpm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 of cpm meaning 7800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an ssp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/glossary/ssp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omnichannel marketing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concept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TENSION: GM avoids omnichannel; use cross-channel in body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omnichannel platform</w:t>
            </w:r>
          </w:p>
        </w:tc>
        <w:tc>
          <w:tcPr>
            <w:tcW w:type="dxa" w:w="6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concept page</w:t>
            </w:r>
          </w:p>
        </w:tc>
        <w:tc>
          <w:tcPr>
            <w:tcW w:type="dxa" w:w="1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tension</w:t>
            </w:r>
          </w:p>
        </w:tc>
      </w:tr>
    </w:tbl>
    <w:p>
      <w:pPr>
        <w:spacing w:after="120"/>
      </w:pPr>
      <w:r>
        <w:t xml:space="preserve"/>
      </w:r>
    </w:p>
    <w:sectPr>
      <w:footerReference w:type="default" r:id="rId7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Genius Monkey, Keyword Plan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Big">
    <w:name w:val="TitleBig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04342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21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2026-06-29T18:53:27.087Z</dcterms:created>
  <dcterms:modified xsi:type="dcterms:W3CDTF">2026-06-29T18:53:27.087Z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