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Lead paragraph before the diagram.</w:t>
      </w:r>
    </w:p>
    <w:p>
      <w:r>
        <w:drawing>
          <wp:inline>
            <wp:extent cx="635" cy="635"/>
            <wp:docPr id="1" name="Picture 1" descr="architecture diagram"/>
            <a:graphic>
              <a:graphicData uri="http://schemas.openxmlformats.org/drawingml/2006/picture">
                <pic:pic>
                  <pic:nvPicPr>
                    <pic:cNvPr id="1" name="img.png" descr="architecture diagram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Trailing paragraph after the diagram.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