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6AB58" w14:textId="61626E5B" w:rsidR="009730E0" w:rsidRDefault="009730E0" w:rsidP="009730E0">
      <w:pPr>
        <w:spacing w:line="240" w:lineRule="auto"/>
        <w:jc w:val="center"/>
      </w:pPr>
      <w:r>
        <w:t>B-Dwarf-Spectrum</w:t>
      </w:r>
    </w:p>
    <w:p w14:paraId="232ED1CA" w14:textId="5B0493D5" w:rsidR="00881E75" w:rsidRDefault="00881E75" w:rsidP="009730E0">
      <w:pPr>
        <w:spacing w:line="240" w:lineRule="auto"/>
        <w:jc w:val="center"/>
      </w:pPr>
      <w:r w:rsidRPr="00881E75">
        <w:t>https://github.com/evantay-byu/B-Dwarf-Spectrum</w:t>
      </w:r>
    </w:p>
    <w:p w14:paraId="16C8A6D0" w14:textId="190ED54B" w:rsidR="009730E0" w:rsidRDefault="009730E0" w:rsidP="009730E0">
      <w:pPr>
        <w:spacing w:line="240" w:lineRule="auto"/>
        <w:jc w:val="center"/>
      </w:pPr>
      <w:r>
        <w:t>By Evan Taylor and Cannon Frye</w:t>
      </w:r>
    </w:p>
    <w:p w14:paraId="0DED7A86" w14:textId="5D16DE12" w:rsidR="009730E0" w:rsidRDefault="009730E0" w:rsidP="001301B4">
      <w:pPr>
        <w:spacing w:line="240" w:lineRule="auto"/>
        <w:ind w:firstLine="720"/>
      </w:pPr>
      <w:r>
        <w:t xml:space="preserve">Our project “B-Dwarf-Spectrum” was a success in that we were able to successfully able to synthesize a csv file containing thousands of lines of information regarding Brown Dwarf stars and condense it into its Name, Name-simbadable, Right ascension (RA), and Declination (Dec). This was not much of a challenge; it was mostly easy to import the CSV file into Mathematica and then only keep 4 of the several hundred columns of Brown Dwarf data. After this was finished, we used this condensed data to make a list density plot which would tell us where most of our brown dwarf stars were found in the universe thanks to their RA and Dec. We ran into a few problems here; we struggled with ways to get this to work with our code because at first we wanted to put the table of data into a contour plot but could not exactly get it to work. After some further research we were able to use two functions, </w:t>
      </w:r>
      <w:proofErr w:type="spellStart"/>
      <w:r>
        <w:t>BinCounts</w:t>
      </w:r>
      <w:proofErr w:type="spellEnd"/>
      <w:r>
        <w:t xml:space="preserve"> and </w:t>
      </w:r>
      <w:proofErr w:type="spellStart"/>
      <w:r>
        <w:t>ListDensityPlot</w:t>
      </w:r>
      <w:proofErr w:type="spellEnd"/>
      <w:r>
        <w:t xml:space="preserve">. </w:t>
      </w:r>
      <w:proofErr w:type="spellStart"/>
      <w:r>
        <w:t>BinCounts</w:t>
      </w:r>
      <w:proofErr w:type="spellEnd"/>
      <w:r>
        <w:t xml:space="preserve"> would take the RA and Dec of each Brown Dwarf and put it into a bin which represented a 10 by 5-degree square of the celestial sphere. </w:t>
      </w:r>
      <w:proofErr w:type="spellStart"/>
      <w:r>
        <w:t>ListDensityPlot</w:t>
      </w:r>
      <w:proofErr w:type="spellEnd"/>
      <w:r>
        <w:t xml:space="preserve"> would then be used to plot each respective bin</w:t>
      </w:r>
      <w:r w:rsidR="000D0F72">
        <w:t xml:space="preserve">s amount of stars </w:t>
      </w:r>
    </w:p>
    <w:p w14:paraId="7F2DECFF" w14:textId="77777777" w:rsidR="009570C6" w:rsidRPr="009570C6" w:rsidRDefault="009570C6" w:rsidP="001301B4">
      <w:pPr>
        <w:spacing w:line="240" w:lineRule="auto"/>
        <w:ind w:firstLine="720"/>
      </w:pPr>
      <w:r w:rsidRPr="009570C6">
        <w:t xml:space="preserve">After getting our </w:t>
      </w:r>
      <w:proofErr w:type="spellStart"/>
      <w:r w:rsidRPr="009570C6">
        <w:t>BinCounts</w:t>
      </w:r>
      <w:proofErr w:type="spellEnd"/>
      <w:r w:rsidRPr="009570C6">
        <w:t xml:space="preserve"> and </w:t>
      </w:r>
      <w:proofErr w:type="spellStart"/>
      <w:r w:rsidRPr="009570C6">
        <w:t>ListDensityPlot</w:t>
      </w:r>
      <w:proofErr w:type="spellEnd"/>
      <w:r w:rsidRPr="009570C6">
        <w:t xml:space="preserve"> functions to work, we hit another roadblock. Using the </w:t>
      </w:r>
      <w:proofErr w:type="spellStart"/>
      <w:r w:rsidRPr="009570C6">
        <w:t>BinCounts</w:t>
      </w:r>
      <w:proofErr w:type="spellEnd"/>
      <w:r w:rsidRPr="009570C6">
        <w:t xml:space="preserve"> function allowed us to get the number of stars that were found in certain sections of the sky, but it was difficult to use similar functionality to also retain information about which stars were in that section. Eventually, we were able to use Association and Map functions to keep our data organized by right ascension and declination and keep the names of the associated stars.</w:t>
      </w:r>
    </w:p>
    <w:p w14:paraId="578DE1CF" w14:textId="791CB25D" w:rsidR="001301B4" w:rsidRDefault="009570C6" w:rsidP="001301B4">
      <w:pPr>
        <w:spacing w:line="240" w:lineRule="auto"/>
      </w:pPr>
      <w:r w:rsidRPr="009570C6">
        <w:tab/>
        <w:t xml:space="preserve">As part of our goal of wanting to give users the ability to compare the spectrophotometry of different brown dwarves, we felt it important to create a function that would show the data from multiple brown dwarves on one graph for easy viewing. This task also proved to be a source of difficulty. We began by using the Module command to create a function that would allow the user to input the name of a JSON file that contained information about a brown dwarf’s spectrophotometry, and with that information, the function would compile a graph with axes of micrometers and microjanskys to display the spectrophotometry values. Implementing functionality for just one file didn’t lead to many challenges, but adding in a second one did. Initially, we had planned to use the Show function to display both graphs at once; however, we discovered that because of the possibility of the spectrophotometry data differing by orders of magnitude from one brown dwarf to another, it was virtually impossible to show both on the same graph in a normal function. After a bit of searching, we discovered the Overlay command, which gave us the ability to show both graphs in a user-friendly fashion, although at the cost of the loss of unit scaling for one of the graphs. Displaying these two graphs simultaneously still offers amazing utility, as differing peaks widths and locations gives those using the function the ability to </w:t>
      </w:r>
      <w:r w:rsidR="00D97FF7" w:rsidRPr="009570C6">
        <w:t>compare</w:t>
      </w:r>
      <w:r w:rsidRPr="009570C6">
        <w:t xml:space="preserve"> their selected brown dwarves.</w:t>
      </w:r>
    </w:p>
    <w:p w14:paraId="07EBB626" w14:textId="5A12A32B" w:rsidR="001301B4" w:rsidRDefault="001301B4" w:rsidP="001301B4">
      <w:pPr>
        <w:spacing w:line="240" w:lineRule="auto"/>
      </w:pPr>
      <w:r>
        <w:lastRenderedPageBreak/>
        <w:tab/>
        <w:t>As we began the project, we didn’t have any specific ways in which we chose to divide up our time from person to person; instead, we delegated tasks as we came to them and tried to work in unison. Due to his prior experience with brown dwarves, Evan took the lead with accessing files and workshopped the most effective ways to divide up and measure our data, while Cannon helped add additional functionality and workshop more data separation.</w:t>
      </w:r>
    </w:p>
    <w:p w14:paraId="4ABA10B4" w14:textId="1C03C449" w:rsidR="00D97FF7" w:rsidRDefault="00D97FF7" w:rsidP="001301B4">
      <w:pPr>
        <w:spacing w:line="240" w:lineRule="auto"/>
        <w:ind w:firstLine="720"/>
      </w:pPr>
      <w:r>
        <w:t>Some problems and issues that could be worked out further in this project are the fact that we are just displaying two graphs on top of each other and the microjanskys are adjusted so that they seem proportional to each other when in fact they are not. Another thing that can be worked out is you could find a more efficient way to input what brown dwarfs you wish to look at rather than having to manually type in “Bd123.json” which could prove to be tedious.</w:t>
      </w:r>
    </w:p>
    <w:p w14:paraId="671070F8" w14:textId="2C7C0D99" w:rsidR="001301B4" w:rsidRDefault="00695735" w:rsidP="001301B4">
      <w:pPr>
        <w:spacing w:line="240" w:lineRule="auto"/>
        <w:ind w:firstLine="720"/>
      </w:pPr>
      <w:r>
        <w:t xml:space="preserve">The responses from our peer reviews were very helpful in allowing us to recognize more features and explanations that could be added in future iterations of this project. One simple feature that multiple classmates mentioned would be adding axes to our density plot. When viewed without any axes, it merely looks like an interesting mosaic. Adding axes would allow us to convey more information in an easier fashion, and it would clarify the purpose of the graph. Another piece of feedback we received was about our method of organizing our brown dwarf data, and they asked if we were trying to isolate brown dwarves within specific nebulae. While we weren’t explicitly organizing our data by nebulae, our choice of grouping it by location most likely grouped brown dwarves in the same nebula together by default because of their </w:t>
      </w:r>
      <w:proofErr w:type="gramStart"/>
      <w:r>
        <w:t>close proximity</w:t>
      </w:r>
      <w:proofErr w:type="gramEnd"/>
      <w:r>
        <w:t>. Organizing our data by nebula could be very useful for future research, as it would allow us to compare spectrophotometry data from stars that formed from similar materials, and we could compare the data from brown dwarves in one nebula to another</w:t>
      </w:r>
      <w:r w:rsidR="002A2D27">
        <w:t xml:space="preserve">. A final comment we had </w:t>
      </w:r>
      <w:proofErr w:type="gramStart"/>
      <w:r w:rsidR="002A2D27">
        <w:t>gotten</w:t>
      </w:r>
      <w:proofErr w:type="gramEnd"/>
      <w:r w:rsidR="002A2D27">
        <w:t xml:space="preserve"> referred to our choice in file type. We used JSON files, and there were two primary reasons for that decision. The first was that JSON was the default filetype that the </w:t>
      </w:r>
      <w:proofErr w:type="spellStart"/>
      <w:r w:rsidR="002A2D27">
        <w:t>SphereX</w:t>
      </w:r>
      <w:proofErr w:type="spellEnd"/>
      <w:r w:rsidR="002A2D27">
        <w:t xml:space="preserve"> database gave us the data that we used for the project. Naturally following that, our second reason was that it was an easy type of file to expect and implement functionality for in our specific case. For further applications, more filetypes could have support added, but using JSON files allowed us to accomplish our purpose of displaying spectrophotometry data of the given brown dwarves.</w:t>
      </w:r>
    </w:p>
    <w:p w14:paraId="0A15EC76" w14:textId="0D582090" w:rsidR="00D97FF7" w:rsidRDefault="002A2D27" w:rsidP="001301B4">
      <w:pPr>
        <w:spacing w:line="240" w:lineRule="auto"/>
        <w:ind w:firstLine="720"/>
      </w:pPr>
      <w:r>
        <w:rPr>
          <w:rStyle w:val="MathematicaFormatStandardForm"/>
          <w:noProof/>
        </w:rPr>
        <w:drawing>
          <wp:anchor distT="0" distB="0" distL="114300" distR="114300" simplePos="0" relativeHeight="251659264" behindDoc="0" locked="0" layoutInCell="1" allowOverlap="1" wp14:anchorId="2E4EECFD" wp14:editId="24699402">
            <wp:simplePos x="0" y="0"/>
            <wp:positionH relativeFrom="column">
              <wp:posOffset>962025</wp:posOffset>
            </wp:positionH>
            <wp:positionV relativeFrom="page">
              <wp:posOffset>8486775</wp:posOffset>
            </wp:positionV>
            <wp:extent cx="2628265" cy="1591585"/>
            <wp:effectExtent l="0" t="0" r="635" b="8890"/>
            <wp:wrapNone/>
            <wp:docPr id="639521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
                      <a:extLst>
                        <a:ext uri="{28A0092B-C50C-407E-A947-70E740481C1C}">
                          <a14:useLocalDpi xmlns:a14="http://schemas.microsoft.com/office/drawing/2010/main" val="0"/>
                        </a:ext>
                      </a:extLst>
                    </a:blip>
                    <a:srcRect t="13910"/>
                    <a:stretch>
                      <a:fillRect/>
                    </a:stretch>
                  </pic:blipFill>
                  <pic:spPr bwMode="auto">
                    <a:xfrm>
                      <a:off x="0" y="0"/>
                      <a:ext cx="2628265" cy="15915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Style w:val="MathematicaFormatStandardForm"/>
          <w:noProof/>
        </w:rPr>
        <w:drawing>
          <wp:anchor distT="0" distB="0" distL="114300" distR="114300" simplePos="0" relativeHeight="251660288" behindDoc="0" locked="0" layoutInCell="1" allowOverlap="1" wp14:anchorId="1273FD0B" wp14:editId="5CEC70D5">
            <wp:simplePos x="0" y="0"/>
            <wp:positionH relativeFrom="margin">
              <wp:posOffset>3695700</wp:posOffset>
            </wp:positionH>
            <wp:positionV relativeFrom="page">
              <wp:align>bottom</wp:align>
            </wp:positionV>
            <wp:extent cx="2659380" cy="1552575"/>
            <wp:effectExtent l="0" t="0" r="7620" b="9525"/>
            <wp:wrapNone/>
            <wp:docPr id="6359164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
                      <a:extLst>
                        <a:ext uri="{28A0092B-C50C-407E-A947-70E740481C1C}">
                          <a14:useLocalDpi xmlns:a14="http://schemas.microsoft.com/office/drawing/2010/main" val="0"/>
                        </a:ext>
                      </a:extLst>
                    </a:blip>
                    <a:srcRect t="14256" b="2750"/>
                    <a:stretch>
                      <a:fillRect/>
                    </a:stretch>
                  </pic:blipFill>
                  <pic:spPr bwMode="auto">
                    <a:xfrm>
                      <a:off x="0" y="0"/>
                      <a:ext cx="2659380" cy="15525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15D88F1F" wp14:editId="3CFBB77E">
            <wp:simplePos x="0" y="0"/>
            <wp:positionH relativeFrom="margin">
              <wp:posOffset>-866775</wp:posOffset>
            </wp:positionH>
            <wp:positionV relativeFrom="margin">
              <wp:posOffset>7524750</wp:posOffset>
            </wp:positionV>
            <wp:extent cx="1602105" cy="1501140"/>
            <wp:effectExtent l="0" t="0" r="0" b="3810"/>
            <wp:wrapNone/>
            <wp:docPr id="16468401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84017" name=""/>
                    <pic:cNvPicPr/>
                  </pic:nvPicPr>
                  <pic:blipFill>
                    <a:blip r:embed="rId6">
                      <a:extLst>
                        <a:ext uri="{96DAC541-7B7A-43D3-8B79-37D633B846F1}">
                          <asvg:svgBlip xmlns:asvg="http://schemas.microsoft.com/office/drawing/2016/SVG/main" r:embed="rId7"/>
                        </a:ext>
                      </a:extLst>
                    </a:blip>
                    <a:stretch>
                      <a:fillRect/>
                    </a:stretch>
                  </pic:blipFill>
                  <pic:spPr>
                    <a:xfrm>
                      <a:off x="0" y="0"/>
                      <a:ext cx="1602105" cy="1501140"/>
                    </a:xfrm>
                    <a:prstGeom prst="rect">
                      <a:avLst/>
                    </a:prstGeom>
                  </pic:spPr>
                </pic:pic>
              </a:graphicData>
            </a:graphic>
            <wp14:sizeRelH relativeFrom="margin">
              <wp14:pctWidth>0</wp14:pctWidth>
            </wp14:sizeRelH>
            <wp14:sizeRelV relativeFrom="margin">
              <wp14:pctHeight>0</wp14:pctHeight>
            </wp14:sizeRelV>
          </wp:anchor>
        </w:drawing>
      </w:r>
      <w:r w:rsidR="00D97FF7">
        <w:t xml:space="preserve">We feel like overall the project allowed us to see the usefulness of using Mathematica to extract data from csv files as well as to plot spectrophotometry of Brown Dwarves. We also were able to see that though some brown dwarves appeared to have similar spectrophotometry, others showed great differences and show that our understanding as to why, can still be enlarged. </w:t>
      </w:r>
      <w:r w:rsidR="001301B4">
        <w:t>We</w:t>
      </w:r>
      <w:r w:rsidR="00D97FF7">
        <w:t xml:space="preserve"> believe we also could continue our research further </w:t>
      </w:r>
      <w:proofErr w:type="gramStart"/>
      <w:r w:rsidR="00D97FF7">
        <w:t>in</w:t>
      </w:r>
      <w:proofErr w:type="gramEnd"/>
      <w:r w:rsidR="00D97FF7">
        <w:t xml:space="preserve"> looking at the difference in spectrophotometry of brown dwarves located near the celestial equator and further from, because of the amount of data collection that has taken place at the equator compared to further away.</w:t>
      </w:r>
    </w:p>
    <w:p w14:paraId="30C02BFF" w14:textId="7C46498F" w:rsidR="00D97FF7" w:rsidRDefault="00D97FF7" w:rsidP="009570C6">
      <w:pPr>
        <w:spacing w:line="240" w:lineRule="auto"/>
      </w:pPr>
    </w:p>
    <w:p w14:paraId="2025845F" w14:textId="6E4AA644" w:rsidR="009570C6" w:rsidRDefault="009570C6" w:rsidP="009730E0">
      <w:pPr>
        <w:spacing w:line="240" w:lineRule="auto"/>
      </w:pPr>
    </w:p>
    <w:sectPr w:rsidR="009570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0E0"/>
    <w:rsid w:val="000D0F72"/>
    <w:rsid w:val="001301B4"/>
    <w:rsid w:val="001B0758"/>
    <w:rsid w:val="002A2D27"/>
    <w:rsid w:val="00695735"/>
    <w:rsid w:val="0070278D"/>
    <w:rsid w:val="00881E75"/>
    <w:rsid w:val="009570C6"/>
    <w:rsid w:val="009730E0"/>
    <w:rsid w:val="00A4473E"/>
    <w:rsid w:val="00D97FF7"/>
    <w:rsid w:val="00DE4C5C"/>
    <w:rsid w:val="00ED72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63C5D"/>
  <w15:chartTrackingRefBased/>
  <w15:docId w15:val="{F31DB1A9-4516-4227-9EB4-9C20F309F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0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30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30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30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30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30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0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0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0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0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30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30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30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30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0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0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0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0E0"/>
    <w:rPr>
      <w:rFonts w:eastAsiaTheme="majorEastAsia" w:cstheme="majorBidi"/>
      <w:color w:val="272727" w:themeColor="text1" w:themeTint="D8"/>
    </w:rPr>
  </w:style>
  <w:style w:type="paragraph" w:styleId="Title">
    <w:name w:val="Title"/>
    <w:basedOn w:val="Normal"/>
    <w:next w:val="Normal"/>
    <w:link w:val="TitleChar"/>
    <w:uiPriority w:val="10"/>
    <w:qFormat/>
    <w:rsid w:val="009730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0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0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0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0E0"/>
    <w:pPr>
      <w:spacing w:before="160"/>
      <w:jc w:val="center"/>
    </w:pPr>
    <w:rPr>
      <w:i/>
      <w:iCs/>
      <w:color w:val="404040" w:themeColor="text1" w:themeTint="BF"/>
    </w:rPr>
  </w:style>
  <w:style w:type="character" w:customStyle="1" w:styleId="QuoteChar">
    <w:name w:val="Quote Char"/>
    <w:basedOn w:val="DefaultParagraphFont"/>
    <w:link w:val="Quote"/>
    <w:uiPriority w:val="29"/>
    <w:rsid w:val="009730E0"/>
    <w:rPr>
      <w:i/>
      <w:iCs/>
      <w:color w:val="404040" w:themeColor="text1" w:themeTint="BF"/>
    </w:rPr>
  </w:style>
  <w:style w:type="paragraph" w:styleId="ListParagraph">
    <w:name w:val="List Paragraph"/>
    <w:basedOn w:val="Normal"/>
    <w:uiPriority w:val="34"/>
    <w:qFormat/>
    <w:rsid w:val="009730E0"/>
    <w:pPr>
      <w:ind w:left="720"/>
      <w:contextualSpacing/>
    </w:pPr>
  </w:style>
  <w:style w:type="character" w:styleId="IntenseEmphasis">
    <w:name w:val="Intense Emphasis"/>
    <w:basedOn w:val="DefaultParagraphFont"/>
    <w:uiPriority w:val="21"/>
    <w:qFormat/>
    <w:rsid w:val="009730E0"/>
    <w:rPr>
      <w:i/>
      <w:iCs/>
      <w:color w:val="0F4761" w:themeColor="accent1" w:themeShade="BF"/>
    </w:rPr>
  </w:style>
  <w:style w:type="paragraph" w:styleId="IntenseQuote">
    <w:name w:val="Intense Quote"/>
    <w:basedOn w:val="Normal"/>
    <w:next w:val="Normal"/>
    <w:link w:val="IntenseQuoteChar"/>
    <w:uiPriority w:val="30"/>
    <w:qFormat/>
    <w:rsid w:val="009730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0E0"/>
    <w:rPr>
      <w:i/>
      <w:iCs/>
      <w:color w:val="0F4761" w:themeColor="accent1" w:themeShade="BF"/>
    </w:rPr>
  </w:style>
  <w:style w:type="character" w:styleId="IntenseReference">
    <w:name w:val="Intense Reference"/>
    <w:basedOn w:val="DefaultParagraphFont"/>
    <w:uiPriority w:val="32"/>
    <w:qFormat/>
    <w:rsid w:val="009730E0"/>
    <w:rPr>
      <w:b/>
      <w:bCs/>
      <w:smallCaps/>
      <w:color w:val="0F4761" w:themeColor="accent1" w:themeShade="BF"/>
      <w:spacing w:val="5"/>
    </w:rPr>
  </w:style>
  <w:style w:type="character" w:customStyle="1" w:styleId="MathematicaFormatStandardForm">
    <w:name w:val="MathematicaFormatStandardForm"/>
    <w:uiPriority w:val="99"/>
    <w:rsid w:val="00D97F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sv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TotalTime>
  <Pages>2</Pages>
  <Words>963</Words>
  <Characters>5491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Taylor</dc:creator>
  <cp:keywords/>
  <dc:description/>
  <cp:lastModifiedBy>Cannon Frye</cp:lastModifiedBy>
  <cp:revision>6</cp:revision>
  <dcterms:created xsi:type="dcterms:W3CDTF">2026-04-16T19:52:00Z</dcterms:created>
  <dcterms:modified xsi:type="dcterms:W3CDTF">2026-04-23T00:27:00Z</dcterms:modified>
</cp:coreProperties>
</file>