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mallCaps w:val="1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52"/>
          <w:szCs w:val="52"/>
          <w:rtl w:val="0"/>
        </w:rPr>
        <w:t xml:space="preserve">EVAN MANN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mallCaps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4"/>
          <w:szCs w:val="24"/>
          <w:rtl w:val="0"/>
        </w:rPr>
        <w:t xml:space="preserve"> RALEIGH,  NC |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✆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4"/>
          <w:szCs w:val="24"/>
          <w:rtl w:val="0"/>
        </w:rPr>
        <w:t xml:space="preserve">919-434-1623 | evanmann92@gmail.com | </w:t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155448" cy="1554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smallCaps w:val="1"/>
            <w:color w:val="0000ff"/>
            <w:sz w:val="24"/>
            <w:szCs w:val="24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www.evanlmann.com/videos/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dotted"/>
        </w:pBdr>
        <w:spacing w:after="120" w:before="1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Multifaceted, talented,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communications and content specialist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highly regarded for 10+ years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creating compelling video, marketing, interactive, and social media content that elevates company brands to critical end-users. Known as a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detail-oriented, analytical professional qualified to develop and convey go-to, engaging marketing strategies for multiple channels. An out-of-the-box-thinker, impeccable writer/editor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with a verifiable background in graphic design and multimedia creativity. A trailblazer equipped to multitask in fast-paced, high-turnaround workplaces. Stays ahead of industry research and ever-changing dynamics to safeguard brand relevance. Exemplary academic qualifications include a Bachelor of Art in Film Production and a Graduate Certificate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of Professional Communication and Managerial Skills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dotted"/>
        </w:pBdr>
        <w:spacing w:after="6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CAREER HIGHLIGHTS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Researched, wrote, and produced articles and videos for SAS Institute Intranet Homepage spanning several years, relaying vital company information with an internal audience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14,000+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global employees.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e-branded, and re-launched SAS Institute’s R&amp;D Intranet website and monthly newsletter; published articles and updates to apprise employees of company initiatives/pertinent developments.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roduced a local Sci-Fi short film; hired cast/actors; chose location; negotiated contracts; raised capital for budget; organized, planned, and scheduled shoots.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SKILLS &amp;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Logical &amp; Analytical | Excellent Writing/Editing Skills | Team Player | Content Development | Marketing | Sales Multimedia Content | Social Media | Video Producer | Intranet | Infographics Critical Thinking | Multitasker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Attention to Detail | Photoshop | Premiere Pro | WordPress | Adobe Creative Cloud | Graphic Design Collaboration | Film Production | Web Development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dotted"/>
        </w:pBdr>
        <w:spacing w:after="6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u w:val="single"/>
          <w:rtl w:val="0"/>
        </w:rPr>
        <w:t xml:space="preserve">DIGITAL CONTENT SPECIALIST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IronNet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Raleigh, NC</w:t>
        <w:tab/>
        <w:t xml:space="preserve">         </w:t>
        <w:tab/>
        <w:tab/>
        <w:tab/>
        <w:tab/>
        <w:tab/>
        <w:tab/>
        <w:t xml:space="preserve">2022 – Present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Creating compelling marketing, social, and sales enablement collateral to convey the IronNet story across all channels. Writing copy and creating video/interactive/multimedia content that elevates the IronNet brand to critical audiences.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1f49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u w:val="single"/>
          <w:rtl w:val="0"/>
        </w:rPr>
        <w:t xml:space="preserve">COMMUNICATIONS SPECIALIST, Executive &amp; Internal Communications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SAS Institute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Cary, NC</w:t>
        <w:tab/>
        <w:t xml:space="preserve">         </w:t>
        <w:tab/>
        <w:t xml:space="preserve">2021 – 2022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Supports and delivers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Global Internal Communications for the Cloud &amp; Information Services Division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(formerly IT), driving brand awareness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and demand generation via varied, diverse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innovative communication strategies/campaigns which grew sales and significantly increased market share.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Coordinated back-end Intranet support for daily news, increasing viewership.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Produces, shoots, edits, and animates videos using advanced technology for internal campaigns.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and edited content copy for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CIO of the Executive Communications Division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including employee communications, marketing materials, and best practices policies/procedures.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1f49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u w:val="single"/>
          <w:rtl w:val="0"/>
        </w:rPr>
        <w:t xml:space="preserve">SENIOR ASSOCIATE COMMUNICATIONS SPECIALIST, Internal Communications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SAS Institute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Cary, NC    2018 – 2021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wrote informative articles for SAS Intranet site (IT department), which connected employees to work-related information easily and readily at their disposal.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Monitored and maintained back-end processes for Intranet site daily, performing quality review checks to ensure compliance and smooth operation.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Produced high-quality videos for internal and external clients.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graphic design support that “popped,” featuring prominent visual concepts to inform, inspire, and communicate company vision in an interactive, appealing format.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engaging copy for internal social media posts, which boasted an increase in readership and positive employee feedback.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1f497d"/>
          <w:u w:val="single"/>
          <w:rtl w:val="0"/>
        </w:rPr>
        <w:t xml:space="preserve">ASSOCIATE COMMUNICATIONS SPECIALIST, Internal Communications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SAS Institute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Cary, NC</w:t>
        <w:tab/>
        <w:t xml:space="preserve">             2016 – 2018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Director and Producer for Internal Communications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multimedia team, charged with shooting, editing, color correction, sound design, and motion graphics.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1f49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color w:val="1f497d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rtl w:val="0"/>
        </w:rPr>
        <w:t xml:space="preserve">Professional Experience Continued: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1f49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u w:val="single"/>
          <w:rtl w:val="0"/>
        </w:rPr>
        <w:t xml:space="preserve">ASSOCIATE COMMUNICATIONS SPECIALIST, R&amp;D Division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SAS Institute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Cary, NC</w:t>
        <w:tab/>
        <w:tab/>
        <w:t xml:space="preserve">              2015 – 2016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20" w:right="263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Managed and operated internal R&amp;D website; updated content regularly.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20" w:right="263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Facilitated and produced an internal web series called “R&amp;D TV,” which educated viewers on companywide initiatives and plans for future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developments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20" w:right="263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Conceptualized, shot, and edited videos for internal R&amp;D audiences as a medium to inform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of process updates and internal initiatives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1f49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rtl w:val="0"/>
        </w:rPr>
        <w:t xml:space="preserve">Additional Experience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SAS Institute</w:t>
      </w:r>
      <w:r w:rsidDel="00000000" w:rsidR="00000000" w:rsidRPr="00000000">
        <w:rPr>
          <w:rFonts w:ascii="Verdana" w:cs="Verdana" w:eastAsia="Verdana" w:hAnsi="Verdana"/>
          <w:color w:val="1f497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| Cary, NC | Contractor, Internal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dotted"/>
        </w:pBdr>
        <w:spacing w:after="6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br w:type="textWrapping"/>
        <w:t xml:space="preserve">EDUCATION &amp; TRAINING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Emerson College –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Boston, MA | 2014 </w:t>
        <w:br w:type="textWrapping"/>
      </w: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Bachelor of Arts in Film Production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North Carolina State University –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Raleigh, NC | 2016 - 2017 </w:t>
        <w:br w:type="textWrapping"/>
      </w: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Graduate Certificate in Professional Communications &amp; Managerial Skills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hyperlink r:id="rId10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rtl w:val="0"/>
          </w:rPr>
          <w:t xml:space="preserve">https://online-distance.ncsu.edu/program/graduate-certificate-in-professional-communication-and-managerial-skills/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ind w:left="36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Awards/Honors: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Music Video “No Light” featured in Silversonic Music Video Showcase (Emerson College)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ind w:left="36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Clubs/Activities: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Sigma Alpha Epsilon – Alumni Chair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Relevant Projects: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Video Producer &amp; Editor (SAS) </w:t>
        <w:br w:type="textWrapping"/>
        <w:t xml:space="preserve">- Dylan Powers - Local Filmmaker – Handled casting, locations, contracts, budget, planning, and scheduling </w:t>
        <w:br w:type="textWrapping"/>
        <w:t xml:space="preserve">- Director &amp; Editor (self) - Evan L. Mann Video – Filmed and edited six wedding videos</w:t>
        <w:br w:type="textWrapping"/>
        <w:t xml:space="preserve">- Data on the Fly: </w:t>
      </w:r>
      <w:hyperlink r:id="rId11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rtl w:val="0"/>
          </w:rPr>
          <w:t xml:space="preserve">https://www.wral.com/sas-sponsors-aviation-science-class-to-spark-youth-interest-in-flying-stem-education/17498348/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dotted"/>
        </w:pBdr>
        <w:tabs>
          <w:tab w:val="left" w:pos="3263"/>
        </w:tabs>
        <w:spacing w:after="6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35">
      <w:pPr>
        <w:ind w:right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Adobe Creative Cloud: Photoshop, Premiere Pro, After Effects, Audition, HTML, CSS, FFmpeg, Javascript (novice)</w:t>
      </w:r>
    </w:p>
    <w:p w:rsidR="00000000" w:rsidDel="00000000" w:rsidP="00000000" w:rsidRDefault="00000000" w:rsidRPr="00000000" w14:paraId="00000036">
      <w:pPr>
        <w:ind w:right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Php (novice), Linux (beginner), macOS, Windows, WordPress, Microsoft Office 365: SharePoint, Word, Powerpoint, Excel, Camtasia, Blender, Canon DSLR, Raspberry Pi, Zoom Audio Recorder</w:t>
      </w:r>
    </w:p>
    <w:p w:rsidR="00000000" w:rsidDel="00000000" w:rsidP="00000000" w:rsidRDefault="00000000" w:rsidRPr="00000000" w14:paraId="00000037">
      <w:pPr>
        <w:pBdr>
          <w:bottom w:color="000000" w:space="1" w:sz="4" w:val="dotted"/>
        </w:pBdr>
        <w:spacing w:after="60" w:before="12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French - Intermediate</w:t>
      </w:r>
    </w:p>
    <w:p w:rsidR="00000000" w:rsidDel="00000000" w:rsidP="00000000" w:rsidRDefault="00000000" w:rsidRPr="00000000" w14:paraId="00000039">
      <w:pPr>
        <w:pBdr>
          <w:bottom w:color="000000" w:space="1" w:sz="4" w:val="dotted"/>
        </w:pBdr>
        <w:spacing w:after="60" w:before="12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HONORS &amp; AWARDS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Featured on a local news segment for video project fundraiser for LLS Cancer (filmed and edited a flash mob video to fundraise) – 2016 -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https://abc11.com/news/1229667/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dotted"/>
        </w:pBdr>
        <w:spacing w:after="60" w:before="12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COMMUNITY ENGAGEMENT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First United Methodist Church | Videography &amp; Editing | 2017 - 2021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dotted"/>
        </w:pBdr>
        <w:spacing w:after="60" w:before="120" w:lineRule="auto"/>
        <w:rPr>
          <w:rFonts w:ascii="Calibri" w:cs="Calibri" w:eastAsia="Calibri" w:hAnsi="Calibri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4"/>
          <w:szCs w:val="24"/>
          <w:rtl w:val="0"/>
        </w:rPr>
        <w:t xml:space="preserve">INTERESTS </w:t>
      </w:r>
    </w:p>
    <w:p w:rsidR="00000000" w:rsidDel="00000000" w:rsidP="00000000" w:rsidRDefault="00000000" w:rsidRPr="00000000" w14:paraId="0000003E">
      <w:pPr>
        <w:jc w:val="both"/>
        <w:rPr>
          <w:rFonts w:ascii="Verdana" w:cs="Verdana" w:eastAsia="Verdana" w:hAnsi="Verdana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Running, road biking, snowboarding, travel,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Verdana" w:cs="Verdana" w:eastAsia="Verdana" w:hAnsi="Verdana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360" w:left="720" w:right="720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alibri"/>
  <w:font w:name="Verdana"/>
  <w:font w:name="Courier New"/>
  <w:font w:name="Bookman Old Style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Evan Mann | 919-434-1623 | evanmann92@gmail.com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497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497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widowContro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="545" w:lineRule="auto"/>
      <w:ind w:left="60" w:right="2076"/>
      <w:jc w:val="center"/>
    </w:pPr>
    <w:rPr>
      <w:rFonts w:ascii="Cambria" w:cs="Cambria" w:eastAsia="Cambria" w:hAnsi="Cambria"/>
      <w:sz w:val="49"/>
      <w:szCs w:val="49"/>
    </w:rPr>
  </w:style>
  <w:style w:type="paragraph" w:styleId="Normal" w:default="1">
    <w:name w:val="Normal"/>
    <w:qFormat w:val="1"/>
    <w:rPr>
      <w:rFonts w:ascii="Bookman Old Style" w:cs="Bookman Old Style" w:eastAsia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824D9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4824D9"/>
    <w:pPr>
      <w:widowControl w:val="1"/>
      <w:autoSpaceDE w:val="1"/>
      <w:autoSpaceDN w:val="1"/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98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78" w:line="545" w:lineRule="exact"/>
      <w:ind w:left="60" w:right="2076"/>
      <w:jc w:val="center"/>
    </w:pPr>
    <w:rPr>
      <w:rFonts w:ascii="Cambria" w:cs="Cambria" w:eastAsia="Cambria" w:hAnsi="Cambria"/>
      <w:sz w:val="49"/>
      <w:szCs w:val="49"/>
    </w:rPr>
  </w:style>
  <w:style w:type="paragraph" w:styleId="ListParagraph">
    <w:name w:val="List Paragraph"/>
    <w:basedOn w:val="Normal"/>
    <w:uiPriority w:val="34"/>
    <w:qFormat w:val="1"/>
    <w:pPr>
      <w:spacing w:before="104"/>
      <w:ind w:left="898" w:right="341" w:hanging="20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9208FC"/>
    <w:rPr>
      <w:color w:val="0000ff" w:themeColor="hyperlink"/>
      <w:u w:val="single"/>
    </w:rPr>
  </w:style>
  <w:style w:type="paragraph" w:styleId="BodyLight" w:customStyle="1">
    <w:name w:val="Body Light"/>
    <w:basedOn w:val="Normal"/>
    <w:qFormat w:val="1"/>
    <w:rsid w:val="009208FC"/>
    <w:pPr>
      <w:autoSpaceDE w:val="1"/>
      <w:autoSpaceDN w:val="1"/>
      <w:spacing w:line="300" w:lineRule="exact"/>
      <w:jc w:val="both"/>
    </w:pPr>
    <w:rPr>
      <w:rFonts w:ascii="Open Sans" w:cs="Open Sans" w:eastAsia="Minion Pro" w:hAnsi="Open Sans"/>
      <w:color w:val="c0c0c0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 w:val="1"/>
    <w:rsid w:val="000C7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0C7F2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C7F2C"/>
    <w:rPr>
      <w:rFonts w:ascii="Bookman Old Style" w:cs="Bookman Old Style" w:eastAsia="Bookman Old Style" w:hAnsi="Bookman Old Styl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C7F2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C7F2C"/>
    <w:rPr>
      <w:rFonts w:ascii="Bookman Old Style" w:cs="Bookman Old Style" w:eastAsia="Bookman Old Style" w:hAnsi="Bookman Old Style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F089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F0897"/>
    <w:rPr>
      <w:rFonts w:ascii="Segoe UI" w:cs="Segoe UI" w:eastAsia="Bookman Old Style" w:hAnsi="Segoe UI"/>
      <w:sz w:val="18"/>
      <w:szCs w:val="18"/>
    </w:rPr>
  </w:style>
  <w:style w:type="character" w:styleId="gmail-msocommentreference" w:customStyle="1">
    <w:name w:val="gmail-msocommentreference"/>
    <w:rsid w:val="00932A46"/>
  </w:style>
  <w:style w:type="character" w:styleId="emoji" w:customStyle="1">
    <w:name w:val="emoji"/>
    <w:basedOn w:val="DefaultParagraphFont"/>
    <w:rsid w:val="00932A46"/>
  </w:style>
  <w:style w:type="paragraph" w:styleId="Header">
    <w:name w:val="header"/>
    <w:basedOn w:val="Normal"/>
    <w:link w:val="HeaderChar"/>
    <w:uiPriority w:val="99"/>
    <w:unhideWhenUsed w:val="1"/>
    <w:rsid w:val="00B15FB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5FB0"/>
    <w:rPr>
      <w:rFonts w:ascii="Bookman Old Style" w:cs="Bookman Old Style" w:eastAsia="Bookman Old Style" w:hAnsi="Bookman Old Style"/>
    </w:rPr>
  </w:style>
  <w:style w:type="paragraph" w:styleId="Footer">
    <w:name w:val="footer"/>
    <w:basedOn w:val="Normal"/>
    <w:link w:val="FooterChar"/>
    <w:uiPriority w:val="99"/>
    <w:unhideWhenUsed w:val="1"/>
    <w:rsid w:val="00B15FB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5FB0"/>
    <w:rPr>
      <w:rFonts w:ascii="Bookman Old Style" w:cs="Bookman Old Style" w:eastAsia="Bookman Old Style" w:hAnsi="Bookman Old Sty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824D9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4824D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rong">
    <w:name w:val="Strong"/>
    <w:basedOn w:val="DefaultParagraphFont"/>
    <w:uiPriority w:val="22"/>
    <w:qFormat w:val="1"/>
    <w:rsid w:val="004824D9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4824D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9618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ral.com/sas-sponsors-aviation-science-class-to-spark-youth-interest-in-flying-stem-education/17498348/" TargetMode="External"/><Relationship Id="rId10" Type="http://schemas.openxmlformats.org/officeDocument/2006/relationships/hyperlink" Target="https://online-distance.ncsu.edu/program/graduate-certificate-in-professional-communication-and-managerial-skills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abc11.com/news/122966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vanlmann.com/video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evanmann9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JMa7h9/bbisptBKyvHukgcw5w==">AMUW2mU57SQ3eKbljDuUz7GNlcipy9E+IAMwJbffFQ3Jo8KzWJiPIf3Dr/x3kBlRokIZ/J2+59JF1pD3/KHMJZXZaSMnDf/F0ZkHmFf22xjZfEqbm6HHO+JzEei78uZffcBqGfAuSQQr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2022-01-28T19:37:00Z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documentId_7370</vt:lpwstr>
  </property>
  <property fmtid="{D5CDD505-2E9C-101B-9397-08002B2CF9AE}" pid="3" name="grammarly_documentContext">
    <vt:lpwstr>{"goals":[],"domain":"general","emotions":[],"dialect":"american"}</vt:lpwstr>
  </property>
</Properties>
</file>