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5116号台风（Marge）于8月21日（农历七月十九日）在长江口附近转向，先后影响上海市、江苏省和山东省沿海。21日20时，台风近中心最大风速为45 m/s，中心气压954 hPa。受其影响，山东、江苏、上海、浙江沿海有7个站最大增水超过1.0 m，江苏燕尾站增水最大，达2.07 m；沿海有6个站的最高潮位超过当地警戒潮位，其中江苏燕尾站高潮位超过当地警戒潮位0.30 m。</w:t>
        <w:br/>
      </w:r>
    </w:p>
    <w:p>
      <w:r>
        <w:t>受影响省、市因灾共死亡（含失踪）48人，其中上海市35人，江苏省13人。</w:t>
        <w:br/>
      </w:r>
    </w:p>
    <w:p>
      <w:r>
        <w:t>浙江省沿海20.8×103 hm2农田受淹。上海市宝山、南汇、川沙、奉贤等县海塘、海堤溃决几十处，淹没农田约2万公顷，禾棉遭受损失；青浦、松江县数百间房屋倒塌，死亡35人；南汇县老港区外圩塘决口，潮水淹没棉田43.3 hm2。</w:t>
        <w:br/>
      </w:r>
    </w:p>
    <w:p>
      <w:r>
        <w:t>江苏省启东、如东、盐城沿海潮水漫过闸顶，小羊口附近潮位最高，向东逐渐降低。15余处海堤决口，沿江支堤1 044处决口；潮水淹没农田48.16×103 hm2，冲塌房屋1 446间。</w:t>
        <w:br/>
      </w:r>
    </w:p>
    <w:p>
      <w:r>
        <w:t>山东省日照地区数千亩土地受淹，五千余公斤食盐被冲失。历史曾有记载，“胶南发生潮灾，有农田和村舍被淹，比1949年大海潮损失稍轻。”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