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773C" w14:textId="77777777" w:rsidR="00EE5B63" w:rsidRPr="008A2176" w:rsidRDefault="00000000">
      <w:pPr>
        <w:pStyle w:val="Ttulo1"/>
        <w:jc w:val="center"/>
        <w:rPr>
          <w:lang w:val="es-ES_tradnl"/>
        </w:rPr>
      </w:pPr>
      <w:r w:rsidRPr="008A2176">
        <w:rPr>
          <w:lang w:val="es-ES_tradnl"/>
        </w:rPr>
        <w:t>Visualizar la variabilidad: una propuesta didáctica para el desarrollo del pensamiento estadístico con ANOVA</w:t>
      </w:r>
    </w:p>
    <w:p w14:paraId="2236315C" w14:textId="498EC9ED" w:rsidR="00EE5B63" w:rsidRPr="008A2176" w:rsidRDefault="00000000">
      <w:pPr>
        <w:jc w:val="center"/>
        <w:rPr>
          <w:lang w:val="es-ES_tradnl"/>
        </w:rPr>
      </w:pPr>
      <w:r w:rsidRPr="008A2176">
        <w:rPr>
          <w:b/>
          <w:lang w:val="es-ES_tradnl"/>
        </w:rPr>
        <w:t>Elena Vázquez¹, Rosa Alcover², Vicente Chirivella</w:t>
      </w:r>
      <w:r w:rsidR="00C356A8" w:rsidRPr="008A2176">
        <w:rPr>
          <w:b/>
          <w:lang w:val="es-ES_tradnl"/>
        </w:rPr>
        <w:t>²</w:t>
      </w:r>
    </w:p>
    <w:p w14:paraId="141053F1" w14:textId="5B42F1FF" w:rsidR="00EE5B63" w:rsidRPr="008A2176" w:rsidRDefault="00000000">
      <w:pPr>
        <w:jc w:val="center"/>
        <w:rPr>
          <w:lang w:val="es-ES_tradnl"/>
        </w:rPr>
      </w:pPr>
      <w:r w:rsidRPr="008A2176">
        <w:rPr>
          <w:lang w:val="es-ES_tradnl"/>
        </w:rPr>
        <w:t xml:space="preserve">¹Centro de Gestión de la Calidad y del Cambio, </w:t>
      </w:r>
      <w:proofErr w:type="spellStart"/>
      <w:r w:rsidRPr="008A2176">
        <w:rPr>
          <w:lang w:val="es-ES_tradnl"/>
        </w:rPr>
        <w:t>Universitat</w:t>
      </w:r>
      <w:proofErr w:type="spellEnd"/>
      <w:r w:rsidRPr="008A2176">
        <w:rPr>
          <w:lang w:val="es-ES_tradnl"/>
        </w:rPr>
        <w:t xml:space="preserve"> </w:t>
      </w:r>
      <w:proofErr w:type="spellStart"/>
      <w:r w:rsidRPr="008A2176">
        <w:rPr>
          <w:lang w:val="es-ES_tradnl"/>
        </w:rPr>
        <w:t>Politècnica</w:t>
      </w:r>
      <w:proofErr w:type="spellEnd"/>
      <w:r w:rsidRPr="008A2176">
        <w:rPr>
          <w:lang w:val="es-ES_tradnl"/>
        </w:rPr>
        <w:t xml:space="preserve"> de València, España</w:t>
      </w:r>
      <w:r w:rsidRPr="008A2176">
        <w:rPr>
          <w:lang w:val="es-ES_tradnl"/>
        </w:rPr>
        <w:br/>
      </w:r>
      <w:r w:rsidR="00C356A8" w:rsidRPr="008A2176">
        <w:rPr>
          <w:lang w:val="es-ES_tradnl"/>
        </w:rPr>
        <w:t>2</w:t>
      </w:r>
      <w:r w:rsidRPr="008A2176">
        <w:rPr>
          <w:lang w:val="es-ES_tradnl"/>
        </w:rPr>
        <w:t xml:space="preserve">Departamento de Estadística e Investigación Operativa Aplicadas y Calidad, </w:t>
      </w:r>
      <w:proofErr w:type="spellStart"/>
      <w:r w:rsidRPr="008A2176">
        <w:rPr>
          <w:lang w:val="es-ES_tradnl"/>
        </w:rPr>
        <w:t>Universitat</w:t>
      </w:r>
      <w:proofErr w:type="spellEnd"/>
      <w:r w:rsidRPr="008A2176">
        <w:rPr>
          <w:lang w:val="es-ES_tradnl"/>
        </w:rPr>
        <w:t xml:space="preserve"> </w:t>
      </w:r>
      <w:proofErr w:type="spellStart"/>
      <w:r w:rsidRPr="008A2176">
        <w:rPr>
          <w:lang w:val="es-ES_tradnl"/>
        </w:rPr>
        <w:t>Politècnica</w:t>
      </w:r>
      <w:proofErr w:type="spellEnd"/>
      <w:r w:rsidRPr="008A2176">
        <w:rPr>
          <w:lang w:val="es-ES_tradnl"/>
        </w:rPr>
        <w:t xml:space="preserve"> de València, España</w:t>
      </w:r>
    </w:p>
    <w:p w14:paraId="5170FCE5" w14:textId="77777777" w:rsidR="00EE5B63" w:rsidRPr="008A2176" w:rsidRDefault="00000000">
      <w:pPr>
        <w:pStyle w:val="Ttulo2"/>
        <w:rPr>
          <w:lang w:val="es-ES_tradnl"/>
        </w:rPr>
      </w:pPr>
      <w:proofErr w:type="spellStart"/>
      <w:r w:rsidRPr="008A2176">
        <w:rPr>
          <w:lang w:val="es-ES_tradnl"/>
        </w:rPr>
        <w:t>Author</w:t>
      </w:r>
      <w:proofErr w:type="spellEnd"/>
      <w:r w:rsidRPr="008A2176">
        <w:rPr>
          <w:lang w:val="es-ES_tradnl"/>
        </w:rPr>
        <w:t xml:space="preserve"> </w:t>
      </w:r>
      <w:proofErr w:type="spellStart"/>
      <w:r w:rsidRPr="008A2176">
        <w:rPr>
          <w:lang w:val="es-ES_tradnl"/>
        </w:rPr>
        <w:t>keywords</w:t>
      </w:r>
      <w:proofErr w:type="spellEnd"/>
    </w:p>
    <w:p w14:paraId="76A2CDCE" w14:textId="77777777" w:rsidR="00EE5B63" w:rsidRPr="008A2176" w:rsidRDefault="00000000">
      <w:pPr>
        <w:rPr>
          <w:lang w:val="es-ES_tradnl"/>
        </w:rPr>
      </w:pPr>
      <w:r w:rsidRPr="008A2176">
        <w:rPr>
          <w:lang w:val="es-ES_tradnl"/>
        </w:rPr>
        <w:t>Variabilidad; Estadística; Pensamiento estadístico; Aprendizaje; Educación superior; ANOVA; Visualización; Herramientas interactivas; Lenguaje R</w:t>
      </w:r>
    </w:p>
    <w:p w14:paraId="5EBE5843" w14:textId="77777777" w:rsidR="00EE5B63" w:rsidRPr="008A2176" w:rsidRDefault="00000000">
      <w:pPr>
        <w:pStyle w:val="Ttulo2"/>
        <w:rPr>
          <w:lang w:val="es-ES_tradnl"/>
        </w:rPr>
      </w:pPr>
      <w:proofErr w:type="spellStart"/>
      <w:r w:rsidRPr="008A2176">
        <w:rPr>
          <w:lang w:val="es-ES_tradnl"/>
        </w:rPr>
        <w:t>Abstract</w:t>
      </w:r>
      <w:proofErr w:type="spellEnd"/>
    </w:p>
    <w:p w14:paraId="474CE8EB" w14:textId="77777777" w:rsidR="00EE5B63" w:rsidRPr="008A2176" w:rsidRDefault="00000000" w:rsidP="009D0194">
      <w:pPr>
        <w:rPr>
          <w:lang w:val="es-ES_tradnl"/>
        </w:rPr>
      </w:pPr>
      <w:r w:rsidRPr="008A2176">
        <w:rPr>
          <w:lang w:val="es-ES_tradnl"/>
        </w:rPr>
        <w:t xml:space="preserve">La variabilidad es un concepto central en Estadística y una piedra angular para el desarrollo del pensamiento estadístico. Sin embargo, su comprensión resulta especialmente difícil para muchos estudiantes, que tienden a centrarse únicamente en medidas de centralización (media, mediana, </w:t>
      </w:r>
      <w:proofErr w:type="spellStart"/>
      <w:r w:rsidRPr="008A2176">
        <w:rPr>
          <w:lang w:val="es-ES_tradnl"/>
        </w:rPr>
        <w:t>etc</w:t>
      </w:r>
      <w:proofErr w:type="spellEnd"/>
      <w:r w:rsidRPr="008A2176">
        <w:rPr>
          <w:lang w:val="es-ES_tradnl"/>
        </w:rPr>
        <w:t>). Esta dificultad se debe a múltiples factores tales como la tradición determinista de la enseñanza matemática, la naturaleza abstracta del concepto de variabilidad, y la falta de experiencias directas y adecuadas con datos reales y procesos aleatorios.</w:t>
      </w:r>
      <w:r w:rsidRPr="008A2176">
        <w:rPr>
          <w:lang w:val="es-ES_tradnl"/>
        </w:rPr>
        <w:br/>
      </w:r>
      <w:r w:rsidRPr="008A2176">
        <w:rPr>
          <w:lang w:val="es-ES_tradnl"/>
        </w:rPr>
        <w:br/>
        <w:t xml:space="preserve">En este trabajo se analiza la importancia de la variabilidad en la Estadística, </w:t>
      </w:r>
      <w:r w:rsidRPr="008A2176">
        <w:rPr>
          <w:highlight w:val="yellow"/>
          <w:lang w:val="es-ES_tradnl"/>
        </w:rPr>
        <w:t>se revisan algunas de las razones didácticas que explican su difícil asimilación en el aula</w:t>
      </w:r>
      <w:r w:rsidRPr="008A2176">
        <w:rPr>
          <w:lang w:val="es-ES_tradnl"/>
        </w:rPr>
        <w:t xml:space="preserve"> y se propone una aproximación basada en herramientas visuales e interactivas construidas con R, orientadas a hacer visible la existencia y comportamiento de la variabilidad en los datos y facilitar su análisis.</w:t>
      </w:r>
      <w:r w:rsidRPr="008A2176">
        <w:rPr>
          <w:lang w:val="es-ES_tradnl"/>
        </w:rPr>
        <w:br/>
      </w:r>
      <w:r w:rsidRPr="008A2176">
        <w:rPr>
          <w:lang w:val="es-ES_tradnl"/>
        </w:rPr>
        <w:br/>
        <w:t xml:space="preserve">Como caso de aplicación, se plantea una propuesta didáctica centrada en el Análisis de la Varianza (ANOVA), utilizando visualizaciones dinámicas para ilustrar la descomposición de la variabilidad total en variabilidad explicada por el factor y variabilidad residual. Esta propuesta se contextualiza en la asignatura Modelos Estadísticos para la Toma de Decisiones II del Grado en Ciencia de Datos de la </w:t>
      </w:r>
      <w:proofErr w:type="spellStart"/>
      <w:r w:rsidRPr="008A2176">
        <w:rPr>
          <w:lang w:val="es-ES_tradnl"/>
        </w:rPr>
        <w:t>Universitat</w:t>
      </w:r>
      <w:proofErr w:type="spellEnd"/>
      <w:r w:rsidRPr="008A2176">
        <w:rPr>
          <w:lang w:val="es-ES_tradnl"/>
        </w:rPr>
        <w:t xml:space="preserve"> </w:t>
      </w:r>
      <w:proofErr w:type="spellStart"/>
      <w:r w:rsidRPr="008A2176">
        <w:rPr>
          <w:lang w:val="es-ES_tradnl"/>
        </w:rPr>
        <w:t>Politècnica</w:t>
      </w:r>
      <w:proofErr w:type="spellEnd"/>
      <w:r w:rsidRPr="008A2176">
        <w:rPr>
          <w:lang w:val="es-ES_tradnl"/>
        </w:rPr>
        <w:t xml:space="preserve"> de València, y tiene como objetivo reforzar la comprensión conceptual del ANOVA, promover el razonamiento estadístico y facilitar la toma de decisiones basada en datos.</w:t>
      </w:r>
    </w:p>
    <w:p w14:paraId="06A6E0E0" w14:textId="11598285" w:rsidR="00E94A6E" w:rsidRPr="008A2176" w:rsidRDefault="00E94A6E" w:rsidP="007D4F02">
      <w:pPr>
        <w:pStyle w:val="Ttulo2"/>
        <w:numPr>
          <w:ilvl w:val="0"/>
          <w:numId w:val="16"/>
        </w:numPr>
        <w:ind w:left="284" w:hanging="284"/>
        <w:rPr>
          <w:lang w:val="es-ES_tradnl"/>
        </w:rPr>
      </w:pPr>
      <w:r w:rsidRPr="008A2176">
        <w:rPr>
          <w:lang w:val="es-ES_tradnl"/>
        </w:rPr>
        <w:t>Introducción</w:t>
      </w:r>
    </w:p>
    <w:p w14:paraId="3301E81B" w14:textId="0298D848" w:rsidR="001D4DB3" w:rsidRPr="009D0194" w:rsidRDefault="00E94A6E" w:rsidP="00E94A6E">
      <w:pPr>
        <w:pStyle w:val="p1"/>
        <w:rPr>
          <w:rFonts w:asciiTheme="minorHAnsi" w:hAnsiTheme="minorHAnsi"/>
          <w:lang w:val="es-ES_tradnl"/>
        </w:rPr>
      </w:pPr>
      <w:r w:rsidRPr="009D0194">
        <w:rPr>
          <w:rFonts w:asciiTheme="minorHAnsi" w:hAnsiTheme="minorHAnsi"/>
          <w:lang w:val="es-ES_tradnl"/>
        </w:rPr>
        <w:t>La variabilidad es el núcleo conceptual de la estadística y constituye la base sobre la que se edifica el pensamiento estadístico (Garfield &amp; Ben-</w:t>
      </w:r>
      <w:proofErr w:type="spellStart"/>
      <w:r w:rsidRPr="009D0194">
        <w:rPr>
          <w:rFonts w:asciiTheme="minorHAnsi" w:hAnsiTheme="minorHAnsi"/>
          <w:lang w:val="es-ES_tradnl"/>
        </w:rPr>
        <w:t>Zvi</w:t>
      </w:r>
      <w:proofErr w:type="spellEnd"/>
      <w:r w:rsidRPr="009D0194">
        <w:rPr>
          <w:rFonts w:asciiTheme="minorHAnsi" w:hAnsiTheme="minorHAnsi"/>
          <w:lang w:val="es-ES_tradnl"/>
        </w:rPr>
        <w:t xml:space="preserve">, 2008). </w:t>
      </w:r>
      <w:r w:rsidR="001D4DB3" w:rsidRPr="009D0194">
        <w:rPr>
          <w:rFonts w:asciiTheme="minorHAnsi" w:hAnsiTheme="minorHAnsi"/>
          <w:lang w:val="es-ES_tradnl"/>
        </w:rPr>
        <w:t xml:space="preserve">A diferencia de otras disciplinas </w:t>
      </w:r>
      <w:r w:rsidR="001D4DB3" w:rsidRPr="009D0194">
        <w:rPr>
          <w:rFonts w:asciiTheme="minorHAnsi" w:hAnsiTheme="minorHAnsi"/>
          <w:color w:val="000000" w:themeColor="text1"/>
          <w:lang w:val="es-ES_tradnl"/>
        </w:rPr>
        <w:t xml:space="preserve">con un enfoque </w:t>
      </w:r>
      <w:r w:rsidR="001D4DB3" w:rsidRPr="009D0194">
        <w:rPr>
          <w:rFonts w:asciiTheme="minorHAnsi" w:hAnsiTheme="minorHAnsi"/>
          <w:lang w:val="es-ES_tradnl"/>
        </w:rPr>
        <w:t xml:space="preserve">más determinista, la estadística se ocupa de fenómenos aleatorios, donde no hay una única respuesta, sino una distribución de posibles resultados. En este contexto, comprender cómo varían los datos es clave </w:t>
      </w:r>
      <w:r w:rsidR="001D4DB3" w:rsidRPr="009D0194">
        <w:rPr>
          <w:rFonts w:asciiTheme="minorHAnsi" w:hAnsiTheme="minorHAnsi"/>
          <w:lang w:val="es-ES_tradnl"/>
        </w:rPr>
        <w:lastRenderedPageBreak/>
        <w:t xml:space="preserve">para comprender e </w:t>
      </w:r>
      <w:r w:rsidRPr="009D0194">
        <w:rPr>
          <w:rFonts w:asciiTheme="minorHAnsi" w:hAnsiTheme="minorHAnsi"/>
          <w:lang w:val="es-ES_tradnl"/>
        </w:rPr>
        <w:t xml:space="preserve">interpretar </w:t>
      </w:r>
      <w:r w:rsidR="001D4DB3" w:rsidRPr="009D0194">
        <w:rPr>
          <w:rFonts w:asciiTheme="minorHAnsi" w:hAnsiTheme="minorHAnsi"/>
          <w:lang w:val="es-ES_tradnl"/>
        </w:rPr>
        <w:t xml:space="preserve">los </w:t>
      </w:r>
      <w:r w:rsidRPr="009D0194">
        <w:rPr>
          <w:rFonts w:asciiTheme="minorHAnsi" w:hAnsiTheme="minorHAnsi"/>
          <w:lang w:val="es-ES_tradnl"/>
        </w:rPr>
        <w:t xml:space="preserve">fenómenos aleatorios, evaluar </w:t>
      </w:r>
      <w:r w:rsidR="001D4DB3" w:rsidRPr="009D0194">
        <w:rPr>
          <w:rFonts w:asciiTheme="minorHAnsi" w:hAnsiTheme="minorHAnsi"/>
          <w:lang w:val="es-ES_tradnl"/>
        </w:rPr>
        <w:t xml:space="preserve">la </w:t>
      </w:r>
      <w:r w:rsidRPr="009D0194">
        <w:rPr>
          <w:rFonts w:asciiTheme="minorHAnsi" w:hAnsiTheme="minorHAnsi"/>
          <w:lang w:val="es-ES_tradnl"/>
        </w:rPr>
        <w:t xml:space="preserve">incertidumbre y aplicar métodos inferenciales de manera </w:t>
      </w:r>
      <w:r w:rsidR="001D4DB3" w:rsidRPr="009D0194">
        <w:rPr>
          <w:rFonts w:asciiTheme="minorHAnsi" w:hAnsiTheme="minorHAnsi"/>
          <w:lang w:val="es-ES_tradnl"/>
        </w:rPr>
        <w:t>adecuada</w:t>
      </w:r>
      <w:r w:rsidRPr="009D0194">
        <w:rPr>
          <w:rFonts w:asciiTheme="minorHAnsi" w:hAnsiTheme="minorHAnsi"/>
          <w:lang w:val="es-ES_tradnl"/>
        </w:rPr>
        <w:t>. Sin embargo, numerosos estudios (</w:t>
      </w:r>
      <w:r w:rsidRPr="009D0194">
        <w:rPr>
          <w:rFonts w:asciiTheme="minorHAnsi" w:hAnsiTheme="minorHAnsi"/>
          <w:highlight w:val="yellow"/>
          <w:lang w:val="es-ES_tradnl"/>
        </w:rPr>
        <w:t>Castro Sotos et al., 2007; Cooper &amp; Shore, 2008</w:t>
      </w:r>
      <w:r w:rsidRPr="009D0194">
        <w:rPr>
          <w:rFonts w:asciiTheme="minorHAnsi" w:hAnsiTheme="minorHAnsi"/>
          <w:lang w:val="es-ES_tradnl"/>
        </w:rPr>
        <w:t xml:space="preserve">) </w:t>
      </w:r>
      <w:r w:rsidR="001D4DB3" w:rsidRPr="009D0194">
        <w:rPr>
          <w:rFonts w:asciiTheme="minorHAnsi" w:hAnsiTheme="minorHAnsi"/>
          <w:lang w:val="es-ES_tradnl"/>
        </w:rPr>
        <w:t>muestran</w:t>
      </w:r>
      <w:r w:rsidRPr="009D0194">
        <w:rPr>
          <w:rFonts w:asciiTheme="minorHAnsi" w:hAnsiTheme="minorHAnsi"/>
          <w:lang w:val="es-ES_tradnl"/>
        </w:rPr>
        <w:t xml:space="preserve"> que los estudiantes</w:t>
      </w:r>
      <w:r w:rsidR="001D4DB3" w:rsidRPr="009D0194">
        <w:rPr>
          <w:rFonts w:asciiTheme="minorHAnsi" w:hAnsiTheme="minorHAnsi"/>
          <w:lang w:val="es-ES_tradnl"/>
        </w:rPr>
        <w:t xml:space="preserve"> y docentes </w:t>
      </w:r>
      <w:r w:rsidR="001D4DB3" w:rsidRPr="009D0194">
        <w:rPr>
          <w:rFonts w:asciiTheme="minorHAnsi" w:hAnsiTheme="minorHAnsi"/>
          <w:lang w:val="es-ES_tradnl"/>
        </w:rPr>
        <w:t xml:space="preserve">tienden a centrarse en </w:t>
      </w:r>
      <w:proofErr w:type="spellStart"/>
      <w:r w:rsidR="001D4DB3" w:rsidRPr="009D0194">
        <w:rPr>
          <w:rFonts w:asciiTheme="minorHAnsi" w:hAnsiTheme="minorHAnsi"/>
          <w:lang w:val="es-ES_tradnl"/>
        </w:rPr>
        <w:t>en</w:t>
      </w:r>
      <w:proofErr w:type="spellEnd"/>
      <w:r w:rsidR="001D4DB3" w:rsidRPr="009D0194">
        <w:rPr>
          <w:rFonts w:asciiTheme="minorHAnsi" w:hAnsiTheme="minorHAnsi"/>
          <w:lang w:val="es-ES_tradnl"/>
        </w:rPr>
        <w:t xml:space="preserve"> las medidas de tendencia central, descuidando el análisis de la dispersión </w:t>
      </w:r>
      <w:proofErr w:type="gramStart"/>
      <w:r w:rsidR="001D4DB3" w:rsidRPr="009D0194">
        <w:rPr>
          <w:rFonts w:asciiTheme="minorHAnsi" w:hAnsiTheme="minorHAnsi"/>
          <w:lang w:val="es-ES_tradnl"/>
        </w:rPr>
        <w:t>de los dato</w:t>
      </w:r>
      <w:proofErr w:type="gramEnd"/>
      <w:r w:rsidR="001D4DB3" w:rsidRPr="009D0194">
        <w:rPr>
          <w:rFonts w:asciiTheme="minorHAnsi" w:hAnsiTheme="minorHAnsi"/>
          <w:lang w:val="es-ES_tradnl"/>
        </w:rPr>
        <w:t xml:space="preserve">, </w:t>
      </w:r>
      <w:r w:rsidR="001D4DB3" w:rsidRPr="009D0194">
        <w:rPr>
          <w:rFonts w:asciiTheme="minorHAnsi" w:hAnsiTheme="minorHAnsi"/>
          <w:lang w:val="es-ES_tradnl"/>
        </w:rPr>
        <w:t>percibi</w:t>
      </w:r>
      <w:r w:rsidR="001D4DB3" w:rsidRPr="009D0194">
        <w:rPr>
          <w:rFonts w:asciiTheme="minorHAnsi" w:hAnsiTheme="minorHAnsi"/>
          <w:lang w:val="es-ES_tradnl"/>
        </w:rPr>
        <w:t>endo</w:t>
      </w:r>
      <w:r w:rsidR="001D4DB3" w:rsidRPr="009D0194">
        <w:rPr>
          <w:rFonts w:asciiTheme="minorHAnsi" w:hAnsiTheme="minorHAnsi"/>
          <w:lang w:val="es-ES_tradnl"/>
        </w:rPr>
        <w:t xml:space="preserve"> la variabilidad como un aspecto secundario o meramente técnico. Esta visión limitada reduce el alcance del pensamiento estadístico y obstaculiza la</w:t>
      </w:r>
      <w:r w:rsidR="001D4DB3" w:rsidRPr="009D0194">
        <w:rPr>
          <w:rFonts w:asciiTheme="minorHAnsi" w:hAnsiTheme="minorHAnsi"/>
          <w:lang w:val="es-ES_tradnl"/>
        </w:rPr>
        <w:t xml:space="preserve"> </w:t>
      </w:r>
      <w:r w:rsidR="001D4DB3" w:rsidRPr="009D0194">
        <w:rPr>
          <w:rFonts w:asciiTheme="minorHAnsi" w:hAnsiTheme="minorHAnsi"/>
          <w:lang w:val="es-ES_tradnl"/>
        </w:rPr>
        <w:t>comprensión profunda de la incertidumbre inherente a los datos reales.</w:t>
      </w:r>
    </w:p>
    <w:p w14:paraId="1E6754E0" w14:textId="6DB130B1" w:rsidR="00E94A6E" w:rsidRPr="009D0194" w:rsidRDefault="00E94A6E" w:rsidP="00E94A6E">
      <w:pPr>
        <w:pStyle w:val="p1"/>
        <w:rPr>
          <w:rFonts w:asciiTheme="minorHAnsi" w:hAnsiTheme="minorHAnsi"/>
          <w:lang w:val="es-ES_tradnl"/>
        </w:rPr>
      </w:pPr>
      <w:r w:rsidRPr="009D0194">
        <w:rPr>
          <w:rFonts w:asciiTheme="minorHAnsi" w:hAnsiTheme="minorHAnsi"/>
          <w:lang w:val="es-ES_tradnl"/>
        </w:rPr>
        <w:t xml:space="preserve">Esta tendencia responde a causas tanto cognitivas como pedagógicas: la enseñanza matemática tradicional </w:t>
      </w:r>
      <w:r w:rsidR="001D4DB3" w:rsidRPr="009D0194">
        <w:rPr>
          <w:rFonts w:asciiTheme="minorHAnsi" w:hAnsiTheme="minorHAnsi"/>
          <w:lang w:val="es-ES_tradnl"/>
        </w:rPr>
        <w:t>en la enseñanza secundaria y bachillerato</w:t>
      </w:r>
      <w:r w:rsidR="00445495" w:rsidRPr="009D0194">
        <w:rPr>
          <w:rFonts w:asciiTheme="minorHAnsi" w:hAnsiTheme="minorHAnsi"/>
          <w:lang w:val="es-ES_tradnl"/>
        </w:rPr>
        <w:t xml:space="preserve">, e </w:t>
      </w:r>
      <w:r w:rsidR="00445495" w:rsidRPr="009D0194">
        <w:rPr>
          <w:rFonts w:asciiTheme="minorHAnsi" w:hAnsiTheme="minorHAnsi"/>
          <w:lang w:val="es-ES_tradnl"/>
        </w:rPr>
        <w:t>incluso</w:t>
      </w:r>
      <w:r w:rsidR="00445495" w:rsidRPr="009D0194">
        <w:rPr>
          <w:rFonts w:asciiTheme="minorHAnsi" w:hAnsiTheme="minorHAnsi"/>
          <w:lang w:val="es-ES_tradnl"/>
        </w:rPr>
        <w:t xml:space="preserve"> en la educación superior, </w:t>
      </w:r>
      <w:r w:rsidRPr="009D0194">
        <w:rPr>
          <w:rFonts w:asciiTheme="minorHAnsi" w:hAnsiTheme="minorHAnsi"/>
          <w:lang w:val="es-ES_tradnl"/>
        </w:rPr>
        <w:t>prioriza la exactitud sobre la incertidumbre, y los estudiantes rara vez experimentan directamente los procesos que generan variabilidad. Por ello, desarrollar el pensamiento estadístico implica replantear la enseñanza de la inferencia, poniendo el énfasis en la variación, la modelización y la explicación de los datos.</w:t>
      </w:r>
    </w:p>
    <w:p w14:paraId="2E38F95C" w14:textId="651221E4" w:rsidR="00E94A6E" w:rsidRPr="009D0194" w:rsidRDefault="00E94A6E" w:rsidP="00E94A6E">
      <w:pPr>
        <w:pStyle w:val="p1"/>
        <w:rPr>
          <w:rFonts w:asciiTheme="minorHAnsi" w:hAnsiTheme="minorHAnsi"/>
          <w:lang w:val="es-ES_tradnl"/>
        </w:rPr>
      </w:pPr>
      <w:r w:rsidRPr="009D0194">
        <w:rPr>
          <w:rFonts w:asciiTheme="minorHAnsi" w:hAnsiTheme="minorHAnsi"/>
          <w:lang w:val="es-ES_tradnl"/>
        </w:rPr>
        <w:t>El Análisis de la Varianza (ANOVA), introducido por Fisher en 1925, ofrece un marco privilegiado para visualizar y cuantificar la variabilidad. Sin embargo, en la práctica docente, su enseñanza suele centrarse en el cálculo del estadístico F o en la lectura mecánica de las tablas ANOVA, sin conectar adecuadamente los resultados con la lógica conceptual del modelo lineal general (</w:t>
      </w:r>
      <w:r w:rsidRPr="009D0194">
        <w:rPr>
          <w:rFonts w:asciiTheme="minorHAnsi" w:hAnsiTheme="minorHAnsi"/>
          <w:highlight w:val="yellow"/>
          <w:lang w:val="es-ES_tradnl"/>
        </w:rPr>
        <w:t>Montgomery, 1991</w:t>
      </w:r>
      <w:r w:rsidRPr="009D0194">
        <w:rPr>
          <w:rFonts w:asciiTheme="minorHAnsi" w:hAnsiTheme="minorHAnsi"/>
          <w:lang w:val="es-ES_tradnl"/>
        </w:rPr>
        <w:t>).</w:t>
      </w:r>
    </w:p>
    <w:p w14:paraId="063F39C7" w14:textId="16B81F97" w:rsidR="00E94A6E" w:rsidRPr="009D0194" w:rsidRDefault="00E94A6E" w:rsidP="00E94A6E">
      <w:pPr>
        <w:pStyle w:val="p1"/>
        <w:rPr>
          <w:rStyle w:val="s2"/>
          <w:rFonts w:asciiTheme="minorHAnsi" w:hAnsiTheme="minorHAnsi"/>
          <w:lang w:val="es-ES_tradnl"/>
        </w:rPr>
      </w:pPr>
      <w:r w:rsidRPr="009D0194">
        <w:rPr>
          <w:rFonts w:asciiTheme="minorHAnsi" w:hAnsiTheme="minorHAnsi"/>
          <w:lang w:val="es-ES_tradnl"/>
        </w:rPr>
        <w:t xml:space="preserve">En este contexto surge </w:t>
      </w:r>
      <w:proofErr w:type="spellStart"/>
      <w:r w:rsidRPr="009D0194">
        <w:rPr>
          <w:rStyle w:val="s3"/>
          <w:rFonts w:asciiTheme="minorHAnsi" w:eastAsiaTheme="majorEastAsia" w:hAnsiTheme="minorHAnsi"/>
          <w:i/>
          <w:iCs/>
          <w:lang w:val="es-ES_tradnl"/>
        </w:rPr>
        <w:t>ANOVAlab</w:t>
      </w:r>
      <w:proofErr w:type="spellEnd"/>
      <w:r w:rsidRPr="009D0194">
        <w:rPr>
          <w:rFonts w:asciiTheme="minorHAnsi" w:hAnsiTheme="minorHAnsi"/>
          <w:lang w:val="es-ES_tradnl"/>
        </w:rPr>
        <w:t xml:space="preserve">, una herramienta interactiva desarrollada </w:t>
      </w:r>
      <w:r w:rsidR="001D4DB3" w:rsidRPr="009D0194">
        <w:rPr>
          <w:rFonts w:asciiTheme="minorHAnsi" w:hAnsiTheme="minorHAnsi"/>
          <w:lang w:val="es-ES_tradnl"/>
        </w:rPr>
        <w:t>con</w:t>
      </w:r>
      <w:r w:rsidRPr="009D0194">
        <w:rPr>
          <w:rFonts w:asciiTheme="minorHAnsi" w:hAnsiTheme="minorHAnsi"/>
          <w:lang w:val="es-ES_tradnl"/>
        </w:rPr>
        <w:t xml:space="preserve"> </w:t>
      </w:r>
      <w:r w:rsidRPr="009D0194">
        <w:rPr>
          <w:rStyle w:val="s3"/>
          <w:rFonts w:asciiTheme="minorHAnsi" w:eastAsiaTheme="majorEastAsia" w:hAnsiTheme="minorHAnsi"/>
          <w:i/>
          <w:iCs/>
          <w:lang w:val="es-ES_tradnl"/>
        </w:rPr>
        <w:t xml:space="preserve">R </w:t>
      </w:r>
      <w:proofErr w:type="spellStart"/>
      <w:r w:rsidRPr="009D0194">
        <w:rPr>
          <w:rStyle w:val="s3"/>
          <w:rFonts w:asciiTheme="minorHAnsi" w:eastAsiaTheme="majorEastAsia" w:hAnsiTheme="minorHAnsi"/>
          <w:i/>
          <w:iCs/>
          <w:lang w:val="es-ES_tradnl"/>
        </w:rPr>
        <w:t>Shiny</w:t>
      </w:r>
      <w:proofErr w:type="spellEnd"/>
      <w:r w:rsidRPr="009D0194">
        <w:rPr>
          <w:rFonts w:asciiTheme="minorHAnsi" w:hAnsiTheme="minorHAnsi"/>
          <w:lang w:val="es-ES_tradnl"/>
        </w:rPr>
        <w:t xml:space="preserve"> que permite a los estudiantes </w:t>
      </w:r>
      <w:r w:rsidRPr="009D0194">
        <w:rPr>
          <w:rStyle w:val="s3"/>
          <w:rFonts w:asciiTheme="minorHAnsi" w:eastAsiaTheme="majorEastAsia" w:hAnsiTheme="minorHAnsi"/>
          <w:lang w:val="es-ES_tradnl"/>
        </w:rPr>
        <w:t>visualizar la descomposición de la variabilidad</w:t>
      </w:r>
      <w:r w:rsidRPr="009D0194">
        <w:rPr>
          <w:rFonts w:asciiTheme="minorHAnsi" w:hAnsiTheme="minorHAnsi"/>
          <w:lang w:val="es-ES_tradnl"/>
        </w:rPr>
        <w:t xml:space="preserve"> y explorar los efectos de los factores en modelos experimentales. La propuesta pretende superar el enfoque mecanicista del ANOVA y situar al estudiante en el centro del proceso de </w:t>
      </w:r>
      <w:r w:rsidR="001D4DB3" w:rsidRPr="009D0194">
        <w:rPr>
          <w:rFonts w:asciiTheme="minorHAnsi" w:hAnsiTheme="minorHAnsi"/>
          <w:lang w:val="es-ES_tradnl"/>
        </w:rPr>
        <w:t>enseñanza - aprendizaje</w:t>
      </w:r>
      <w:r w:rsidRPr="009D0194">
        <w:rPr>
          <w:rFonts w:asciiTheme="minorHAnsi" w:hAnsiTheme="minorHAnsi"/>
          <w:lang w:val="es-ES_tradnl"/>
        </w:rPr>
        <w:t>, utilizando la simulación y la visualización como mediadores.</w:t>
      </w:r>
    </w:p>
    <w:p w14:paraId="2170690D" w14:textId="1A1EA71F" w:rsidR="00445495" w:rsidRPr="008A2176" w:rsidRDefault="000C6CFC" w:rsidP="007D4F02">
      <w:pPr>
        <w:pStyle w:val="Ttulo2"/>
        <w:numPr>
          <w:ilvl w:val="0"/>
          <w:numId w:val="16"/>
        </w:numPr>
        <w:ind w:left="284" w:hanging="284"/>
        <w:rPr>
          <w:lang w:val="es-ES_tradnl"/>
        </w:rPr>
      </w:pPr>
      <w:r w:rsidRPr="008A2176">
        <w:rPr>
          <w:lang w:val="es-ES_tradnl"/>
        </w:rPr>
        <w:t>V</w:t>
      </w:r>
      <w:r w:rsidR="00445495" w:rsidRPr="008A2176">
        <w:rPr>
          <w:lang w:val="es-ES_tradnl"/>
        </w:rPr>
        <w:t>ariabilidad</w:t>
      </w:r>
      <w:r w:rsidRPr="008A2176">
        <w:rPr>
          <w:lang w:val="es-ES_tradnl"/>
        </w:rPr>
        <w:t>, incertidumbre</w:t>
      </w:r>
      <w:r w:rsidR="00445495" w:rsidRPr="008A2176">
        <w:rPr>
          <w:lang w:val="es-ES_tradnl"/>
        </w:rPr>
        <w:t xml:space="preserve"> y su importancia en Estadística</w:t>
      </w:r>
    </w:p>
    <w:p w14:paraId="1640082D" w14:textId="386FA548" w:rsidR="000C6CFC" w:rsidRPr="009D0194" w:rsidRDefault="000C6CFC" w:rsidP="000C6CFC">
      <w:pPr>
        <w:pStyle w:val="p1"/>
        <w:rPr>
          <w:rFonts w:asciiTheme="minorHAnsi" w:hAnsiTheme="minorHAnsi"/>
          <w:lang w:val="es-ES_tradnl"/>
        </w:rPr>
      </w:pPr>
      <w:r w:rsidRPr="009D0194">
        <w:rPr>
          <w:rFonts w:asciiTheme="minorHAnsi" w:hAnsiTheme="minorHAnsi"/>
          <w:lang w:val="es-ES_tradnl"/>
        </w:rPr>
        <w:t xml:space="preserve">La variabilidad constituye el núcleo del pensamiento estadístico y la base sobre la que se edifican todos los métodos de análisis e inferencia. En sentido general, puede definirse como las diferencias observadas entre los valores de una variable o fenómeno: los datos cambian, fluctúan y rara vez son idénticos. Esta característica, lejos de ser un inconveniente, es la razón de ser de la Estadística. Tal como señalan </w:t>
      </w:r>
      <w:r w:rsidRPr="009D0194">
        <w:rPr>
          <w:rFonts w:asciiTheme="minorHAnsi" w:hAnsiTheme="minorHAnsi"/>
          <w:highlight w:val="yellow"/>
          <w:lang w:val="es-ES_tradnl"/>
        </w:rPr>
        <w:t xml:space="preserve">Wild y </w:t>
      </w:r>
      <w:proofErr w:type="spellStart"/>
      <w:r w:rsidRPr="009D0194">
        <w:rPr>
          <w:rFonts w:asciiTheme="minorHAnsi" w:hAnsiTheme="minorHAnsi"/>
          <w:highlight w:val="yellow"/>
          <w:lang w:val="es-ES_tradnl"/>
        </w:rPr>
        <w:t>Pfannkuch</w:t>
      </w:r>
      <w:proofErr w:type="spellEnd"/>
      <w:r w:rsidRPr="009D0194">
        <w:rPr>
          <w:rFonts w:asciiTheme="minorHAnsi" w:hAnsiTheme="minorHAnsi"/>
          <w:highlight w:val="yellow"/>
          <w:lang w:val="es-ES_tradnl"/>
        </w:rPr>
        <w:t xml:space="preserve"> (1999)</w:t>
      </w:r>
      <w:r w:rsidRPr="009D0194">
        <w:rPr>
          <w:rFonts w:asciiTheme="minorHAnsi" w:hAnsiTheme="minorHAnsi"/>
          <w:lang w:val="es-ES_tradnl"/>
        </w:rPr>
        <w:t>, el pensamiento estadístico implica “razonar en presencia de variabilidad e incertidumbre”. En otras palabras, el objetivo de la Estadística no es eliminar la variación, sino comprenderla, describirla y explicarla.</w:t>
      </w:r>
    </w:p>
    <w:p w14:paraId="0C13AF9A" w14:textId="26F7851D" w:rsidR="000C6CFC" w:rsidRPr="009D0194" w:rsidRDefault="000C6CFC" w:rsidP="000C6CFC">
      <w:pPr>
        <w:pStyle w:val="p1"/>
        <w:rPr>
          <w:rFonts w:asciiTheme="minorHAnsi" w:hAnsiTheme="minorHAnsi"/>
          <w:lang w:val="es-ES_tradnl"/>
        </w:rPr>
      </w:pPr>
      <w:r w:rsidRPr="009D0194">
        <w:rPr>
          <w:rFonts w:asciiTheme="minorHAnsi" w:hAnsiTheme="minorHAnsi"/>
          <w:lang w:val="es-ES_tradnl"/>
        </w:rPr>
        <w:t xml:space="preserve">Desde una perspectiva </w:t>
      </w:r>
      <w:r w:rsidR="009E00AF">
        <w:rPr>
          <w:rFonts w:asciiTheme="minorHAnsi" w:hAnsiTheme="minorHAnsi"/>
          <w:lang w:val="es-ES_tradnl"/>
        </w:rPr>
        <w:t>conceptual</w:t>
      </w:r>
      <w:r w:rsidRPr="009D0194">
        <w:rPr>
          <w:rFonts w:asciiTheme="minorHAnsi" w:hAnsiTheme="minorHAnsi"/>
          <w:lang w:val="es-ES_tradnl"/>
        </w:rPr>
        <w:t xml:space="preserve">, la variabilidad y la incertidumbre están estrechamente ligadas. La variabilidad pertenece al mundo empírico: se observa en los datos y refleja la heterogeneidad natural de los fenómenos. La incertidumbre, en cambio, se asocia a nuestro conocimiento sobre esa variabilidad; surge de la </w:t>
      </w:r>
      <w:r w:rsidRPr="009D0194">
        <w:rPr>
          <w:rFonts w:asciiTheme="minorHAnsi" w:hAnsiTheme="minorHAnsi"/>
          <w:lang w:val="es-ES_tradnl"/>
        </w:rPr>
        <w:lastRenderedPageBreak/>
        <w:t>limitación de las observaciones, del muestreo o de los modelos que usamos para representar la realidad (</w:t>
      </w:r>
      <w:r w:rsidRPr="009D0194">
        <w:rPr>
          <w:rFonts w:asciiTheme="minorHAnsi" w:hAnsiTheme="minorHAnsi"/>
          <w:highlight w:val="yellow"/>
          <w:lang w:val="es-ES_tradnl"/>
        </w:rPr>
        <w:t>Garfield &amp; Ben-</w:t>
      </w:r>
      <w:proofErr w:type="spellStart"/>
      <w:r w:rsidRPr="009D0194">
        <w:rPr>
          <w:rFonts w:asciiTheme="minorHAnsi" w:hAnsiTheme="minorHAnsi"/>
          <w:highlight w:val="yellow"/>
          <w:lang w:val="es-ES_tradnl"/>
        </w:rPr>
        <w:t>Zvi</w:t>
      </w:r>
      <w:proofErr w:type="spellEnd"/>
      <w:r w:rsidRPr="009D0194">
        <w:rPr>
          <w:rFonts w:asciiTheme="minorHAnsi" w:hAnsiTheme="minorHAnsi"/>
          <w:highlight w:val="yellow"/>
          <w:lang w:val="es-ES_tradnl"/>
        </w:rPr>
        <w:t>, 2008</w:t>
      </w:r>
      <w:r w:rsidRPr="009D0194">
        <w:rPr>
          <w:rFonts w:asciiTheme="minorHAnsi" w:hAnsiTheme="minorHAnsi"/>
          <w:lang w:val="es-ES_tradnl"/>
        </w:rPr>
        <w:t>). De forma intuitiva, puede afirmarse que la variabilidad es una propiedad del mundo, mientras que la incertidumbre es una propiedad de nuestro conocimiento sobre él. La primera puede medirse y representarse; la segunda, estimarse y comunicarse. Así, la incertidumbre inferencial nace de la variabilidad muestral: cuanto más dispersos sean los datos o más pequeña sea la muestra, mayor será la incertidumbre de nuestras conclusiones (</w:t>
      </w:r>
      <w:r w:rsidRPr="009D0194">
        <w:rPr>
          <w:rFonts w:asciiTheme="minorHAnsi" w:hAnsiTheme="minorHAnsi"/>
          <w:highlight w:val="yellow"/>
          <w:lang w:val="es-ES_tradnl"/>
        </w:rPr>
        <w:t>Montgomery, 1991; Forte, 2022</w:t>
      </w:r>
      <w:r w:rsidRPr="009D0194">
        <w:rPr>
          <w:rFonts w:asciiTheme="minorHAnsi" w:hAnsiTheme="minorHAnsi"/>
          <w:lang w:val="es-ES_tradnl"/>
        </w:rPr>
        <w:t>).</w:t>
      </w:r>
    </w:p>
    <w:p w14:paraId="5AF776C9" w14:textId="6480892B" w:rsidR="000C6CFC" w:rsidRPr="009D0194" w:rsidRDefault="000C6CFC" w:rsidP="000C6CFC">
      <w:pPr>
        <w:pStyle w:val="p1"/>
        <w:rPr>
          <w:rFonts w:asciiTheme="minorHAnsi" w:hAnsiTheme="minorHAnsi"/>
          <w:lang w:val="es-ES_tradnl"/>
        </w:rPr>
      </w:pPr>
      <w:r w:rsidRPr="009D0194">
        <w:rPr>
          <w:rFonts w:asciiTheme="minorHAnsi" w:hAnsiTheme="minorHAnsi"/>
          <w:lang w:val="es-ES_tradnl"/>
        </w:rPr>
        <w:t xml:space="preserve">La importancia de la variabilidad en la Estadística es, por tanto, doble. En primer lugar, porque constituye el fundamento del razonamiento inferencial: la inferencia estadística no sería necesaria si todos los fenómenos fuesen invariantes. Y, en segundo lugar, porque el análisis de la variabilidad permite identificar causas y relaciones entre factores, lo que hace posible explicar y predecir comportamientos. Como recuerda </w:t>
      </w:r>
      <w:r w:rsidRPr="009D0194">
        <w:rPr>
          <w:rFonts w:asciiTheme="minorHAnsi" w:hAnsiTheme="minorHAnsi"/>
          <w:highlight w:val="yellow"/>
          <w:lang w:val="es-ES_tradnl"/>
        </w:rPr>
        <w:t>Forte (2022</w:t>
      </w:r>
      <w:r w:rsidRPr="009D0194">
        <w:rPr>
          <w:rFonts w:asciiTheme="minorHAnsi" w:hAnsiTheme="minorHAnsi"/>
          <w:lang w:val="es-ES_tradnl"/>
        </w:rPr>
        <w:t xml:space="preserve">), convivir con la incertidumbre exige entender la variabilidad y reconocer su omnipresencia en la vida cotidiana. En esta línea, visualizar la variabilidad —como propone </w:t>
      </w:r>
      <w:proofErr w:type="spellStart"/>
      <w:r w:rsidRPr="009D0194">
        <w:rPr>
          <w:rFonts w:asciiTheme="minorHAnsi" w:hAnsiTheme="minorHAnsi"/>
          <w:lang w:val="es-ES_tradnl"/>
        </w:rPr>
        <w:t>ANOVAlab</w:t>
      </w:r>
      <w:proofErr w:type="spellEnd"/>
      <w:r w:rsidRPr="009D0194">
        <w:rPr>
          <w:rFonts w:asciiTheme="minorHAnsi" w:hAnsiTheme="minorHAnsi"/>
          <w:lang w:val="es-ES_tradnl"/>
        </w:rPr>
        <w:t>— ayuda a los estudiantes a percibirla no como un obstáculo, sino como una fuente de conocimiento.</w:t>
      </w:r>
    </w:p>
    <w:p w14:paraId="3D25E6F5" w14:textId="574CE2C2" w:rsidR="003A5BBB" w:rsidRPr="009D0194" w:rsidRDefault="000C6CFC" w:rsidP="000C6CFC">
      <w:pPr>
        <w:pStyle w:val="p1"/>
        <w:rPr>
          <w:rFonts w:asciiTheme="minorHAnsi" w:hAnsiTheme="minorHAnsi"/>
          <w:lang w:val="es-ES_tradnl"/>
        </w:rPr>
      </w:pPr>
      <w:r w:rsidRPr="009D0194">
        <w:rPr>
          <w:rFonts w:asciiTheme="minorHAnsi" w:hAnsiTheme="minorHAnsi"/>
          <w:lang w:val="es-ES_tradnl"/>
        </w:rPr>
        <w:t xml:space="preserve">No obstante, múltiples investigaciones han puesto de manifiesto las dificultades que enfrentan los estudiantes para comprender este concepto fundamental. </w:t>
      </w:r>
      <w:r w:rsidRPr="009E00AF">
        <w:rPr>
          <w:rFonts w:asciiTheme="minorHAnsi" w:hAnsiTheme="minorHAnsi"/>
          <w:highlight w:val="yellow"/>
          <w:lang w:val="es-ES_tradnl"/>
        </w:rPr>
        <w:t>Castro Sotos et al. (2007) y Cooper y Shore (2008)</w:t>
      </w:r>
      <w:r w:rsidRPr="009D0194">
        <w:rPr>
          <w:rFonts w:asciiTheme="minorHAnsi" w:hAnsiTheme="minorHAnsi"/>
          <w:lang w:val="es-ES_tradnl"/>
        </w:rPr>
        <w:t xml:space="preserve"> identifican concepciones erróneas recurrentes: la confusión entre variación y error, la tendencia a interpretar la dispersión como algo negativo o la falta de conexión entre la variabilidad de los datos y la incertidumbre de las conclusiones. </w:t>
      </w:r>
      <w:r w:rsidRPr="009D0194">
        <w:rPr>
          <w:rFonts w:asciiTheme="minorHAnsi" w:hAnsiTheme="minorHAnsi"/>
          <w:highlight w:val="yellow"/>
          <w:lang w:val="es-ES_tradnl"/>
        </w:rPr>
        <w:t>Garfield y Ben-</w:t>
      </w:r>
      <w:proofErr w:type="spellStart"/>
      <w:r w:rsidRPr="009D0194">
        <w:rPr>
          <w:rFonts w:asciiTheme="minorHAnsi" w:hAnsiTheme="minorHAnsi"/>
          <w:highlight w:val="yellow"/>
          <w:lang w:val="es-ES_tradnl"/>
        </w:rPr>
        <w:t>Zvi</w:t>
      </w:r>
      <w:proofErr w:type="spellEnd"/>
      <w:r w:rsidRPr="009D0194">
        <w:rPr>
          <w:rFonts w:asciiTheme="minorHAnsi" w:hAnsiTheme="minorHAnsi"/>
          <w:highlight w:val="yellow"/>
          <w:lang w:val="es-ES_tradnl"/>
        </w:rPr>
        <w:t xml:space="preserve"> (2008)</w:t>
      </w:r>
      <w:r w:rsidRPr="009D0194">
        <w:rPr>
          <w:rFonts w:asciiTheme="minorHAnsi" w:hAnsiTheme="minorHAnsi"/>
          <w:lang w:val="es-ES_tradnl"/>
        </w:rPr>
        <w:t xml:space="preserve"> subrayan que la enseñanza tradicional, centrada en fórmulas y cálculos, limita la comprensión conceptual y no fomenta el razonamiento sobre la variación. De ahí la necesidad de recursos didácticos visuales e interactivos que permitan experimentar la variabilidad de manera tangible, favoreciendo un aprendizaje significativo y el desarrollo del pensamiento estadístico.</w:t>
      </w:r>
    </w:p>
    <w:p w14:paraId="2FB67BAA" w14:textId="3047D634" w:rsidR="008A2176" w:rsidRPr="009D0194" w:rsidRDefault="00AB6484" w:rsidP="000C6CFC">
      <w:pPr>
        <w:pStyle w:val="p1"/>
        <w:rPr>
          <w:rFonts w:asciiTheme="minorHAnsi" w:hAnsiTheme="minorHAnsi"/>
          <w:lang w:val="es-ES_tradnl"/>
        </w:rPr>
      </w:pPr>
      <w:r w:rsidRPr="009D0194">
        <w:rPr>
          <w:rFonts w:asciiTheme="minorHAnsi" w:hAnsiTheme="minorHAnsi"/>
          <w:lang w:val="es-ES_tradnl"/>
        </w:rPr>
        <w:t>El pensamiento estadístico implica comprender que los datos varían y que dicha variación puede explicarse mediante modelos (</w:t>
      </w:r>
      <w:r w:rsidRPr="009D0194">
        <w:rPr>
          <w:rFonts w:asciiTheme="minorHAnsi" w:hAnsiTheme="minorHAnsi"/>
          <w:highlight w:val="yellow"/>
          <w:lang w:val="es-ES_tradnl"/>
        </w:rPr>
        <w:t xml:space="preserve">Wild &amp; </w:t>
      </w:r>
      <w:proofErr w:type="spellStart"/>
      <w:r w:rsidRPr="009D0194">
        <w:rPr>
          <w:rFonts w:asciiTheme="minorHAnsi" w:hAnsiTheme="minorHAnsi"/>
          <w:highlight w:val="yellow"/>
          <w:lang w:val="es-ES_tradnl"/>
        </w:rPr>
        <w:t>Pfannkuch</w:t>
      </w:r>
      <w:proofErr w:type="spellEnd"/>
      <w:r w:rsidRPr="009D0194">
        <w:rPr>
          <w:rFonts w:asciiTheme="minorHAnsi" w:hAnsiTheme="minorHAnsi"/>
          <w:highlight w:val="yellow"/>
          <w:lang w:val="es-ES_tradnl"/>
        </w:rPr>
        <w:t>, 1999</w:t>
      </w:r>
      <w:r w:rsidRPr="009D0194">
        <w:rPr>
          <w:rFonts w:asciiTheme="minorHAnsi" w:hAnsiTheme="minorHAnsi"/>
          <w:lang w:val="es-ES_tradnl"/>
        </w:rPr>
        <w:t xml:space="preserve">). </w:t>
      </w:r>
    </w:p>
    <w:p w14:paraId="671E91B3" w14:textId="41C1F553" w:rsidR="00E94A6E" w:rsidRPr="008A2176" w:rsidRDefault="00E94A6E" w:rsidP="007D4F02">
      <w:pPr>
        <w:pStyle w:val="Ttulo2"/>
        <w:numPr>
          <w:ilvl w:val="0"/>
          <w:numId w:val="16"/>
        </w:numPr>
        <w:ind w:left="284" w:hanging="284"/>
        <w:rPr>
          <w:lang w:val="es-ES_tradnl"/>
        </w:rPr>
      </w:pPr>
      <w:r w:rsidRPr="008A2176">
        <w:rPr>
          <w:lang w:val="es-ES_tradnl"/>
        </w:rPr>
        <w:t>Marco teórico y fundamentos metodológicos</w:t>
      </w:r>
    </w:p>
    <w:p w14:paraId="1DDB4C4E" w14:textId="5255CD8E" w:rsidR="008A2176" w:rsidRPr="009D0194" w:rsidRDefault="008A2176" w:rsidP="008F1010">
      <w:pPr>
        <w:pStyle w:val="p1"/>
        <w:rPr>
          <w:rFonts w:asciiTheme="minorHAnsi" w:hAnsiTheme="minorHAnsi"/>
          <w:lang w:val="es-ES_tradnl"/>
        </w:rPr>
      </w:pPr>
      <w:r w:rsidRPr="009D0194">
        <w:rPr>
          <w:rFonts w:asciiTheme="minorHAnsi" w:hAnsiTheme="minorHAnsi"/>
          <w:lang w:val="es-ES_tradnl"/>
        </w:rPr>
        <w:t xml:space="preserve">Entre los modelos estadísticos más relevantes para representar y analizar la variabilidad destaca el </w:t>
      </w:r>
      <w:r w:rsidRPr="009D0194">
        <w:rPr>
          <w:rStyle w:val="s1"/>
          <w:rFonts w:asciiTheme="minorHAnsi" w:hAnsiTheme="minorHAnsi"/>
          <w:lang w:val="es-ES_tradnl"/>
        </w:rPr>
        <w:t>Análisis de la Varianza (ANOVA)</w:t>
      </w:r>
      <w:r w:rsidRPr="009D0194">
        <w:rPr>
          <w:rFonts w:asciiTheme="minorHAnsi" w:hAnsiTheme="minorHAnsi"/>
          <w:lang w:val="es-ES_tradnl"/>
        </w:rPr>
        <w:t>, que descompone la variabilidad total en componentes explicada y residual, permitiendo determinar qué parte de la variación observada se debe a los factores estudiados y cuál al azar o al error experimental. Este modelo, clásico en el ámbito del diseño experimental y la inferencia estadística, constituye el núcleo de la propuesta didáctica desarrollada en este trabajo.</w:t>
      </w:r>
    </w:p>
    <w:p w14:paraId="322D3CD4" w14:textId="4EF165CD" w:rsidR="008F1010" w:rsidRPr="008F1010" w:rsidRDefault="008F1010" w:rsidP="008F1010">
      <w:pPr>
        <w:pStyle w:val="p1"/>
        <w:rPr>
          <w:rFonts w:asciiTheme="minorHAnsi" w:hAnsiTheme="minorHAnsi"/>
          <w:lang w:val="es-ES_tradnl"/>
        </w:rPr>
      </w:pPr>
      <w:r w:rsidRPr="008F1010">
        <w:rPr>
          <w:rFonts w:asciiTheme="minorHAnsi" w:hAnsiTheme="minorHAnsi"/>
          <w:lang w:val="es-ES_tradnl"/>
        </w:rPr>
        <w:lastRenderedPageBreak/>
        <w:t xml:space="preserve">El ANOVA se enmarca en el modelo lineal general (MLG), un esquema unificador que permite expresar y analizar la relación entre una variable respuesta y uno o más factores explicativos. </w:t>
      </w:r>
      <w:r w:rsidR="008A2176" w:rsidRPr="009D0194">
        <w:rPr>
          <w:rFonts w:asciiTheme="minorHAnsi" w:hAnsiTheme="minorHAnsi"/>
          <w:lang w:val="es-ES_tradnl"/>
        </w:rPr>
        <w:t>E</w:t>
      </w:r>
      <w:r w:rsidRPr="008F1010">
        <w:rPr>
          <w:rFonts w:asciiTheme="minorHAnsi" w:hAnsiTheme="minorHAnsi"/>
          <w:lang w:val="es-ES_tradnl"/>
        </w:rPr>
        <w:t>l objetivo del ANOVA es determinar si las diferencias observadas entre las medias de distintos grupos son estadísticamente significativas, es decir, si la variabilidad entre grupos supera la variabilidad dentro de los grupos más allá de lo esperable por azar.</w:t>
      </w:r>
    </w:p>
    <w:p w14:paraId="07103C15" w14:textId="77777777" w:rsidR="008A2176" w:rsidRPr="009D0194" w:rsidRDefault="008A2176" w:rsidP="008A2176">
      <w:pPr>
        <w:pStyle w:val="FirstParagraph"/>
        <w:rPr>
          <w:lang w:val="es-ES_tradnl"/>
        </w:rPr>
      </w:pPr>
      <w:r w:rsidRPr="009D0194">
        <w:rPr>
          <w:lang w:val="es-ES_tradnl"/>
        </w:rPr>
        <w:t>El modelo de un factor se formula como:</w:t>
      </w:r>
    </w:p>
    <w:p w14:paraId="14DDB837" w14:textId="7E4F88C2" w:rsidR="008A2176" w:rsidRPr="009D0194" w:rsidRDefault="008A2176" w:rsidP="008A2176">
      <w:pPr>
        <w:pStyle w:val="Textoindependiente"/>
        <w:rPr>
          <w:lang w:val="es-ES_tradnl"/>
        </w:rPr>
      </w:pPr>
      <m:oMathPara>
        <m:oMathParaPr>
          <m:jc m:val="center"/>
        </m:oMathParaPr>
        <m:oMath>
          <m:sSub>
            <m:sSubPr>
              <m:ctrlPr>
                <w:rPr>
                  <w:rFonts w:ascii="Cambria Math" w:hAnsi="Cambria Math"/>
                  <w:lang w:val="es-ES_tradnl"/>
                </w:rPr>
              </m:ctrlPr>
            </m:sSubPr>
            <m:e>
              <m:r>
                <w:rPr>
                  <w:rFonts w:ascii="Cambria Math" w:hAnsi="Cambria Math"/>
                  <w:lang w:val="es-ES_tradnl"/>
                </w:rPr>
                <m:t>Y</m:t>
              </m:r>
            </m:e>
            <m:sub>
              <m:r>
                <w:rPr>
                  <w:rFonts w:ascii="Cambria Math" w:hAnsi="Cambria Math"/>
                  <w:lang w:val="es-ES_tradnl"/>
                </w:rPr>
                <m:t>ij</m:t>
              </m:r>
            </m:sub>
          </m:sSub>
          <m:r>
            <m:rPr>
              <m:sty m:val="p"/>
            </m:rPr>
            <w:rPr>
              <w:rFonts w:ascii="Cambria Math" w:hAnsi="Cambria Math"/>
              <w:lang w:val="es-ES_tradnl"/>
            </w:rPr>
            <m:t>=</m:t>
          </m:r>
          <m:r>
            <w:rPr>
              <w:rFonts w:ascii="Cambria Math" w:hAnsi="Cambria Math"/>
              <w:lang w:val="es-ES_tradnl"/>
            </w:rPr>
            <m:t>μ</m:t>
          </m:r>
          <m:r>
            <m:rPr>
              <m:sty m:val="p"/>
            </m:rP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α</m:t>
              </m:r>
            </m:e>
            <m:sub>
              <m:r>
                <w:rPr>
                  <w:rFonts w:ascii="Cambria Math" w:hAnsi="Cambria Math"/>
                  <w:lang w:val="es-ES_tradnl"/>
                </w:rPr>
                <m:t>i</m:t>
              </m:r>
            </m:sub>
          </m:sSub>
          <m:r>
            <m:rPr>
              <m:sty m:val="p"/>
            </m:rP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ε</m:t>
              </m:r>
            </m:e>
            <m:sub>
              <m:r>
                <w:rPr>
                  <w:rFonts w:ascii="Cambria Math" w:hAnsi="Cambria Math"/>
                  <w:lang w:val="es-ES_tradnl"/>
                </w:rPr>
                <m:t>ij</m:t>
              </m:r>
            </m:sub>
          </m:sSub>
          <m:r>
            <m:rPr>
              <m:sty m:val="p"/>
            </m:rPr>
            <w:rPr>
              <w:rFonts w:ascii="Cambria Math" w:hAnsi="Cambria Math"/>
              <w:lang w:val="es-ES_tradnl"/>
            </w:rPr>
            <m:t>,</m:t>
          </m:r>
        </m:oMath>
      </m:oMathPara>
    </w:p>
    <w:p w14:paraId="18F0CD81" w14:textId="196A3C97" w:rsidR="008A2176" w:rsidRPr="009D0194" w:rsidRDefault="008A2176" w:rsidP="008A2176">
      <w:pPr>
        <w:pStyle w:val="FirstParagraph"/>
        <w:rPr>
          <w:lang w:val="es-ES_tradnl"/>
        </w:rPr>
      </w:pPr>
      <w:r w:rsidRPr="009D0194">
        <w:rPr>
          <w:lang w:val="es-ES_tradnl"/>
        </w:rPr>
        <w:t xml:space="preserve">donde </w:t>
      </w:r>
      <m:oMath>
        <m:sSub>
          <m:sSubPr>
            <m:ctrlPr>
              <w:rPr>
                <w:rFonts w:ascii="Cambria Math" w:hAnsi="Cambria Math"/>
                <w:lang w:val="es-ES_tradnl"/>
              </w:rPr>
            </m:ctrlPr>
          </m:sSubPr>
          <m:e>
            <m:r>
              <w:rPr>
                <w:rFonts w:ascii="Cambria Math" w:hAnsi="Cambria Math"/>
                <w:lang w:val="es-ES_tradnl"/>
              </w:rPr>
              <m:t>Y</m:t>
            </m:r>
          </m:e>
          <m:sub>
            <m:r>
              <w:rPr>
                <w:rFonts w:ascii="Cambria Math" w:hAnsi="Cambria Math"/>
                <w:lang w:val="es-ES_tradnl"/>
              </w:rPr>
              <m:t>ij</m:t>
            </m:r>
          </m:sub>
        </m:sSub>
      </m:oMath>
      <w:r w:rsidRPr="009D0194">
        <w:rPr>
          <w:lang w:val="es-ES_tradnl"/>
        </w:rPr>
        <w:t xml:space="preserve"> representa la observación </w:t>
      </w:r>
      <m:oMath>
        <m:r>
          <w:rPr>
            <w:rFonts w:ascii="Cambria Math" w:hAnsi="Cambria Math"/>
            <w:lang w:val="es-ES_tradnl"/>
          </w:rPr>
          <m:t>j</m:t>
        </m:r>
      </m:oMath>
      <w:r w:rsidRPr="009D0194">
        <w:rPr>
          <w:lang w:val="es-ES_tradnl"/>
        </w:rPr>
        <w:t xml:space="preserve"> del grupo </w:t>
      </w:r>
      <m:oMath>
        <m:r>
          <w:rPr>
            <w:rFonts w:ascii="Cambria Math" w:hAnsi="Cambria Math"/>
            <w:lang w:val="es-ES_tradnl"/>
          </w:rPr>
          <m:t>i</m:t>
        </m:r>
      </m:oMath>
      <w:r w:rsidRPr="009D0194">
        <w:rPr>
          <w:lang w:val="es-ES_tradnl"/>
        </w:rPr>
        <w:t xml:space="preserve">; </w:t>
      </w:r>
      <m:oMath>
        <m:r>
          <w:rPr>
            <w:rFonts w:ascii="Cambria Math" w:hAnsi="Cambria Math"/>
            <w:lang w:val="es-ES_tradnl"/>
          </w:rPr>
          <m:t>μ</m:t>
        </m:r>
      </m:oMath>
      <w:r w:rsidRPr="009D0194">
        <w:rPr>
          <w:lang w:val="es-ES_tradnl"/>
        </w:rPr>
        <w:t xml:space="preserve"> es la media global o efecto medio; </w:t>
      </w:r>
      <m:oMath>
        <m:sSub>
          <m:sSubPr>
            <m:ctrlPr>
              <w:rPr>
                <w:rFonts w:ascii="Cambria Math" w:hAnsi="Cambria Math"/>
                <w:lang w:val="es-ES_tradnl"/>
              </w:rPr>
            </m:ctrlPr>
          </m:sSubPr>
          <m:e>
            <m:r>
              <w:rPr>
                <w:rFonts w:ascii="Cambria Math" w:hAnsi="Cambria Math"/>
                <w:lang w:val="es-ES_tradnl"/>
              </w:rPr>
              <m:t>α</m:t>
            </m:r>
          </m:e>
          <m:sub>
            <m:r>
              <w:rPr>
                <w:rFonts w:ascii="Cambria Math" w:hAnsi="Cambria Math"/>
                <w:lang w:val="es-ES_tradnl"/>
              </w:rPr>
              <m:t>i</m:t>
            </m:r>
          </m:sub>
        </m:sSub>
      </m:oMath>
      <w:r w:rsidRPr="009D0194">
        <w:rPr>
          <w:lang w:val="es-ES_tradnl"/>
        </w:rPr>
        <w:t xml:space="preserve"> es el efecto del factor (la desviación de la media del grupo respecto a la media global) y </w:t>
      </w:r>
      <m:oMath>
        <m:sSub>
          <m:sSubPr>
            <m:ctrlPr>
              <w:rPr>
                <w:rFonts w:ascii="Cambria Math" w:hAnsi="Cambria Math"/>
                <w:lang w:val="es-ES_tradnl"/>
              </w:rPr>
            </m:ctrlPr>
          </m:sSubPr>
          <m:e>
            <m:r>
              <w:rPr>
                <w:rFonts w:ascii="Cambria Math" w:hAnsi="Cambria Math"/>
                <w:lang w:val="es-ES_tradnl"/>
              </w:rPr>
              <m:t>ε</m:t>
            </m:r>
          </m:e>
          <m:sub>
            <m:r>
              <w:rPr>
                <w:rFonts w:ascii="Cambria Math" w:hAnsi="Cambria Math"/>
                <w:lang w:val="es-ES_tradnl"/>
              </w:rPr>
              <m:t>ij</m:t>
            </m:r>
          </m:sub>
        </m:sSub>
      </m:oMath>
      <w:r w:rsidRPr="009D0194">
        <w:rPr>
          <w:lang w:val="es-ES_tradnl"/>
        </w:rPr>
        <w:t xml:space="preserve"> es el término de error aleatorio, que recoge la variabilidad no explicada. Este modelo asume que los errores son independientes y distribuidos normalmente con varianza constante.</w:t>
      </w:r>
    </w:p>
    <w:p w14:paraId="69089831" w14:textId="77777777" w:rsidR="008A2176" w:rsidRPr="009D0194" w:rsidRDefault="008A2176" w:rsidP="008A2176">
      <w:pPr>
        <w:pStyle w:val="Textoindependiente"/>
        <w:rPr>
          <w:sz w:val="24"/>
          <w:szCs w:val="24"/>
          <w:lang w:val="es-ES_tradnl"/>
        </w:rPr>
      </w:pPr>
      <w:r w:rsidRPr="009D0194">
        <w:rPr>
          <w:sz w:val="24"/>
          <w:szCs w:val="24"/>
          <w:lang w:val="es-ES_tradnl"/>
        </w:rPr>
        <w:t>La variabilidad total de los datos se cuantifica mediante la Suma de Cuadrados Total (SCT), que mide la dispersión de todas las observaciones alrededor de la media global y se define como:</w:t>
      </w:r>
    </w:p>
    <w:p w14:paraId="09C370D6" w14:textId="3A35C9C7" w:rsidR="008A2176" w:rsidRPr="009D0194" w:rsidRDefault="008A2176" w:rsidP="008A2176">
      <w:pPr>
        <w:pStyle w:val="Textoindependiente"/>
        <w:rPr>
          <w:sz w:val="24"/>
          <w:szCs w:val="24"/>
          <w:lang w:val="es-ES_tradnl"/>
        </w:rPr>
      </w:pPr>
      <m:oMathPara>
        <m:oMathParaPr>
          <m:jc m:val="center"/>
        </m:oMathParaPr>
        <m:oMath>
          <m:r>
            <w:rPr>
              <w:rFonts w:ascii="Cambria Math" w:hAnsi="Cambria Math"/>
              <w:sz w:val="24"/>
              <w:szCs w:val="24"/>
              <w:lang w:val="es-ES_tradnl"/>
            </w:rPr>
            <m:t>SCT</m:t>
          </m:r>
          <m:r>
            <m:rPr>
              <m:sty m:val="p"/>
            </m:rPr>
            <w:rPr>
              <w:rFonts w:ascii="Cambria Math" w:hAnsi="Cambria Math"/>
              <w:sz w:val="24"/>
              <w:szCs w:val="24"/>
              <w:lang w:val="es-ES_tradnl"/>
            </w:rPr>
            <m:t>=</m:t>
          </m:r>
          <m:nary>
            <m:naryPr>
              <m:chr m:val="∑"/>
              <m:limLoc m:val="undOvr"/>
              <m:supHide m:val="1"/>
              <m:ctrlPr>
                <w:rPr>
                  <w:rFonts w:ascii="Cambria Math" w:hAnsi="Cambria Math"/>
                  <w:sz w:val="24"/>
                  <w:szCs w:val="24"/>
                  <w:lang w:val="es-ES_tradnl"/>
                </w:rPr>
              </m:ctrlPr>
            </m:naryPr>
            <m:sub>
              <m:r>
                <w:rPr>
                  <w:rFonts w:ascii="Cambria Math" w:hAnsi="Cambria Math"/>
                  <w:sz w:val="24"/>
                  <w:szCs w:val="24"/>
                  <w:lang w:val="es-ES_tradnl"/>
                </w:rPr>
                <m:t>i</m:t>
              </m:r>
            </m:sub>
            <m:sup>
              <m:r>
                <w:rPr>
                  <w:rFonts w:ascii="Cambria Math" w:hAnsi="Cambria Math"/>
                  <w:sz w:val="24"/>
                  <w:szCs w:val="24"/>
                  <w:lang w:val="es-ES_tradnl"/>
                </w:rPr>
                <m:t>​</m:t>
              </m:r>
            </m:sup>
            <m:e>
              <m:nary>
                <m:naryPr>
                  <m:chr m:val="∑"/>
                  <m:limLoc m:val="undOvr"/>
                  <m:supHide m:val="1"/>
                  <m:ctrlPr>
                    <w:rPr>
                      <w:rFonts w:ascii="Cambria Math" w:hAnsi="Cambria Math"/>
                      <w:sz w:val="24"/>
                      <w:szCs w:val="24"/>
                      <w:lang w:val="es-ES_tradnl"/>
                    </w:rPr>
                  </m:ctrlPr>
                </m:naryPr>
                <m:sub>
                  <m:r>
                    <w:rPr>
                      <w:rFonts w:ascii="Cambria Math" w:hAnsi="Cambria Math"/>
                      <w:sz w:val="24"/>
                      <w:szCs w:val="24"/>
                      <w:lang w:val="es-ES_tradnl"/>
                    </w:rPr>
                    <m:t>j</m:t>
                  </m:r>
                </m:sub>
                <m:sup>
                  <m:r>
                    <w:rPr>
                      <w:rFonts w:ascii="Cambria Math" w:hAnsi="Cambria Math"/>
                      <w:sz w:val="24"/>
                      <w:szCs w:val="24"/>
                      <w:lang w:val="es-ES_tradnl"/>
                    </w:rPr>
                    <m:t>​</m:t>
                  </m:r>
                </m:sup>
                <m:e>
                  <m:sSup>
                    <m:sSupPr>
                      <m:ctrlPr>
                        <w:rPr>
                          <w:rFonts w:ascii="Cambria Math" w:hAnsi="Cambria Math"/>
                          <w:sz w:val="24"/>
                          <w:szCs w:val="24"/>
                          <w:lang w:val="es-ES_tradnl"/>
                        </w:rPr>
                      </m:ctrlPr>
                    </m:sSupPr>
                    <m:e>
                      <m:d>
                        <m:dPr>
                          <m:ctrlPr>
                            <w:rPr>
                              <w:rFonts w:ascii="Cambria Math" w:hAnsi="Cambria Math"/>
                              <w:sz w:val="24"/>
                              <w:szCs w:val="24"/>
                              <w:lang w:val="es-ES_tradnl"/>
                            </w:rPr>
                          </m:ctrlPr>
                        </m:dPr>
                        <m:e>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ij</m:t>
                              </m:r>
                            </m:sub>
                          </m:sSub>
                          <m:r>
                            <m:rPr>
                              <m:sty m:val="p"/>
                            </m:rPr>
                            <w:rPr>
                              <w:rFonts w:ascii="Cambria Math" w:hAnsi="Cambria Math"/>
                              <w:sz w:val="24"/>
                              <w:szCs w:val="24"/>
                              <w:lang w:val="es-ES_tradnl"/>
                            </w:rPr>
                            <m:t>-</m:t>
                          </m:r>
                          <m:sSub>
                            <m:sSubPr>
                              <m:ctrlPr>
                                <w:rPr>
                                  <w:rFonts w:ascii="Cambria Math" w:hAnsi="Cambria Math"/>
                                  <w:sz w:val="24"/>
                                  <w:szCs w:val="24"/>
                                  <w:lang w:val="es-ES_tradnl"/>
                                </w:rPr>
                              </m:ctrlPr>
                            </m:sSubPr>
                            <m:e>
                              <m:acc>
                                <m:accPr>
                                  <m:chr m:val="‾"/>
                                  <m:ctrlPr>
                                    <w:rPr>
                                      <w:rFonts w:ascii="Cambria Math" w:hAnsi="Cambria Math"/>
                                      <w:sz w:val="24"/>
                                      <w:szCs w:val="24"/>
                                      <w:lang w:val="es-ES_tradnl"/>
                                    </w:rPr>
                                  </m:ctrlPr>
                                </m:accPr>
                                <m:e>
                                  <m:r>
                                    <w:rPr>
                                      <w:rFonts w:ascii="Cambria Math" w:hAnsi="Cambria Math"/>
                                      <w:sz w:val="24"/>
                                      <w:szCs w:val="24"/>
                                      <w:lang w:val="es-ES_tradnl"/>
                                    </w:rPr>
                                    <m:t>Y</m:t>
                                  </m:r>
                                </m:e>
                              </m:acc>
                            </m:e>
                            <m:sub>
                              <m:r>
                                <m:rPr>
                                  <m:sty m:val="p"/>
                                </m:rPr>
                                <w:rPr>
                                  <w:rFonts w:ascii="Cambria Math" w:hAnsi="Cambria Math"/>
                                  <w:sz w:val="24"/>
                                  <w:szCs w:val="24"/>
                                  <w:lang w:val="es-ES_tradnl"/>
                                </w:rPr>
                                <m:t>..</m:t>
                              </m:r>
                            </m:sub>
                          </m:sSub>
                        </m:e>
                      </m:d>
                    </m:e>
                    <m:sup>
                      <m:r>
                        <w:rPr>
                          <w:rFonts w:ascii="Cambria Math" w:hAnsi="Cambria Math"/>
                          <w:sz w:val="24"/>
                          <w:szCs w:val="24"/>
                          <w:lang w:val="es-ES_tradnl"/>
                        </w:rPr>
                        <m:t>2</m:t>
                      </m:r>
                    </m:sup>
                  </m:sSup>
                </m:e>
              </m:nary>
            </m:e>
          </m:nary>
          <m:r>
            <m:rPr>
              <m:sty m:val="p"/>
            </m:rPr>
            <w:rPr>
              <w:rFonts w:ascii="Cambria Math" w:hAnsi="Cambria Math"/>
              <w:sz w:val="24"/>
              <w:szCs w:val="24"/>
              <w:lang w:val="es-ES_tradnl"/>
            </w:rPr>
            <m:t>,</m:t>
          </m:r>
        </m:oMath>
      </m:oMathPara>
    </w:p>
    <w:p w14:paraId="29CC7DD6" w14:textId="1D05D45F" w:rsidR="008A2176" w:rsidRPr="009D0194" w:rsidRDefault="008A2176" w:rsidP="008A2176">
      <w:pPr>
        <w:pStyle w:val="FirstParagraph"/>
        <w:rPr>
          <w:lang w:val="es-ES_tradnl"/>
        </w:rPr>
      </w:pPr>
      <w:r w:rsidRPr="009D0194">
        <w:rPr>
          <w:lang w:val="es-ES_tradnl"/>
        </w:rPr>
        <w:t xml:space="preserve">donde </w:t>
      </w:r>
      <m:oMath>
        <m:sSub>
          <m:sSubPr>
            <m:ctrlPr>
              <w:rPr>
                <w:rFonts w:ascii="Cambria Math" w:hAnsi="Cambria Math"/>
                <w:lang w:val="es-ES_tradnl"/>
              </w:rPr>
            </m:ctrlPr>
          </m:sSubPr>
          <m:e>
            <m:acc>
              <m:accPr>
                <m:chr m:val="‾"/>
                <m:ctrlPr>
                  <w:rPr>
                    <w:rFonts w:ascii="Cambria Math" w:hAnsi="Cambria Math"/>
                    <w:lang w:val="es-ES_tradnl"/>
                  </w:rPr>
                </m:ctrlPr>
              </m:accPr>
              <m:e>
                <m:r>
                  <w:rPr>
                    <w:rFonts w:ascii="Cambria Math" w:hAnsi="Cambria Math"/>
                    <w:lang w:val="es-ES_tradnl"/>
                  </w:rPr>
                  <m:t>Y</m:t>
                </m:r>
              </m:e>
            </m:acc>
          </m:e>
          <m:sub>
            <m:r>
              <m:rPr>
                <m:sty m:val="p"/>
              </m:rPr>
              <w:rPr>
                <w:rFonts w:ascii="Cambria Math" w:hAnsi="Cambria Math"/>
                <w:lang w:val="es-ES_tradnl"/>
              </w:rPr>
              <m:t>..</m:t>
            </m:r>
          </m:sub>
        </m:sSub>
      </m:oMath>
      <w:r w:rsidRPr="009D0194">
        <w:rPr>
          <w:lang w:val="es-ES_tradnl"/>
        </w:rPr>
        <w:t xml:space="preserve"> es la media general de todas las observaciones.</w:t>
      </w:r>
    </w:p>
    <w:p w14:paraId="25044825" w14:textId="77777777" w:rsidR="008A2176" w:rsidRPr="009D0194" w:rsidRDefault="008A2176" w:rsidP="008A2176">
      <w:pPr>
        <w:pStyle w:val="Textoindependiente"/>
        <w:rPr>
          <w:sz w:val="24"/>
          <w:szCs w:val="24"/>
          <w:lang w:val="es-ES_tradnl"/>
        </w:rPr>
      </w:pPr>
      <w:r w:rsidRPr="009D0194">
        <w:rPr>
          <w:sz w:val="24"/>
          <w:szCs w:val="24"/>
          <w:lang w:val="es-ES_tradnl"/>
        </w:rPr>
        <w:t>Esta variabilidad total puede descomponerse en dos componentes principales:</w:t>
      </w:r>
    </w:p>
    <w:p w14:paraId="30507F45" w14:textId="150D1D91" w:rsidR="008A2176" w:rsidRPr="009D0194" w:rsidRDefault="008A2176" w:rsidP="008A2176">
      <w:pPr>
        <w:pStyle w:val="Textoindependiente"/>
        <w:rPr>
          <w:sz w:val="24"/>
          <w:szCs w:val="24"/>
          <w:lang w:val="es-ES_tradnl"/>
        </w:rPr>
      </w:pPr>
      <m:oMathPara>
        <m:oMathParaPr>
          <m:jc m:val="center"/>
        </m:oMathParaPr>
        <m:oMath>
          <m:r>
            <w:rPr>
              <w:rFonts w:ascii="Cambria Math" w:hAnsi="Cambria Math"/>
              <w:sz w:val="24"/>
              <w:szCs w:val="24"/>
              <w:lang w:val="es-ES_tradnl"/>
            </w:rPr>
            <m:t>SCT</m:t>
          </m:r>
          <m:r>
            <m:rPr>
              <m:sty m:val="p"/>
            </m:rPr>
            <w:rPr>
              <w:rFonts w:ascii="Cambria Math" w:hAnsi="Cambria Math"/>
              <w:sz w:val="24"/>
              <w:szCs w:val="24"/>
              <w:lang w:val="es-ES_tradnl"/>
            </w:rPr>
            <m:t>=</m:t>
          </m:r>
          <m:r>
            <w:rPr>
              <w:rFonts w:ascii="Cambria Math" w:hAnsi="Cambria Math"/>
              <w:sz w:val="24"/>
              <w:szCs w:val="24"/>
              <w:lang w:val="es-ES_tradnl"/>
            </w:rPr>
            <m:t>SCF</m:t>
          </m:r>
          <m:r>
            <m:rPr>
              <m:sty m:val="p"/>
            </m:rPr>
            <w:rPr>
              <w:rFonts w:ascii="Cambria Math" w:hAnsi="Cambria Math"/>
              <w:sz w:val="24"/>
              <w:szCs w:val="24"/>
              <w:lang w:val="es-ES_tradnl"/>
            </w:rPr>
            <m:t>+</m:t>
          </m:r>
          <m:r>
            <w:rPr>
              <w:rFonts w:ascii="Cambria Math" w:hAnsi="Cambria Math"/>
              <w:sz w:val="24"/>
              <w:szCs w:val="24"/>
              <w:lang w:val="es-ES_tradnl"/>
            </w:rPr>
            <m:t>SCR</m:t>
          </m:r>
          <m:r>
            <m:rPr>
              <m:sty m:val="p"/>
            </m:rPr>
            <w:rPr>
              <w:rFonts w:ascii="Cambria Math" w:hAnsi="Cambria Math"/>
              <w:sz w:val="24"/>
              <w:szCs w:val="24"/>
              <w:lang w:val="es-ES_tradnl"/>
            </w:rPr>
            <m:t>,</m:t>
          </m:r>
        </m:oMath>
      </m:oMathPara>
    </w:p>
    <w:p w14:paraId="1B2F4D04" w14:textId="77777777" w:rsidR="008A2176" w:rsidRPr="009D0194" w:rsidRDefault="008A2176" w:rsidP="008A2176">
      <w:pPr>
        <w:pStyle w:val="FirstParagraph"/>
        <w:rPr>
          <w:lang w:val="es-ES_tradnl"/>
        </w:rPr>
      </w:pPr>
      <w:r w:rsidRPr="009D0194">
        <w:rPr>
          <w:lang w:val="es-ES_tradnl"/>
        </w:rPr>
        <w:t>donde:</w:t>
      </w:r>
    </w:p>
    <w:p w14:paraId="00AA48DB" w14:textId="77777777" w:rsidR="008A2176" w:rsidRPr="009D0194" w:rsidRDefault="008A2176" w:rsidP="008A2176">
      <w:pPr>
        <w:pStyle w:val="Compact"/>
        <w:numPr>
          <w:ilvl w:val="0"/>
          <w:numId w:val="17"/>
        </w:numPr>
        <w:rPr>
          <w:lang w:val="es-ES_tradnl"/>
        </w:rPr>
      </w:pPr>
      <w:r w:rsidRPr="009D0194">
        <w:rPr>
          <w:lang w:val="es-ES_tradnl"/>
        </w:rPr>
        <w:t>SCF (Suma de Cuadrados del Factor) cuantifica la variabilidad explicada por las diferencias entre las medias de los grupos, y se calcula como:</w:t>
      </w:r>
    </w:p>
    <w:p w14:paraId="1FB9A817" w14:textId="241B4127" w:rsidR="008A2176" w:rsidRPr="009D0194" w:rsidRDefault="008A2176" w:rsidP="008A2176">
      <w:pPr>
        <w:pStyle w:val="FirstParagraph"/>
        <w:rPr>
          <w:lang w:val="es-ES_tradnl"/>
        </w:rPr>
      </w:pPr>
      <m:oMathPara>
        <m:oMathParaPr>
          <m:jc m:val="center"/>
        </m:oMathParaPr>
        <m:oMath>
          <m:r>
            <w:rPr>
              <w:rFonts w:ascii="Cambria Math" w:hAnsi="Cambria Math"/>
              <w:lang w:val="es-ES_tradnl"/>
            </w:rPr>
            <m:t>SCF</m:t>
          </m:r>
          <m:r>
            <m:rPr>
              <m:sty m:val="p"/>
            </m:rPr>
            <w:rPr>
              <w:rFonts w:ascii="Cambria Math" w:hAnsi="Cambria Math"/>
              <w:lang w:val="es-ES_tradnl"/>
            </w:rPr>
            <m:t>=</m:t>
          </m:r>
          <m:nary>
            <m:naryPr>
              <m:chr m:val="∑"/>
              <m:limLoc m:val="undOvr"/>
              <m:supHide m:val="1"/>
              <m:ctrlPr>
                <w:rPr>
                  <w:rFonts w:ascii="Cambria Math" w:hAnsi="Cambria Math"/>
                  <w:lang w:val="es-ES_tradnl"/>
                </w:rPr>
              </m:ctrlPr>
            </m:naryPr>
            <m:sub>
              <m:r>
                <w:rPr>
                  <w:rFonts w:ascii="Cambria Math" w:hAnsi="Cambria Math"/>
                  <w:lang w:val="es-ES_tradnl"/>
                </w:rPr>
                <m:t>i</m:t>
              </m:r>
            </m:sub>
            <m:sup>
              <m:r>
                <w:rPr>
                  <w:rFonts w:ascii="Cambria Math" w:hAnsi="Cambria Math"/>
                  <w:lang w:val="es-ES_tradnl"/>
                </w:rPr>
                <m:t>​</m:t>
              </m:r>
            </m:sup>
            <m:e>
              <m:sSub>
                <m:sSubPr>
                  <m:ctrlPr>
                    <w:rPr>
                      <w:rFonts w:ascii="Cambria Math" w:hAnsi="Cambria Math"/>
                      <w:lang w:val="es-ES_tradnl"/>
                    </w:rPr>
                  </m:ctrlPr>
                </m:sSubPr>
                <m:e>
                  <m:r>
                    <w:rPr>
                      <w:rFonts w:ascii="Cambria Math" w:hAnsi="Cambria Math"/>
                      <w:lang w:val="es-ES_tradnl"/>
                    </w:rPr>
                    <m:t>n</m:t>
                  </m:r>
                </m:e>
                <m:sub>
                  <m:r>
                    <w:rPr>
                      <w:rFonts w:ascii="Cambria Math" w:hAnsi="Cambria Math"/>
                      <w:lang w:val="es-ES_tradnl"/>
                    </w:rPr>
                    <m:t>i</m:t>
                  </m:r>
                </m:sub>
              </m:sSub>
            </m:e>
          </m:nary>
          <m:sSup>
            <m:sSupPr>
              <m:ctrlPr>
                <w:rPr>
                  <w:rFonts w:ascii="Cambria Math" w:hAnsi="Cambria Math"/>
                  <w:lang w:val="es-ES_tradnl"/>
                </w:rPr>
              </m:ctrlPr>
            </m:sSupPr>
            <m:e>
              <m:d>
                <m:dPr>
                  <m:ctrlPr>
                    <w:rPr>
                      <w:rFonts w:ascii="Cambria Math" w:hAnsi="Cambria Math"/>
                      <w:lang w:val="es-ES_tradnl"/>
                    </w:rPr>
                  </m:ctrlPr>
                </m:dPr>
                <m:e>
                  <m:sSub>
                    <m:sSubPr>
                      <m:ctrlPr>
                        <w:rPr>
                          <w:rFonts w:ascii="Cambria Math" w:hAnsi="Cambria Math"/>
                          <w:lang w:val="es-ES_tradnl"/>
                        </w:rPr>
                      </m:ctrlPr>
                    </m:sSubPr>
                    <m:e>
                      <m:acc>
                        <m:accPr>
                          <m:chr m:val="‾"/>
                          <m:ctrlPr>
                            <w:rPr>
                              <w:rFonts w:ascii="Cambria Math" w:hAnsi="Cambria Math"/>
                              <w:lang w:val="es-ES_tradnl"/>
                            </w:rPr>
                          </m:ctrlPr>
                        </m:accPr>
                        <m:e>
                          <m:r>
                            <w:rPr>
                              <w:rFonts w:ascii="Cambria Math" w:hAnsi="Cambria Math"/>
                              <w:lang w:val="es-ES_tradnl"/>
                            </w:rPr>
                            <m:t>Y</m:t>
                          </m:r>
                        </m:e>
                      </m:acc>
                    </m:e>
                    <m:sub>
                      <m:r>
                        <w:rPr>
                          <w:rFonts w:ascii="Cambria Math" w:hAnsi="Cambria Math"/>
                          <w:lang w:val="es-ES_tradnl"/>
                        </w:rPr>
                        <m:t>i</m:t>
                      </m:r>
                      <m:r>
                        <m:rPr>
                          <m:sty m:val="p"/>
                        </m:rPr>
                        <w:rPr>
                          <w:rFonts w:ascii="Cambria Math" w:hAnsi="Cambria Math"/>
                          <w:lang w:val="es-ES_tradnl"/>
                        </w:rPr>
                        <m:t>.</m:t>
                      </m:r>
                    </m:sub>
                  </m:sSub>
                  <m:r>
                    <m:rPr>
                      <m:sty m:val="p"/>
                    </m:rPr>
                    <w:rPr>
                      <w:rFonts w:ascii="Cambria Math" w:hAnsi="Cambria Math"/>
                      <w:lang w:val="es-ES_tradnl"/>
                    </w:rPr>
                    <m:t>-</m:t>
                  </m:r>
                  <m:sSub>
                    <m:sSubPr>
                      <m:ctrlPr>
                        <w:rPr>
                          <w:rFonts w:ascii="Cambria Math" w:hAnsi="Cambria Math"/>
                          <w:lang w:val="es-ES_tradnl"/>
                        </w:rPr>
                      </m:ctrlPr>
                    </m:sSubPr>
                    <m:e>
                      <m:acc>
                        <m:accPr>
                          <m:chr m:val="‾"/>
                          <m:ctrlPr>
                            <w:rPr>
                              <w:rFonts w:ascii="Cambria Math" w:hAnsi="Cambria Math"/>
                              <w:lang w:val="es-ES_tradnl"/>
                            </w:rPr>
                          </m:ctrlPr>
                        </m:accPr>
                        <m:e>
                          <m:r>
                            <w:rPr>
                              <w:rFonts w:ascii="Cambria Math" w:hAnsi="Cambria Math"/>
                              <w:lang w:val="es-ES_tradnl"/>
                            </w:rPr>
                            <m:t>Y</m:t>
                          </m:r>
                        </m:e>
                      </m:acc>
                    </m:e>
                    <m:sub>
                      <m:r>
                        <m:rPr>
                          <m:sty m:val="p"/>
                        </m:rPr>
                        <w:rPr>
                          <w:rFonts w:ascii="Cambria Math" w:hAnsi="Cambria Math"/>
                          <w:lang w:val="es-ES_tradnl"/>
                        </w:rPr>
                        <m:t>..</m:t>
                      </m:r>
                    </m:sub>
                  </m:sSub>
                </m:e>
              </m:d>
            </m:e>
            <m:sup>
              <m:r>
                <w:rPr>
                  <w:rFonts w:ascii="Cambria Math" w:hAnsi="Cambria Math"/>
                  <w:lang w:val="es-ES_tradnl"/>
                </w:rPr>
                <m:t>2</m:t>
              </m:r>
            </m:sup>
          </m:sSup>
          <m:r>
            <m:rPr>
              <m:sty m:val="p"/>
            </m:rPr>
            <w:rPr>
              <w:rFonts w:ascii="Cambria Math" w:hAnsi="Cambria Math"/>
              <w:lang w:val="es-ES_tradnl"/>
            </w:rPr>
            <m:t>,</m:t>
          </m:r>
        </m:oMath>
      </m:oMathPara>
    </w:p>
    <w:p w14:paraId="33DB0C68" w14:textId="77777777" w:rsidR="008A2176" w:rsidRPr="009D0194" w:rsidRDefault="008A2176" w:rsidP="008A2176">
      <w:pPr>
        <w:pStyle w:val="FirstParagraph"/>
        <w:rPr>
          <w:lang w:val="es-ES_tradnl"/>
        </w:rPr>
      </w:pPr>
      <w:r w:rsidRPr="009D0194">
        <w:rPr>
          <w:lang w:val="es-ES_tradnl"/>
        </w:rPr>
        <w:t xml:space="preserve">siendo </w:t>
      </w:r>
      <m:oMath>
        <m:sSub>
          <m:sSubPr>
            <m:ctrlPr>
              <w:rPr>
                <w:rFonts w:ascii="Cambria Math" w:hAnsi="Cambria Math"/>
                <w:lang w:val="es-ES_tradnl"/>
              </w:rPr>
            </m:ctrlPr>
          </m:sSubPr>
          <m:e>
            <m:r>
              <w:rPr>
                <w:rFonts w:ascii="Cambria Math" w:hAnsi="Cambria Math"/>
                <w:lang w:val="es-ES_tradnl"/>
              </w:rPr>
              <m:t>n</m:t>
            </m:r>
          </m:e>
          <m:sub>
            <m:r>
              <w:rPr>
                <w:rFonts w:ascii="Cambria Math" w:hAnsi="Cambria Math"/>
                <w:lang w:val="es-ES_tradnl"/>
              </w:rPr>
              <m:t>i</m:t>
            </m:r>
          </m:sub>
        </m:sSub>
      </m:oMath>
      <w:r w:rsidRPr="009D0194">
        <w:rPr>
          <w:lang w:val="es-ES_tradnl"/>
        </w:rPr>
        <w:t xml:space="preserve"> el tamaño del grupo </w:t>
      </w:r>
      <m:oMath>
        <m:r>
          <w:rPr>
            <w:rFonts w:ascii="Cambria Math" w:hAnsi="Cambria Math"/>
            <w:lang w:val="es-ES_tradnl"/>
          </w:rPr>
          <m:t>i</m:t>
        </m:r>
      </m:oMath>
      <w:r w:rsidRPr="009D0194">
        <w:rPr>
          <w:lang w:val="es-ES_tradnl"/>
        </w:rPr>
        <w:t xml:space="preserve"> y </w:t>
      </w:r>
      <m:oMath>
        <m:sSub>
          <m:sSubPr>
            <m:ctrlPr>
              <w:rPr>
                <w:rFonts w:ascii="Cambria Math" w:hAnsi="Cambria Math"/>
                <w:lang w:val="es-ES_tradnl"/>
              </w:rPr>
            </m:ctrlPr>
          </m:sSubPr>
          <m:e>
            <m:acc>
              <m:accPr>
                <m:chr m:val="‾"/>
                <m:ctrlPr>
                  <w:rPr>
                    <w:rFonts w:ascii="Cambria Math" w:hAnsi="Cambria Math"/>
                    <w:lang w:val="es-ES_tradnl"/>
                  </w:rPr>
                </m:ctrlPr>
              </m:accPr>
              <m:e>
                <m:r>
                  <w:rPr>
                    <w:rFonts w:ascii="Cambria Math" w:hAnsi="Cambria Math"/>
                    <w:lang w:val="es-ES_tradnl"/>
                  </w:rPr>
                  <m:t>Y</m:t>
                </m:r>
              </m:e>
            </m:acc>
          </m:e>
          <m:sub>
            <m:r>
              <w:rPr>
                <w:rFonts w:ascii="Cambria Math" w:hAnsi="Cambria Math"/>
                <w:lang w:val="es-ES_tradnl"/>
              </w:rPr>
              <m:t>i</m:t>
            </m:r>
            <m:r>
              <m:rPr>
                <m:sty m:val="p"/>
              </m:rPr>
              <w:rPr>
                <w:rFonts w:ascii="Cambria Math" w:hAnsi="Cambria Math"/>
                <w:lang w:val="es-ES_tradnl"/>
              </w:rPr>
              <m:t>.</m:t>
            </m:r>
          </m:sub>
        </m:sSub>
      </m:oMath>
      <w:r w:rsidRPr="009D0194">
        <w:rPr>
          <w:lang w:val="es-ES_tradnl"/>
        </w:rPr>
        <w:t xml:space="preserve"> la media del grupo </w:t>
      </w:r>
      <m:oMath>
        <m:r>
          <w:rPr>
            <w:rFonts w:ascii="Cambria Math" w:hAnsi="Cambria Math"/>
            <w:lang w:val="es-ES_tradnl"/>
          </w:rPr>
          <m:t>i</m:t>
        </m:r>
      </m:oMath>
      <w:r w:rsidRPr="009D0194">
        <w:rPr>
          <w:lang w:val="es-ES_tradnl"/>
        </w:rPr>
        <w:t xml:space="preserve">. </w:t>
      </w:r>
    </w:p>
    <w:p w14:paraId="30724C7B" w14:textId="597FD6AF" w:rsidR="008A2176" w:rsidRPr="009D0194" w:rsidRDefault="008A2176" w:rsidP="008A2176">
      <w:pPr>
        <w:pStyle w:val="FirstParagraph"/>
        <w:rPr>
          <w:lang w:val="es-ES_tradnl"/>
        </w:rPr>
      </w:pPr>
      <w:r w:rsidRPr="009D0194">
        <w:rPr>
          <w:lang w:val="es-ES_tradnl"/>
        </w:rPr>
        <w:t xml:space="preserve">Este término refleja el efecto sistemático del factor: </w:t>
      </w:r>
      <w:r w:rsidRPr="009D0194">
        <w:rPr>
          <w:lang w:val="es-ES_tradnl"/>
        </w:rPr>
        <w:t>cuantos mayores</w:t>
      </w:r>
      <w:r w:rsidRPr="009D0194">
        <w:rPr>
          <w:lang w:val="es-ES_tradnl"/>
        </w:rPr>
        <w:t xml:space="preserve"> sean las diferencias entre las medias de los grupos, mayor será la variabilidad explicada.</w:t>
      </w:r>
    </w:p>
    <w:p w14:paraId="2BECCCA9" w14:textId="77777777" w:rsidR="008A2176" w:rsidRPr="009D0194" w:rsidRDefault="008A2176" w:rsidP="008A2176">
      <w:pPr>
        <w:pStyle w:val="Compact"/>
        <w:numPr>
          <w:ilvl w:val="0"/>
          <w:numId w:val="17"/>
        </w:numPr>
        <w:rPr>
          <w:lang w:val="es-ES_tradnl"/>
        </w:rPr>
      </w:pPr>
      <w:r w:rsidRPr="009D0194">
        <w:rPr>
          <w:lang w:val="es-ES_tradnl"/>
        </w:rPr>
        <w:t>SCR (Suma de Cuadrados Residual) representa la variabilidad no explicada o aleatoria, asociada al error experimental y a otras causas no controladas, y se obtiene como:</w:t>
      </w:r>
    </w:p>
    <w:p w14:paraId="3674338B" w14:textId="5A89A512" w:rsidR="008A2176" w:rsidRPr="009D0194" w:rsidRDefault="008A2176" w:rsidP="008A2176">
      <w:pPr>
        <w:pStyle w:val="FirstParagraph"/>
        <w:rPr>
          <w:lang w:val="es-ES_tradnl"/>
        </w:rPr>
      </w:pPr>
      <m:oMathPara>
        <m:oMathParaPr>
          <m:jc m:val="center"/>
        </m:oMathParaPr>
        <m:oMath>
          <m:r>
            <w:rPr>
              <w:rFonts w:ascii="Cambria Math" w:hAnsi="Cambria Math"/>
              <w:lang w:val="es-ES_tradnl"/>
            </w:rPr>
            <m:t>SCR</m:t>
          </m:r>
          <m:r>
            <m:rPr>
              <m:sty m:val="p"/>
            </m:rPr>
            <w:rPr>
              <w:rFonts w:ascii="Cambria Math" w:hAnsi="Cambria Math"/>
              <w:lang w:val="es-ES_tradnl"/>
            </w:rPr>
            <m:t>=</m:t>
          </m:r>
          <m:nary>
            <m:naryPr>
              <m:chr m:val="∑"/>
              <m:limLoc m:val="undOvr"/>
              <m:supHide m:val="1"/>
              <m:ctrlPr>
                <w:rPr>
                  <w:rFonts w:ascii="Cambria Math" w:hAnsi="Cambria Math"/>
                  <w:lang w:val="es-ES_tradnl"/>
                </w:rPr>
              </m:ctrlPr>
            </m:naryPr>
            <m:sub>
              <m:r>
                <w:rPr>
                  <w:rFonts w:ascii="Cambria Math" w:hAnsi="Cambria Math"/>
                  <w:lang w:val="es-ES_tradnl"/>
                </w:rPr>
                <m:t>i</m:t>
              </m:r>
            </m:sub>
            <m:sup>
              <m:r>
                <w:rPr>
                  <w:rFonts w:ascii="Cambria Math" w:hAnsi="Cambria Math"/>
                  <w:lang w:val="es-ES_tradnl"/>
                </w:rPr>
                <m:t>​</m:t>
              </m:r>
            </m:sup>
            <m:e>
              <m:nary>
                <m:naryPr>
                  <m:chr m:val="∑"/>
                  <m:limLoc m:val="undOvr"/>
                  <m:supHide m:val="1"/>
                  <m:ctrlPr>
                    <w:rPr>
                      <w:rFonts w:ascii="Cambria Math" w:hAnsi="Cambria Math"/>
                      <w:lang w:val="es-ES_tradnl"/>
                    </w:rPr>
                  </m:ctrlPr>
                </m:naryPr>
                <m:sub>
                  <m:r>
                    <w:rPr>
                      <w:rFonts w:ascii="Cambria Math" w:hAnsi="Cambria Math"/>
                      <w:lang w:val="es-ES_tradnl"/>
                    </w:rPr>
                    <m:t>j</m:t>
                  </m:r>
                </m:sub>
                <m:sup>
                  <m:r>
                    <w:rPr>
                      <w:rFonts w:ascii="Cambria Math" w:hAnsi="Cambria Math"/>
                      <w:lang w:val="es-ES_tradnl"/>
                    </w:rPr>
                    <m:t>​</m:t>
                  </m:r>
                </m:sup>
                <m:e>
                  <m:sSup>
                    <m:sSupPr>
                      <m:ctrlPr>
                        <w:rPr>
                          <w:rFonts w:ascii="Cambria Math" w:hAnsi="Cambria Math"/>
                          <w:lang w:val="es-ES_tradnl"/>
                        </w:rPr>
                      </m:ctrlPr>
                    </m:sSupPr>
                    <m:e>
                      <m:d>
                        <m:dPr>
                          <m:ctrlPr>
                            <w:rPr>
                              <w:rFonts w:ascii="Cambria Math" w:hAnsi="Cambria Math"/>
                              <w:lang w:val="es-ES_tradnl"/>
                            </w:rPr>
                          </m:ctrlPr>
                        </m:dPr>
                        <m:e>
                          <m:sSub>
                            <m:sSubPr>
                              <m:ctrlPr>
                                <w:rPr>
                                  <w:rFonts w:ascii="Cambria Math" w:hAnsi="Cambria Math"/>
                                  <w:lang w:val="es-ES_tradnl"/>
                                </w:rPr>
                              </m:ctrlPr>
                            </m:sSubPr>
                            <m:e>
                              <m:r>
                                <w:rPr>
                                  <w:rFonts w:ascii="Cambria Math" w:hAnsi="Cambria Math"/>
                                  <w:lang w:val="es-ES_tradnl"/>
                                </w:rPr>
                                <m:t>Y</m:t>
                              </m:r>
                            </m:e>
                            <m:sub>
                              <m:r>
                                <w:rPr>
                                  <w:rFonts w:ascii="Cambria Math" w:hAnsi="Cambria Math"/>
                                  <w:lang w:val="es-ES_tradnl"/>
                                </w:rPr>
                                <m:t>ij</m:t>
                              </m:r>
                            </m:sub>
                          </m:sSub>
                          <m:r>
                            <m:rPr>
                              <m:sty m:val="p"/>
                            </m:rPr>
                            <w:rPr>
                              <w:rFonts w:ascii="Cambria Math" w:hAnsi="Cambria Math"/>
                              <w:lang w:val="es-ES_tradnl"/>
                            </w:rPr>
                            <m:t>-</m:t>
                          </m:r>
                          <m:sSub>
                            <m:sSubPr>
                              <m:ctrlPr>
                                <w:rPr>
                                  <w:rFonts w:ascii="Cambria Math" w:hAnsi="Cambria Math"/>
                                  <w:lang w:val="es-ES_tradnl"/>
                                </w:rPr>
                              </m:ctrlPr>
                            </m:sSubPr>
                            <m:e>
                              <m:acc>
                                <m:accPr>
                                  <m:chr m:val="‾"/>
                                  <m:ctrlPr>
                                    <w:rPr>
                                      <w:rFonts w:ascii="Cambria Math" w:hAnsi="Cambria Math"/>
                                      <w:lang w:val="es-ES_tradnl"/>
                                    </w:rPr>
                                  </m:ctrlPr>
                                </m:accPr>
                                <m:e>
                                  <m:r>
                                    <w:rPr>
                                      <w:rFonts w:ascii="Cambria Math" w:hAnsi="Cambria Math"/>
                                      <w:lang w:val="es-ES_tradnl"/>
                                    </w:rPr>
                                    <m:t>Y</m:t>
                                  </m:r>
                                </m:e>
                              </m:acc>
                            </m:e>
                            <m:sub>
                              <m:r>
                                <w:rPr>
                                  <w:rFonts w:ascii="Cambria Math" w:hAnsi="Cambria Math"/>
                                  <w:lang w:val="es-ES_tradnl"/>
                                </w:rPr>
                                <m:t>i</m:t>
                              </m:r>
                              <m:r>
                                <m:rPr>
                                  <m:sty m:val="p"/>
                                </m:rPr>
                                <w:rPr>
                                  <w:rFonts w:ascii="Cambria Math" w:hAnsi="Cambria Math"/>
                                  <w:lang w:val="es-ES_tradnl"/>
                                </w:rPr>
                                <m:t>.</m:t>
                              </m:r>
                            </m:sub>
                          </m:sSub>
                        </m:e>
                      </m:d>
                    </m:e>
                    <m:sup>
                      <m:r>
                        <w:rPr>
                          <w:rFonts w:ascii="Cambria Math" w:hAnsi="Cambria Math"/>
                          <w:lang w:val="es-ES_tradnl"/>
                        </w:rPr>
                        <m:t>2</m:t>
                      </m:r>
                    </m:sup>
                  </m:sSup>
                </m:e>
              </m:nary>
            </m:e>
          </m:nary>
          <m:r>
            <m:rPr>
              <m:sty m:val="p"/>
            </m:rPr>
            <w:rPr>
              <w:rFonts w:ascii="Cambria Math" w:hAnsi="Cambria Math"/>
              <w:lang w:val="es-ES_tradnl"/>
            </w:rPr>
            <m:t>.</m:t>
          </m:r>
        </m:oMath>
      </m:oMathPara>
    </w:p>
    <w:p w14:paraId="22EA29E9" w14:textId="77777777" w:rsidR="008A2176" w:rsidRPr="009D0194" w:rsidRDefault="008A2176" w:rsidP="008A2176">
      <w:pPr>
        <w:pStyle w:val="FirstParagraph"/>
        <w:rPr>
          <w:lang w:val="es-ES_tradnl"/>
        </w:rPr>
      </w:pPr>
      <w:r w:rsidRPr="009D0194">
        <w:rPr>
          <w:lang w:val="es-ES_tradnl"/>
        </w:rPr>
        <w:lastRenderedPageBreak/>
        <w:t>Este término recoge la dispersión de las observaciones dentro de cada grupo y constituye la base del error experimental.</w:t>
      </w:r>
    </w:p>
    <w:p w14:paraId="0C5699AD" w14:textId="20A9B3B7" w:rsidR="008A2176" w:rsidRPr="009D0194" w:rsidRDefault="008A2176" w:rsidP="008A2176">
      <w:pPr>
        <w:pStyle w:val="Textoindependiente"/>
        <w:rPr>
          <w:sz w:val="24"/>
          <w:szCs w:val="24"/>
          <w:lang w:val="es-ES_tradnl"/>
        </w:rPr>
      </w:pPr>
      <w:r w:rsidRPr="009D0194">
        <w:rPr>
          <w:sz w:val="24"/>
          <w:szCs w:val="24"/>
          <w:lang w:val="es-ES_tradnl"/>
        </w:rPr>
        <w:t xml:space="preserve">La comparación entre ambas fuentes de variación mediante el estadístico </w:t>
      </w:r>
      <w:r w:rsidRPr="009D0194">
        <w:rPr>
          <w:i/>
          <w:iCs/>
          <w:sz w:val="24"/>
          <w:szCs w:val="24"/>
          <w:lang w:val="es-ES_tradnl"/>
        </w:rPr>
        <w:t>F de Fisher</w:t>
      </w:r>
      <w:r w:rsidRPr="009D0194">
        <w:rPr>
          <w:sz w:val="24"/>
          <w:szCs w:val="24"/>
          <w:lang w:val="es-ES_tradnl"/>
        </w:rPr>
        <w:t xml:space="preserve"> permite contrastar la hipótesis nula de igualdad de medias. Si el cociente </w:t>
      </w:r>
      <m:oMath>
        <m:r>
          <w:rPr>
            <w:rFonts w:ascii="Cambria Math" w:hAnsi="Cambria Math"/>
            <w:sz w:val="24"/>
            <w:szCs w:val="24"/>
            <w:lang w:val="es-ES_tradnl"/>
          </w:rPr>
          <m:t>F</m:t>
        </m:r>
        <m:r>
          <m:rPr>
            <m:sty m:val="p"/>
          </m:rPr>
          <w:rPr>
            <w:rFonts w:ascii="Cambria Math" w:hAnsi="Cambria Math"/>
            <w:sz w:val="24"/>
            <w:szCs w:val="24"/>
            <w:lang w:val="es-ES_tradnl"/>
          </w:rPr>
          <m:t>=</m:t>
        </m:r>
        <m:r>
          <w:rPr>
            <w:rFonts w:ascii="Cambria Math" w:hAnsi="Cambria Math"/>
            <w:sz w:val="24"/>
            <w:szCs w:val="24"/>
            <w:lang w:val="es-ES_tradnl"/>
          </w:rPr>
          <m:t>CMF</m:t>
        </m:r>
        <m:r>
          <m:rPr>
            <m:sty m:val="p"/>
          </m:rPr>
          <w:rPr>
            <w:rFonts w:ascii="Cambria Math" w:hAnsi="Cambria Math"/>
            <w:sz w:val="24"/>
            <w:szCs w:val="24"/>
            <w:lang w:val="es-ES_tradnl"/>
          </w:rPr>
          <m:t>/</m:t>
        </m:r>
        <m:r>
          <w:rPr>
            <w:rFonts w:ascii="Cambria Math" w:hAnsi="Cambria Math"/>
            <w:sz w:val="24"/>
            <w:szCs w:val="24"/>
            <w:lang w:val="es-ES_tradnl"/>
          </w:rPr>
          <m:t>CMR</m:t>
        </m:r>
      </m:oMath>
      <w:r w:rsidRPr="009D0194">
        <w:rPr>
          <w:sz w:val="24"/>
          <w:szCs w:val="24"/>
          <w:lang w:val="es-ES_tradnl"/>
        </w:rPr>
        <w:t xml:space="preserve"> (donde CMF = SCF / gl_factor y CMR = SCR / gl_residual) es suficientemente grande, se concluye que las diferencias entre los grupos no pueden atribuirse al azar, sino al efecto del factor.</w:t>
      </w:r>
    </w:p>
    <w:p w14:paraId="71524701" w14:textId="77777777" w:rsidR="008A2176" w:rsidRPr="009D0194" w:rsidRDefault="008A2176" w:rsidP="008A2176">
      <w:pPr>
        <w:pStyle w:val="Textoindependiente"/>
        <w:rPr>
          <w:sz w:val="24"/>
          <w:szCs w:val="24"/>
          <w:lang w:val="es-ES_tradnl"/>
        </w:rPr>
      </w:pPr>
      <w:r w:rsidRPr="009D0194">
        <w:rPr>
          <w:sz w:val="24"/>
          <w:szCs w:val="24"/>
          <w:lang w:val="es-ES_tradnl"/>
        </w:rPr>
        <w:t>En el caso de dos factores, el modelo se amplía a:</w:t>
      </w:r>
    </w:p>
    <w:p w14:paraId="7C7AE44D" w14:textId="06413FD7" w:rsidR="008A2176" w:rsidRPr="009D0194" w:rsidRDefault="008A2176" w:rsidP="008A2176">
      <w:pPr>
        <w:pStyle w:val="Textoindependiente"/>
        <w:rPr>
          <w:sz w:val="24"/>
          <w:szCs w:val="24"/>
          <w:lang w:val="es-ES_tradnl"/>
        </w:rPr>
      </w:pPr>
      <m:oMathPara>
        <m:oMathParaPr>
          <m:jc m:val="center"/>
        </m:oMathParaPr>
        <m:oMath>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ijk</m:t>
              </m:r>
            </m:sub>
          </m:sSub>
          <m:r>
            <m:rPr>
              <m:sty m:val="p"/>
            </m:rPr>
            <w:rPr>
              <w:rFonts w:ascii="Cambria Math" w:hAnsi="Cambria Math"/>
              <w:sz w:val="24"/>
              <w:szCs w:val="24"/>
              <w:lang w:val="es-ES_tradnl"/>
            </w:rPr>
            <m:t>=</m:t>
          </m:r>
          <m:r>
            <w:rPr>
              <w:rFonts w:ascii="Cambria Math" w:hAnsi="Cambria Math"/>
              <w:sz w:val="24"/>
              <w:szCs w:val="24"/>
              <w:lang w:val="es-ES_tradnl"/>
            </w:rPr>
            <m:t>μ</m:t>
          </m:r>
          <m:r>
            <m:rPr>
              <m:sty m:val="p"/>
            </m:rPr>
            <w:rPr>
              <w:rFonts w:ascii="Cambria Math" w:hAnsi="Cambria Math"/>
              <w:sz w:val="24"/>
              <w:szCs w:val="24"/>
              <w:lang w:val="es-ES_tradnl"/>
            </w:rPr>
            <m:t>+</m:t>
          </m:r>
          <m:sSub>
            <m:sSubPr>
              <m:ctrlPr>
                <w:rPr>
                  <w:rFonts w:ascii="Cambria Math" w:hAnsi="Cambria Math"/>
                  <w:sz w:val="24"/>
                  <w:szCs w:val="24"/>
                  <w:lang w:val="es-ES_tradnl"/>
                </w:rPr>
              </m:ctrlPr>
            </m:sSubPr>
            <m:e>
              <m:r>
                <w:rPr>
                  <w:rFonts w:ascii="Cambria Math" w:hAnsi="Cambria Math"/>
                  <w:sz w:val="24"/>
                  <w:szCs w:val="24"/>
                  <w:lang w:val="es-ES_tradnl"/>
                </w:rPr>
                <m:t>α</m:t>
              </m:r>
            </m:e>
            <m:sub>
              <m:r>
                <w:rPr>
                  <w:rFonts w:ascii="Cambria Math" w:hAnsi="Cambria Math"/>
                  <w:sz w:val="24"/>
                  <w:szCs w:val="24"/>
                  <w:lang w:val="es-ES_tradnl"/>
                </w:rPr>
                <m:t>i</m:t>
              </m:r>
            </m:sub>
          </m:sSub>
          <m:r>
            <m:rPr>
              <m:sty m:val="p"/>
            </m:rPr>
            <w:rPr>
              <w:rFonts w:ascii="Cambria Math" w:hAnsi="Cambria Math"/>
              <w:sz w:val="24"/>
              <w:szCs w:val="24"/>
              <w:lang w:val="es-ES_tradnl"/>
            </w:rPr>
            <m:t>+</m:t>
          </m:r>
          <m:sSub>
            <m:sSubPr>
              <m:ctrlPr>
                <w:rPr>
                  <w:rFonts w:ascii="Cambria Math" w:hAnsi="Cambria Math"/>
                  <w:sz w:val="24"/>
                  <w:szCs w:val="24"/>
                  <w:lang w:val="es-ES_tradnl"/>
                </w:rPr>
              </m:ctrlPr>
            </m:sSubPr>
            <m:e>
              <m:r>
                <w:rPr>
                  <w:rFonts w:ascii="Cambria Math" w:hAnsi="Cambria Math"/>
                  <w:sz w:val="24"/>
                  <w:szCs w:val="24"/>
                  <w:lang w:val="es-ES_tradnl"/>
                </w:rPr>
                <m:t>β</m:t>
              </m:r>
            </m:e>
            <m:sub>
              <m:r>
                <w:rPr>
                  <w:rFonts w:ascii="Cambria Math" w:hAnsi="Cambria Math"/>
                  <w:sz w:val="24"/>
                  <w:szCs w:val="24"/>
                  <w:lang w:val="es-ES_tradnl"/>
                </w:rPr>
                <m:t>j</m:t>
              </m:r>
            </m:sub>
          </m:sSub>
          <m:r>
            <m:rPr>
              <m:sty m:val="p"/>
            </m:rPr>
            <w:rPr>
              <w:rFonts w:ascii="Cambria Math" w:hAnsi="Cambria Math"/>
              <w:sz w:val="24"/>
              <w:szCs w:val="24"/>
              <w:lang w:val="es-ES_tradnl"/>
            </w:rPr>
            <m:t>+</m:t>
          </m:r>
          <m:sSub>
            <m:sSubPr>
              <m:ctrlPr>
                <w:rPr>
                  <w:rFonts w:ascii="Cambria Math" w:hAnsi="Cambria Math"/>
                  <w:sz w:val="24"/>
                  <w:szCs w:val="24"/>
                  <w:lang w:val="es-ES_tradnl"/>
                </w:rPr>
              </m:ctrlPr>
            </m:sSubPr>
            <m:e>
              <m:d>
                <m:dPr>
                  <m:ctrlPr>
                    <w:rPr>
                      <w:rFonts w:ascii="Cambria Math" w:hAnsi="Cambria Math"/>
                      <w:sz w:val="24"/>
                      <w:szCs w:val="24"/>
                      <w:lang w:val="es-ES_tradnl"/>
                    </w:rPr>
                  </m:ctrlPr>
                </m:dPr>
                <m:e>
                  <m:r>
                    <w:rPr>
                      <w:rFonts w:ascii="Cambria Math" w:hAnsi="Cambria Math"/>
                      <w:sz w:val="24"/>
                      <w:szCs w:val="24"/>
                      <w:lang w:val="es-ES_tradnl"/>
                    </w:rPr>
                    <m:t>αβ</m:t>
                  </m:r>
                </m:e>
              </m:d>
            </m:e>
            <m:sub>
              <m:r>
                <w:rPr>
                  <w:rFonts w:ascii="Cambria Math" w:hAnsi="Cambria Math"/>
                  <w:sz w:val="24"/>
                  <w:szCs w:val="24"/>
                  <w:lang w:val="es-ES_tradnl"/>
                </w:rPr>
                <m:t>ij</m:t>
              </m:r>
            </m:sub>
          </m:sSub>
          <m:r>
            <m:rPr>
              <m:sty m:val="p"/>
            </m:rPr>
            <w:rPr>
              <w:rFonts w:ascii="Cambria Math" w:hAnsi="Cambria Math"/>
              <w:sz w:val="24"/>
              <w:szCs w:val="24"/>
              <w:lang w:val="es-ES_tradnl"/>
            </w:rPr>
            <m:t>+</m:t>
          </m:r>
          <m:sSub>
            <m:sSubPr>
              <m:ctrlPr>
                <w:rPr>
                  <w:rFonts w:ascii="Cambria Math" w:hAnsi="Cambria Math"/>
                  <w:sz w:val="24"/>
                  <w:szCs w:val="24"/>
                  <w:lang w:val="es-ES_tradnl"/>
                </w:rPr>
              </m:ctrlPr>
            </m:sSubPr>
            <m:e>
              <m:r>
                <w:rPr>
                  <w:rFonts w:ascii="Cambria Math" w:hAnsi="Cambria Math"/>
                  <w:sz w:val="24"/>
                  <w:szCs w:val="24"/>
                  <w:lang w:val="es-ES_tradnl"/>
                </w:rPr>
                <m:t>ε</m:t>
              </m:r>
            </m:e>
            <m:sub>
              <m:r>
                <w:rPr>
                  <w:rFonts w:ascii="Cambria Math" w:hAnsi="Cambria Math"/>
                  <w:sz w:val="24"/>
                  <w:szCs w:val="24"/>
                  <w:lang w:val="es-ES_tradnl"/>
                </w:rPr>
                <m:t>ijk</m:t>
              </m:r>
            </m:sub>
          </m:sSub>
          <m:r>
            <m:rPr>
              <m:sty m:val="p"/>
            </m:rPr>
            <w:rPr>
              <w:rFonts w:ascii="Cambria Math" w:hAnsi="Cambria Math"/>
              <w:sz w:val="24"/>
              <w:szCs w:val="24"/>
              <w:lang w:val="es-ES_tradnl"/>
            </w:rPr>
            <m:t>,</m:t>
          </m:r>
        </m:oMath>
      </m:oMathPara>
    </w:p>
    <w:p w14:paraId="1195503E" w14:textId="46EF1475" w:rsidR="008A2176" w:rsidRPr="009D0194" w:rsidRDefault="008A2176" w:rsidP="008A2176">
      <w:pPr>
        <w:pStyle w:val="FirstParagraph"/>
        <w:rPr>
          <w:lang w:val="es-ES_tradnl"/>
        </w:rPr>
      </w:pPr>
      <w:r w:rsidRPr="009D0194">
        <w:rPr>
          <w:lang w:val="es-ES_tradnl"/>
        </w:rPr>
        <w:t xml:space="preserve">donde </w:t>
      </w:r>
      <m:oMath>
        <m:sSub>
          <m:sSubPr>
            <m:ctrlPr>
              <w:rPr>
                <w:rFonts w:ascii="Cambria Math" w:hAnsi="Cambria Math"/>
                <w:lang w:val="es-ES_tradnl"/>
              </w:rPr>
            </m:ctrlPr>
          </m:sSubPr>
          <m:e>
            <m:r>
              <w:rPr>
                <w:rFonts w:ascii="Cambria Math" w:hAnsi="Cambria Math"/>
                <w:lang w:val="es-ES_tradnl"/>
              </w:rPr>
              <m:t>α</m:t>
            </m:r>
          </m:e>
          <m:sub>
            <m:r>
              <w:rPr>
                <w:rFonts w:ascii="Cambria Math" w:hAnsi="Cambria Math"/>
                <w:lang w:val="es-ES_tradnl"/>
              </w:rPr>
              <m:t>i</m:t>
            </m:r>
          </m:sub>
        </m:sSub>
      </m:oMath>
      <w:r w:rsidRPr="009D0194">
        <w:rPr>
          <w:lang w:val="es-ES_tradnl"/>
        </w:rPr>
        <w:t xml:space="preserve"> y </w:t>
      </w:r>
      <m:oMath>
        <m:sSub>
          <m:sSubPr>
            <m:ctrlPr>
              <w:rPr>
                <w:rFonts w:ascii="Cambria Math" w:hAnsi="Cambria Math"/>
                <w:lang w:val="es-ES_tradnl"/>
              </w:rPr>
            </m:ctrlPr>
          </m:sSubPr>
          <m:e>
            <m:r>
              <w:rPr>
                <w:rFonts w:ascii="Cambria Math" w:hAnsi="Cambria Math"/>
                <w:lang w:val="es-ES_tradnl"/>
              </w:rPr>
              <m:t>β</m:t>
            </m:r>
          </m:e>
          <m:sub>
            <m:r>
              <w:rPr>
                <w:rFonts w:ascii="Cambria Math" w:hAnsi="Cambria Math"/>
                <w:lang w:val="es-ES_tradnl"/>
              </w:rPr>
              <m:t>j</m:t>
            </m:r>
          </m:sub>
        </m:sSub>
      </m:oMath>
      <w:r w:rsidRPr="009D0194">
        <w:rPr>
          <w:lang w:val="es-ES_tradnl"/>
        </w:rPr>
        <w:t xml:space="preserve"> son los efectos principales de los factores A y B, y </w:t>
      </w:r>
      <m:oMath>
        <m:sSub>
          <m:sSubPr>
            <m:ctrlPr>
              <w:rPr>
                <w:rFonts w:ascii="Cambria Math" w:hAnsi="Cambria Math"/>
                <w:lang w:val="es-ES_tradnl"/>
              </w:rPr>
            </m:ctrlPr>
          </m:sSubPr>
          <m:e>
            <m:d>
              <m:dPr>
                <m:ctrlPr>
                  <w:rPr>
                    <w:rFonts w:ascii="Cambria Math" w:hAnsi="Cambria Math"/>
                    <w:lang w:val="es-ES_tradnl"/>
                  </w:rPr>
                </m:ctrlPr>
              </m:dPr>
              <m:e>
                <m:r>
                  <w:rPr>
                    <w:rFonts w:ascii="Cambria Math" w:hAnsi="Cambria Math"/>
                    <w:lang w:val="es-ES_tradnl"/>
                  </w:rPr>
                  <m:t>αβ</m:t>
                </m:r>
              </m:e>
            </m:d>
          </m:e>
          <m:sub>
            <m:r>
              <w:rPr>
                <w:rFonts w:ascii="Cambria Math" w:hAnsi="Cambria Math"/>
                <w:lang w:val="es-ES_tradnl"/>
              </w:rPr>
              <m:t>ij</m:t>
            </m:r>
          </m:sub>
        </m:sSub>
      </m:oMath>
      <w:r w:rsidRPr="009D0194">
        <w:rPr>
          <w:lang w:val="es-ES_tradnl"/>
        </w:rPr>
        <w:t xml:space="preserve"> representa su efecto de interacción, es decir, la parte de la variación que se explica por la combinación de ambos factores.</w:t>
      </w:r>
    </w:p>
    <w:p w14:paraId="28340E27" w14:textId="77777777" w:rsidR="008A2176" w:rsidRPr="009D0194" w:rsidRDefault="008A2176" w:rsidP="008A2176">
      <w:pPr>
        <w:pStyle w:val="Textoindependiente"/>
        <w:rPr>
          <w:sz w:val="24"/>
          <w:szCs w:val="24"/>
          <w:lang w:val="es-ES_tradnl"/>
        </w:rPr>
      </w:pPr>
      <w:r w:rsidRPr="009D0194">
        <w:rPr>
          <w:sz w:val="24"/>
          <w:szCs w:val="24"/>
          <w:lang w:val="es-ES_tradnl"/>
        </w:rPr>
        <w:t>La Suma de Cuadrados Total se descompone en los siguientes componentes:</w:t>
      </w:r>
    </w:p>
    <w:p w14:paraId="700FA769" w14:textId="6EF81367" w:rsidR="008A2176" w:rsidRPr="009D0194" w:rsidRDefault="008A2176" w:rsidP="008A2176">
      <w:pPr>
        <w:pStyle w:val="Textoindependiente"/>
        <w:rPr>
          <w:sz w:val="24"/>
          <w:szCs w:val="24"/>
          <w:lang w:val="es-ES_tradnl"/>
        </w:rPr>
      </w:pPr>
      <m:oMathPara>
        <m:oMathParaPr>
          <m:jc m:val="center"/>
        </m:oMathParaPr>
        <m:oMath>
          <m:r>
            <w:rPr>
              <w:rFonts w:ascii="Cambria Math" w:hAnsi="Cambria Math"/>
              <w:sz w:val="24"/>
              <w:szCs w:val="24"/>
              <w:lang w:val="es-ES_tradnl"/>
            </w:rPr>
            <m:t>SCT</m:t>
          </m:r>
          <m:r>
            <m:rPr>
              <m:sty m:val="p"/>
            </m:rPr>
            <w:rPr>
              <w:rFonts w:ascii="Cambria Math" w:hAnsi="Cambria Math"/>
              <w:sz w:val="24"/>
              <w:szCs w:val="24"/>
              <w:lang w:val="es-ES_tradnl"/>
            </w:rPr>
            <m:t>=</m:t>
          </m:r>
          <m:r>
            <w:rPr>
              <w:rFonts w:ascii="Cambria Math" w:hAnsi="Cambria Math"/>
              <w:sz w:val="24"/>
              <w:szCs w:val="24"/>
              <w:lang w:val="es-ES_tradnl"/>
            </w:rPr>
            <m:t>SCA</m:t>
          </m:r>
          <m:r>
            <m:rPr>
              <m:sty m:val="p"/>
            </m:rPr>
            <w:rPr>
              <w:rFonts w:ascii="Cambria Math" w:hAnsi="Cambria Math"/>
              <w:sz w:val="24"/>
              <w:szCs w:val="24"/>
              <w:lang w:val="es-ES_tradnl"/>
            </w:rPr>
            <m:t>+</m:t>
          </m:r>
          <m:r>
            <w:rPr>
              <w:rFonts w:ascii="Cambria Math" w:hAnsi="Cambria Math"/>
              <w:sz w:val="24"/>
              <w:szCs w:val="24"/>
              <w:lang w:val="es-ES_tradnl"/>
            </w:rPr>
            <m:t>SCB</m:t>
          </m:r>
          <m:r>
            <m:rPr>
              <m:sty m:val="p"/>
            </m:rPr>
            <w:rPr>
              <w:rFonts w:ascii="Cambria Math" w:hAnsi="Cambria Math"/>
              <w:sz w:val="24"/>
              <w:szCs w:val="24"/>
              <w:lang w:val="es-ES_tradnl"/>
            </w:rPr>
            <m:t>+</m:t>
          </m:r>
          <m:r>
            <w:rPr>
              <w:rFonts w:ascii="Cambria Math" w:hAnsi="Cambria Math"/>
              <w:sz w:val="24"/>
              <w:szCs w:val="24"/>
              <w:lang w:val="es-ES_tradnl"/>
            </w:rPr>
            <m:t>SCAB</m:t>
          </m:r>
          <m:r>
            <m:rPr>
              <m:sty m:val="p"/>
            </m:rPr>
            <w:rPr>
              <w:rFonts w:ascii="Cambria Math" w:hAnsi="Cambria Math"/>
              <w:sz w:val="24"/>
              <w:szCs w:val="24"/>
              <w:lang w:val="es-ES_tradnl"/>
            </w:rPr>
            <m:t>+</m:t>
          </m:r>
          <m:r>
            <w:rPr>
              <w:rFonts w:ascii="Cambria Math" w:hAnsi="Cambria Math"/>
              <w:sz w:val="24"/>
              <w:szCs w:val="24"/>
              <w:lang w:val="es-ES_tradnl"/>
            </w:rPr>
            <m:t>SCR</m:t>
          </m:r>
          <m:r>
            <m:rPr>
              <m:sty m:val="p"/>
            </m:rPr>
            <w:rPr>
              <w:rFonts w:ascii="Cambria Math" w:hAnsi="Cambria Math"/>
              <w:sz w:val="24"/>
              <w:szCs w:val="24"/>
              <w:lang w:val="es-ES_tradnl"/>
            </w:rPr>
            <m:t>,</m:t>
          </m:r>
        </m:oMath>
      </m:oMathPara>
    </w:p>
    <w:p w14:paraId="23965EA8" w14:textId="77777777" w:rsidR="008A2176" w:rsidRPr="009D0194" w:rsidRDefault="008A2176" w:rsidP="008A2176">
      <w:pPr>
        <w:pStyle w:val="FirstParagraph"/>
        <w:rPr>
          <w:lang w:val="es-ES_tradnl"/>
        </w:rPr>
      </w:pPr>
      <w:r w:rsidRPr="009D0194">
        <w:rPr>
          <w:lang w:val="es-ES_tradnl"/>
        </w:rPr>
        <w:t>donde:</w:t>
      </w:r>
    </w:p>
    <w:p w14:paraId="5ABA2214" w14:textId="3EDB8483" w:rsidR="008A2176" w:rsidRPr="009D0194" w:rsidRDefault="008A2176" w:rsidP="008A2176">
      <w:pPr>
        <w:pStyle w:val="Compact"/>
        <w:numPr>
          <w:ilvl w:val="0"/>
          <w:numId w:val="17"/>
        </w:numPr>
        <w:rPr>
          <w:lang w:val="es-ES_tradnl"/>
        </w:rPr>
      </w:pPr>
      <w:r w:rsidRPr="009D0194">
        <w:rPr>
          <w:lang w:val="es-ES_tradnl"/>
        </w:rPr>
        <w:t>SCA</w:t>
      </w:r>
      <w:r w:rsidRPr="009D0194">
        <w:rPr>
          <w:lang w:val="es-ES_tradnl"/>
        </w:rPr>
        <w:t xml:space="preserve"> es la</w:t>
      </w:r>
      <w:r w:rsidRPr="009D0194">
        <w:rPr>
          <w:lang w:val="es-ES_tradnl"/>
        </w:rPr>
        <w:t xml:space="preserve"> variabilidad explicada por el factor A, calculada como </w:t>
      </w:r>
      <m:oMath>
        <m:r>
          <w:rPr>
            <w:rFonts w:ascii="Cambria Math" w:hAnsi="Cambria Math"/>
            <w:lang w:val="es-ES_tradnl"/>
          </w:rPr>
          <m:t>SCA</m:t>
        </m:r>
        <m:r>
          <m:rPr>
            <m:sty m:val="p"/>
          </m:rPr>
          <w:rPr>
            <w:rFonts w:ascii="Cambria Math" w:hAnsi="Cambria Math"/>
            <w:lang w:val="es-ES_tradnl"/>
          </w:rPr>
          <m:t>=</m:t>
        </m:r>
        <m:nary>
          <m:naryPr>
            <m:chr m:val="∑"/>
            <m:limLoc m:val="undOvr"/>
            <m:supHide m:val="1"/>
            <m:ctrlPr>
              <w:rPr>
                <w:rFonts w:ascii="Cambria Math" w:hAnsi="Cambria Math"/>
                <w:lang w:val="es-ES_tradnl"/>
              </w:rPr>
            </m:ctrlPr>
          </m:naryPr>
          <m:sub>
            <m:r>
              <w:rPr>
                <w:rFonts w:ascii="Cambria Math" w:hAnsi="Cambria Math"/>
                <w:lang w:val="es-ES_tradnl"/>
              </w:rPr>
              <m:t>i</m:t>
            </m:r>
          </m:sub>
          <m:sup>
            <m:r>
              <w:rPr>
                <w:rFonts w:ascii="Cambria Math" w:hAnsi="Cambria Math"/>
                <w:lang w:val="es-ES_tradnl"/>
              </w:rPr>
              <m:t>​</m:t>
            </m:r>
          </m:sup>
          <m:e>
            <m:sSub>
              <m:sSubPr>
                <m:ctrlPr>
                  <w:rPr>
                    <w:rFonts w:ascii="Cambria Math" w:hAnsi="Cambria Math"/>
                    <w:lang w:val="es-ES_tradnl"/>
                  </w:rPr>
                </m:ctrlPr>
              </m:sSubPr>
              <m:e>
                <m:r>
                  <w:rPr>
                    <w:rFonts w:ascii="Cambria Math" w:hAnsi="Cambria Math"/>
                    <w:lang w:val="es-ES_tradnl"/>
                  </w:rPr>
                  <m:t>n</m:t>
                </m:r>
              </m:e>
              <m:sub>
                <m:r>
                  <w:rPr>
                    <w:rFonts w:ascii="Cambria Math" w:hAnsi="Cambria Math"/>
                    <w:lang w:val="es-ES_tradnl"/>
                  </w:rPr>
                  <m:t>i</m:t>
                </m:r>
                <m:r>
                  <m:rPr>
                    <m:sty m:val="p"/>
                  </m:rPr>
                  <w:rPr>
                    <w:rFonts w:ascii="Cambria Math" w:hAnsi="Cambria Math"/>
                    <w:lang w:val="es-ES_tradnl"/>
                  </w:rPr>
                  <m:t>.</m:t>
                </m:r>
              </m:sub>
            </m:sSub>
          </m:e>
        </m:nary>
        <m:sSup>
          <m:sSupPr>
            <m:ctrlPr>
              <w:rPr>
                <w:rFonts w:ascii="Cambria Math" w:hAnsi="Cambria Math"/>
                <w:lang w:val="es-ES_tradnl"/>
              </w:rPr>
            </m:ctrlPr>
          </m:sSupPr>
          <m:e>
            <m:d>
              <m:dPr>
                <m:ctrlPr>
                  <w:rPr>
                    <w:rFonts w:ascii="Cambria Math" w:hAnsi="Cambria Math"/>
                    <w:lang w:val="es-ES_tradnl"/>
                  </w:rPr>
                </m:ctrlPr>
              </m:dPr>
              <m:e>
                <m:sSub>
                  <m:sSubPr>
                    <m:ctrlPr>
                      <w:rPr>
                        <w:rFonts w:ascii="Cambria Math" w:hAnsi="Cambria Math"/>
                        <w:lang w:val="es-ES_tradnl"/>
                      </w:rPr>
                    </m:ctrlPr>
                  </m:sSubPr>
                  <m:e>
                    <m:acc>
                      <m:accPr>
                        <m:chr m:val="‾"/>
                        <m:ctrlPr>
                          <w:rPr>
                            <w:rFonts w:ascii="Cambria Math" w:hAnsi="Cambria Math"/>
                            <w:lang w:val="es-ES_tradnl"/>
                          </w:rPr>
                        </m:ctrlPr>
                      </m:accPr>
                      <m:e>
                        <m:r>
                          <w:rPr>
                            <w:rFonts w:ascii="Cambria Math" w:hAnsi="Cambria Math"/>
                            <w:lang w:val="es-ES_tradnl"/>
                          </w:rPr>
                          <m:t>Y</m:t>
                        </m:r>
                      </m:e>
                    </m:acc>
                  </m:e>
                  <m:sub>
                    <m:r>
                      <w:rPr>
                        <w:rFonts w:ascii="Cambria Math" w:hAnsi="Cambria Math"/>
                        <w:lang w:val="es-ES_tradnl"/>
                      </w:rPr>
                      <m:t>i</m:t>
                    </m:r>
                    <m:r>
                      <m:rPr>
                        <m:sty m:val="p"/>
                      </m:rPr>
                      <w:rPr>
                        <w:rFonts w:ascii="Cambria Math" w:hAnsi="Cambria Math"/>
                        <w:lang w:val="es-ES_tradnl"/>
                      </w:rPr>
                      <m:t>..</m:t>
                    </m:r>
                  </m:sub>
                </m:sSub>
                <m:r>
                  <m:rPr>
                    <m:sty m:val="p"/>
                  </m:rPr>
                  <w:rPr>
                    <w:rFonts w:ascii="Cambria Math" w:hAnsi="Cambria Math"/>
                    <w:lang w:val="es-ES_tradnl"/>
                  </w:rPr>
                  <m:t>-</m:t>
                </m:r>
                <m:sSub>
                  <m:sSubPr>
                    <m:ctrlPr>
                      <w:rPr>
                        <w:rFonts w:ascii="Cambria Math" w:hAnsi="Cambria Math"/>
                        <w:lang w:val="es-ES_tradnl"/>
                      </w:rPr>
                    </m:ctrlPr>
                  </m:sSubPr>
                  <m:e>
                    <m:acc>
                      <m:accPr>
                        <m:chr m:val="‾"/>
                        <m:ctrlPr>
                          <w:rPr>
                            <w:rFonts w:ascii="Cambria Math" w:hAnsi="Cambria Math"/>
                            <w:lang w:val="es-ES_tradnl"/>
                          </w:rPr>
                        </m:ctrlPr>
                      </m:accPr>
                      <m:e>
                        <m:r>
                          <w:rPr>
                            <w:rFonts w:ascii="Cambria Math" w:hAnsi="Cambria Math"/>
                            <w:lang w:val="es-ES_tradnl"/>
                          </w:rPr>
                          <m:t>Y</m:t>
                        </m:r>
                      </m:e>
                    </m:acc>
                  </m:e>
                  <m:sub>
                    <m:r>
                      <m:rPr>
                        <m:sty m:val="p"/>
                      </m:rPr>
                      <w:rPr>
                        <w:rFonts w:ascii="Cambria Math" w:hAnsi="Cambria Math"/>
                        <w:lang w:val="es-ES_tradnl"/>
                      </w:rPr>
                      <m:t>..</m:t>
                    </m:r>
                  </m:sub>
                </m:sSub>
              </m:e>
            </m:d>
          </m:e>
          <m:sup>
            <m:r>
              <w:rPr>
                <w:rFonts w:ascii="Cambria Math" w:hAnsi="Cambria Math"/>
                <w:lang w:val="es-ES_tradnl"/>
              </w:rPr>
              <m:t>2</m:t>
            </m:r>
          </m:sup>
        </m:sSup>
      </m:oMath>
      <w:r w:rsidRPr="009D0194">
        <w:rPr>
          <w:lang w:val="es-ES_tradnl"/>
        </w:rPr>
        <w:br/>
      </w:r>
    </w:p>
    <w:p w14:paraId="31BA4B4F" w14:textId="06775A61" w:rsidR="008A2176" w:rsidRPr="009D0194" w:rsidRDefault="008A2176" w:rsidP="008A2176">
      <w:pPr>
        <w:pStyle w:val="Compact"/>
        <w:numPr>
          <w:ilvl w:val="0"/>
          <w:numId w:val="17"/>
        </w:numPr>
        <w:rPr>
          <w:lang w:val="es-ES_tradnl"/>
        </w:rPr>
      </w:pPr>
      <w:r w:rsidRPr="009D0194">
        <w:rPr>
          <w:lang w:val="es-ES_tradnl"/>
        </w:rPr>
        <w:t>SCB</w:t>
      </w:r>
      <w:r w:rsidRPr="009D0194">
        <w:rPr>
          <w:lang w:val="es-ES_tradnl"/>
        </w:rPr>
        <w:t xml:space="preserve"> es</w:t>
      </w:r>
      <w:r w:rsidRPr="009D0194">
        <w:rPr>
          <w:lang w:val="es-ES_tradnl"/>
        </w:rPr>
        <w:t xml:space="preserve"> variabilidad explicada por el factor B, calculada como </w:t>
      </w:r>
      <m:oMath>
        <m:r>
          <w:rPr>
            <w:rFonts w:ascii="Cambria Math" w:hAnsi="Cambria Math"/>
            <w:lang w:val="es-ES_tradnl"/>
          </w:rPr>
          <m:t>SCB</m:t>
        </m:r>
        <m:r>
          <m:rPr>
            <m:sty m:val="p"/>
          </m:rPr>
          <w:rPr>
            <w:rFonts w:ascii="Cambria Math" w:hAnsi="Cambria Math"/>
            <w:lang w:val="es-ES_tradnl"/>
          </w:rPr>
          <m:t>=</m:t>
        </m:r>
        <m:nary>
          <m:naryPr>
            <m:chr m:val="∑"/>
            <m:limLoc m:val="undOvr"/>
            <m:supHide m:val="1"/>
            <m:ctrlPr>
              <w:rPr>
                <w:rFonts w:ascii="Cambria Math" w:hAnsi="Cambria Math"/>
                <w:lang w:val="es-ES_tradnl"/>
              </w:rPr>
            </m:ctrlPr>
          </m:naryPr>
          <m:sub>
            <m:r>
              <w:rPr>
                <w:rFonts w:ascii="Cambria Math" w:hAnsi="Cambria Math"/>
                <w:lang w:val="es-ES_tradnl"/>
              </w:rPr>
              <m:t>j</m:t>
            </m:r>
          </m:sub>
          <m:sup>
            <m:r>
              <w:rPr>
                <w:rFonts w:ascii="Cambria Math" w:hAnsi="Cambria Math"/>
                <w:lang w:val="es-ES_tradnl"/>
              </w:rPr>
              <m:t>​</m:t>
            </m:r>
          </m:sup>
          <m:e>
            <m:sSub>
              <m:sSubPr>
                <m:ctrlPr>
                  <w:rPr>
                    <w:rFonts w:ascii="Cambria Math" w:hAnsi="Cambria Math"/>
                    <w:lang w:val="es-ES_tradnl"/>
                  </w:rPr>
                </m:ctrlPr>
              </m:sSubPr>
              <m:e>
                <m:r>
                  <w:rPr>
                    <w:rFonts w:ascii="Cambria Math" w:hAnsi="Cambria Math"/>
                    <w:lang w:val="es-ES_tradnl"/>
                  </w:rPr>
                  <m:t>n</m:t>
                </m:r>
              </m:e>
              <m:sub>
                <m:r>
                  <m:rPr>
                    <m:sty m:val="p"/>
                  </m:rPr>
                  <w:rPr>
                    <w:rFonts w:ascii="Cambria Math" w:hAnsi="Cambria Math"/>
                    <w:lang w:val="es-ES_tradnl"/>
                  </w:rPr>
                  <m:t>.</m:t>
                </m:r>
                <m:r>
                  <w:rPr>
                    <w:rFonts w:ascii="Cambria Math" w:hAnsi="Cambria Math"/>
                    <w:lang w:val="es-ES_tradnl"/>
                  </w:rPr>
                  <m:t>j</m:t>
                </m:r>
              </m:sub>
            </m:sSub>
          </m:e>
        </m:nary>
        <m:sSup>
          <m:sSupPr>
            <m:ctrlPr>
              <w:rPr>
                <w:rFonts w:ascii="Cambria Math" w:hAnsi="Cambria Math"/>
                <w:lang w:val="es-ES_tradnl"/>
              </w:rPr>
            </m:ctrlPr>
          </m:sSupPr>
          <m:e>
            <m:d>
              <m:dPr>
                <m:ctrlPr>
                  <w:rPr>
                    <w:rFonts w:ascii="Cambria Math" w:hAnsi="Cambria Math"/>
                    <w:lang w:val="es-ES_tradnl"/>
                  </w:rPr>
                </m:ctrlPr>
              </m:dPr>
              <m:e>
                <m:sSub>
                  <m:sSubPr>
                    <m:ctrlPr>
                      <w:rPr>
                        <w:rFonts w:ascii="Cambria Math" w:hAnsi="Cambria Math"/>
                        <w:lang w:val="es-ES_tradnl"/>
                      </w:rPr>
                    </m:ctrlPr>
                  </m:sSubPr>
                  <m:e>
                    <m:acc>
                      <m:accPr>
                        <m:chr m:val="‾"/>
                        <m:ctrlPr>
                          <w:rPr>
                            <w:rFonts w:ascii="Cambria Math" w:hAnsi="Cambria Math"/>
                            <w:lang w:val="es-ES_tradnl"/>
                          </w:rPr>
                        </m:ctrlPr>
                      </m:accPr>
                      <m:e>
                        <m:r>
                          <w:rPr>
                            <w:rFonts w:ascii="Cambria Math" w:hAnsi="Cambria Math"/>
                            <w:lang w:val="es-ES_tradnl"/>
                          </w:rPr>
                          <m:t>Y</m:t>
                        </m:r>
                      </m:e>
                    </m:acc>
                  </m:e>
                  <m:sub>
                    <m:r>
                      <m:rPr>
                        <m:sty m:val="p"/>
                      </m:rPr>
                      <w:rPr>
                        <w:rFonts w:ascii="Cambria Math" w:hAnsi="Cambria Math"/>
                        <w:lang w:val="es-ES_tradnl"/>
                      </w:rPr>
                      <m:t>.</m:t>
                    </m:r>
                    <m:r>
                      <w:rPr>
                        <w:rFonts w:ascii="Cambria Math" w:hAnsi="Cambria Math"/>
                        <w:lang w:val="es-ES_tradnl"/>
                      </w:rPr>
                      <m:t>j</m:t>
                    </m:r>
                    <m:r>
                      <m:rPr>
                        <m:sty m:val="p"/>
                      </m:rPr>
                      <w:rPr>
                        <w:rFonts w:ascii="Cambria Math" w:hAnsi="Cambria Math"/>
                        <w:lang w:val="es-ES_tradnl"/>
                      </w:rPr>
                      <m:t>.</m:t>
                    </m:r>
                  </m:sub>
                </m:sSub>
                <m:r>
                  <m:rPr>
                    <m:sty m:val="p"/>
                  </m:rPr>
                  <w:rPr>
                    <w:rFonts w:ascii="Cambria Math" w:hAnsi="Cambria Math"/>
                    <w:lang w:val="es-ES_tradnl"/>
                  </w:rPr>
                  <m:t>-</m:t>
                </m:r>
                <m:sSub>
                  <m:sSubPr>
                    <m:ctrlPr>
                      <w:rPr>
                        <w:rFonts w:ascii="Cambria Math" w:hAnsi="Cambria Math"/>
                        <w:lang w:val="es-ES_tradnl"/>
                      </w:rPr>
                    </m:ctrlPr>
                  </m:sSubPr>
                  <m:e>
                    <m:acc>
                      <m:accPr>
                        <m:chr m:val="‾"/>
                        <m:ctrlPr>
                          <w:rPr>
                            <w:rFonts w:ascii="Cambria Math" w:hAnsi="Cambria Math"/>
                            <w:lang w:val="es-ES_tradnl"/>
                          </w:rPr>
                        </m:ctrlPr>
                      </m:accPr>
                      <m:e>
                        <m:r>
                          <w:rPr>
                            <w:rFonts w:ascii="Cambria Math" w:hAnsi="Cambria Math"/>
                            <w:lang w:val="es-ES_tradnl"/>
                          </w:rPr>
                          <m:t>Y</m:t>
                        </m:r>
                      </m:e>
                    </m:acc>
                  </m:e>
                  <m:sub>
                    <m:r>
                      <m:rPr>
                        <m:sty m:val="p"/>
                      </m:rPr>
                      <w:rPr>
                        <w:rFonts w:ascii="Cambria Math" w:hAnsi="Cambria Math"/>
                        <w:lang w:val="es-ES_tradnl"/>
                      </w:rPr>
                      <m:t>..</m:t>
                    </m:r>
                  </m:sub>
                </m:sSub>
              </m:e>
            </m:d>
          </m:e>
          <m:sup>
            <m:r>
              <w:rPr>
                <w:rFonts w:ascii="Cambria Math" w:hAnsi="Cambria Math"/>
                <w:lang w:val="es-ES_tradnl"/>
              </w:rPr>
              <m:t>2</m:t>
            </m:r>
          </m:sup>
        </m:sSup>
      </m:oMath>
      <w:r w:rsidRPr="009D0194">
        <w:rPr>
          <w:lang w:val="es-ES_tradnl"/>
        </w:rPr>
        <w:br/>
      </w:r>
    </w:p>
    <w:p w14:paraId="52E7DAB5" w14:textId="5633D20F" w:rsidR="008A2176" w:rsidRPr="009D0194" w:rsidRDefault="008A2176" w:rsidP="008A2176">
      <w:pPr>
        <w:pStyle w:val="Compact"/>
        <w:numPr>
          <w:ilvl w:val="0"/>
          <w:numId w:val="17"/>
        </w:numPr>
        <w:rPr>
          <w:lang w:val="es-ES_tradnl"/>
        </w:rPr>
      </w:pPr>
      <w:r w:rsidRPr="009D0194">
        <w:rPr>
          <w:lang w:val="es-ES_tradnl"/>
        </w:rPr>
        <w:t>SCAB</w:t>
      </w:r>
      <w:r w:rsidRPr="009D0194">
        <w:rPr>
          <w:lang w:val="es-ES_tradnl"/>
        </w:rPr>
        <w:t xml:space="preserve"> representa la </w:t>
      </w:r>
      <w:r w:rsidRPr="009D0194">
        <w:rPr>
          <w:lang w:val="es-ES_tradnl"/>
        </w:rPr>
        <w:t xml:space="preserve">variabilidad explicada por la interacción entre los factores A y B, obtenida como </w:t>
      </w:r>
      <m:oMath>
        <m:r>
          <w:rPr>
            <w:rFonts w:ascii="Cambria Math" w:hAnsi="Cambria Math"/>
            <w:lang w:val="es-ES_tradnl"/>
          </w:rPr>
          <m:t>SCAB</m:t>
        </m:r>
        <m:r>
          <m:rPr>
            <m:sty m:val="p"/>
          </m:rPr>
          <w:rPr>
            <w:rFonts w:ascii="Cambria Math" w:hAnsi="Cambria Math"/>
            <w:lang w:val="es-ES_tradnl"/>
          </w:rPr>
          <m:t>=</m:t>
        </m:r>
        <m:nary>
          <m:naryPr>
            <m:chr m:val="∑"/>
            <m:limLoc m:val="undOvr"/>
            <m:supHide m:val="1"/>
            <m:ctrlPr>
              <w:rPr>
                <w:rFonts w:ascii="Cambria Math" w:hAnsi="Cambria Math"/>
                <w:lang w:val="es-ES_tradnl"/>
              </w:rPr>
            </m:ctrlPr>
          </m:naryPr>
          <m:sub>
            <m:r>
              <w:rPr>
                <w:rFonts w:ascii="Cambria Math" w:hAnsi="Cambria Math"/>
                <w:lang w:val="es-ES_tradnl"/>
              </w:rPr>
              <m:t>i</m:t>
            </m:r>
          </m:sub>
          <m:sup>
            <m:r>
              <w:rPr>
                <w:rFonts w:ascii="Cambria Math" w:hAnsi="Cambria Math"/>
                <w:lang w:val="es-ES_tradnl"/>
              </w:rPr>
              <m:t>​</m:t>
            </m:r>
          </m:sup>
          <m:e>
            <m:nary>
              <m:naryPr>
                <m:chr m:val="∑"/>
                <m:limLoc m:val="undOvr"/>
                <m:supHide m:val="1"/>
                <m:ctrlPr>
                  <w:rPr>
                    <w:rFonts w:ascii="Cambria Math" w:hAnsi="Cambria Math"/>
                    <w:lang w:val="es-ES_tradnl"/>
                  </w:rPr>
                </m:ctrlPr>
              </m:naryPr>
              <m:sub>
                <m:r>
                  <w:rPr>
                    <w:rFonts w:ascii="Cambria Math" w:hAnsi="Cambria Math"/>
                    <w:lang w:val="es-ES_tradnl"/>
                  </w:rPr>
                  <m:t>j</m:t>
                </m:r>
              </m:sub>
              <m:sup>
                <m:r>
                  <w:rPr>
                    <w:rFonts w:ascii="Cambria Math" w:hAnsi="Cambria Math"/>
                    <w:lang w:val="es-ES_tradnl"/>
                  </w:rPr>
                  <m:t>​</m:t>
                </m:r>
              </m:sup>
              <m:e>
                <m:sSub>
                  <m:sSubPr>
                    <m:ctrlPr>
                      <w:rPr>
                        <w:rFonts w:ascii="Cambria Math" w:hAnsi="Cambria Math"/>
                        <w:lang w:val="es-ES_tradnl"/>
                      </w:rPr>
                    </m:ctrlPr>
                  </m:sSubPr>
                  <m:e>
                    <m:r>
                      <w:rPr>
                        <w:rFonts w:ascii="Cambria Math" w:hAnsi="Cambria Math"/>
                        <w:lang w:val="es-ES_tradnl"/>
                      </w:rPr>
                      <m:t>n</m:t>
                    </m:r>
                  </m:e>
                  <m:sub>
                    <m:r>
                      <w:rPr>
                        <w:rFonts w:ascii="Cambria Math" w:hAnsi="Cambria Math"/>
                        <w:lang w:val="es-ES_tradnl"/>
                      </w:rPr>
                      <m:t>ij</m:t>
                    </m:r>
                  </m:sub>
                </m:sSub>
              </m:e>
            </m:nary>
          </m:e>
        </m:nary>
        <m:sSup>
          <m:sSupPr>
            <m:ctrlPr>
              <w:rPr>
                <w:rFonts w:ascii="Cambria Math" w:hAnsi="Cambria Math"/>
                <w:lang w:val="es-ES_tradnl"/>
              </w:rPr>
            </m:ctrlPr>
          </m:sSupPr>
          <m:e>
            <m:d>
              <m:dPr>
                <m:ctrlPr>
                  <w:rPr>
                    <w:rFonts w:ascii="Cambria Math" w:hAnsi="Cambria Math"/>
                    <w:lang w:val="es-ES_tradnl"/>
                  </w:rPr>
                </m:ctrlPr>
              </m:dPr>
              <m:e>
                <m:sSub>
                  <m:sSubPr>
                    <m:ctrlPr>
                      <w:rPr>
                        <w:rFonts w:ascii="Cambria Math" w:hAnsi="Cambria Math"/>
                        <w:lang w:val="es-ES_tradnl"/>
                      </w:rPr>
                    </m:ctrlPr>
                  </m:sSubPr>
                  <m:e>
                    <m:acc>
                      <m:accPr>
                        <m:chr m:val="‾"/>
                        <m:ctrlPr>
                          <w:rPr>
                            <w:rFonts w:ascii="Cambria Math" w:hAnsi="Cambria Math"/>
                            <w:lang w:val="es-ES_tradnl"/>
                          </w:rPr>
                        </m:ctrlPr>
                      </m:accPr>
                      <m:e>
                        <m:r>
                          <w:rPr>
                            <w:rFonts w:ascii="Cambria Math" w:hAnsi="Cambria Math"/>
                            <w:lang w:val="es-ES_tradnl"/>
                          </w:rPr>
                          <m:t>Y</m:t>
                        </m:r>
                      </m:e>
                    </m:acc>
                  </m:e>
                  <m:sub>
                    <m:r>
                      <w:rPr>
                        <w:rFonts w:ascii="Cambria Math" w:hAnsi="Cambria Math"/>
                        <w:lang w:val="es-ES_tradnl"/>
                      </w:rPr>
                      <m:t>ij</m:t>
                    </m:r>
                    <m:r>
                      <m:rPr>
                        <m:sty m:val="p"/>
                      </m:rPr>
                      <w:rPr>
                        <w:rFonts w:ascii="Cambria Math" w:hAnsi="Cambria Math"/>
                        <w:lang w:val="es-ES_tradnl"/>
                      </w:rPr>
                      <m:t>.</m:t>
                    </m:r>
                  </m:sub>
                </m:sSub>
                <m:r>
                  <m:rPr>
                    <m:sty m:val="p"/>
                  </m:rPr>
                  <w:rPr>
                    <w:rFonts w:ascii="Cambria Math" w:hAnsi="Cambria Math"/>
                    <w:lang w:val="es-ES_tradnl"/>
                  </w:rPr>
                  <m:t>-</m:t>
                </m:r>
                <m:sSub>
                  <m:sSubPr>
                    <m:ctrlPr>
                      <w:rPr>
                        <w:rFonts w:ascii="Cambria Math" w:hAnsi="Cambria Math"/>
                        <w:lang w:val="es-ES_tradnl"/>
                      </w:rPr>
                    </m:ctrlPr>
                  </m:sSubPr>
                  <m:e>
                    <m:acc>
                      <m:accPr>
                        <m:chr m:val="‾"/>
                        <m:ctrlPr>
                          <w:rPr>
                            <w:rFonts w:ascii="Cambria Math" w:hAnsi="Cambria Math"/>
                            <w:lang w:val="es-ES_tradnl"/>
                          </w:rPr>
                        </m:ctrlPr>
                      </m:accPr>
                      <m:e>
                        <m:r>
                          <w:rPr>
                            <w:rFonts w:ascii="Cambria Math" w:hAnsi="Cambria Math"/>
                            <w:lang w:val="es-ES_tradnl"/>
                          </w:rPr>
                          <m:t>Y</m:t>
                        </m:r>
                      </m:e>
                    </m:acc>
                  </m:e>
                  <m:sub>
                    <m:r>
                      <w:rPr>
                        <w:rFonts w:ascii="Cambria Math" w:hAnsi="Cambria Math"/>
                        <w:lang w:val="es-ES_tradnl"/>
                      </w:rPr>
                      <m:t>i</m:t>
                    </m:r>
                    <m:r>
                      <m:rPr>
                        <m:sty m:val="p"/>
                      </m:rPr>
                      <w:rPr>
                        <w:rFonts w:ascii="Cambria Math" w:hAnsi="Cambria Math"/>
                        <w:lang w:val="es-ES_tradnl"/>
                      </w:rPr>
                      <m:t>..</m:t>
                    </m:r>
                  </m:sub>
                </m:sSub>
                <m:r>
                  <m:rPr>
                    <m:sty m:val="p"/>
                  </m:rPr>
                  <w:rPr>
                    <w:rFonts w:ascii="Cambria Math" w:hAnsi="Cambria Math"/>
                    <w:lang w:val="es-ES_tradnl"/>
                  </w:rPr>
                  <m:t>-</m:t>
                </m:r>
                <m:sSub>
                  <m:sSubPr>
                    <m:ctrlPr>
                      <w:rPr>
                        <w:rFonts w:ascii="Cambria Math" w:hAnsi="Cambria Math"/>
                        <w:lang w:val="es-ES_tradnl"/>
                      </w:rPr>
                    </m:ctrlPr>
                  </m:sSubPr>
                  <m:e>
                    <m:acc>
                      <m:accPr>
                        <m:chr m:val="‾"/>
                        <m:ctrlPr>
                          <w:rPr>
                            <w:rFonts w:ascii="Cambria Math" w:hAnsi="Cambria Math"/>
                            <w:lang w:val="es-ES_tradnl"/>
                          </w:rPr>
                        </m:ctrlPr>
                      </m:accPr>
                      <m:e>
                        <m:r>
                          <w:rPr>
                            <w:rFonts w:ascii="Cambria Math" w:hAnsi="Cambria Math"/>
                            <w:lang w:val="es-ES_tradnl"/>
                          </w:rPr>
                          <m:t>Y</m:t>
                        </m:r>
                      </m:e>
                    </m:acc>
                  </m:e>
                  <m:sub>
                    <m:r>
                      <m:rPr>
                        <m:sty m:val="p"/>
                      </m:rPr>
                      <w:rPr>
                        <w:rFonts w:ascii="Cambria Math" w:hAnsi="Cambria Math"/>
                        <w:lang w:val="es-ES_tradnl"/>
                      </w:rPr>
                      <m:t>.</m:t>
                    </m:r>
                    <m:r>
                      <w:rPr>
                        <w:rFonts w:ascii="Cambria Math" w:hAnsi="Cambria Math"/>
                        <w:lang w:val="es-ES_tradnl"/>
                      </w:rPr>
                      <m:t>j</m:t>
                    </m:r>
                    <m:r>
                      <m:rPr>
                        <m:sty m:val="p"/>
                      </m:rPr>
                      <w:rPr>
                        <w:rFonts w:ascii="Cambria Math" w:hAnsi="Cambria Math"/>
                        <w:lang w:val="es-ES_tradnl"/>
                      </w:rPr>
                      <m:t>.</m:t>
                    </m:r>
                  </m:sub>
                </m:sSub>
                <m:r>
                  <m:rPr>
                    <m:sty m:val="p"/>
                  </m:rPr>
                  <w:rPr>
                    <w:rFonts w:ascii="Cambria Math" w:hAnsi="Cambria Math"/>
                    <w:lang w:val="es-ES_tradnl"/>
                  </w:rPr>
                  <m:t>+</m:t>
                </m:r>
                <m:sSub>
                  <m:sSubPr>
                    <m:ctrlPr>
                      <w:rPr>
                        <w:rFonts w:ascii="Cambria Math" w:hAnsi="Cambria Math"/>
                        <w:lang w:val="es-ES_tradnl"/>
                      </w:rPr>
                    </m:ctrlPr>
                  </m:sSubPr>
                  <m:e>
                    <m:acc>
                      <m:accPr>
                        <m:chr m:val="‾"/>
                        <m:ctrlPr>
                          <w:rPr>
                            <w:rFonts w:ascii="Cambria Math" w:hAnsi="Cambria Math"/>
                            <w:lang w:val="es-ES_tradnl"/>
                          </w:rPr>
                        </m:ctrlPr>
                      </m:accPr>
                      <m:e>
                        <m:r>
                          <w:rPr>
                            <w:rFonts w:ascii="Cambria Math" w:hAnsi="Cambria Math"/>
                            <w:lang w:val="es-ES_tradnl"/>
                          </w:rPr>
                          <m:t>Y</m:t>
                        </m:r>
                      </m:e>
                    </m:acc>
                  </m:e>
                  <m:sub>
                    <m:r>
                      <m:rPr>
                        <m:sty m:val="p"/>
                      </m:rPr>
                      <w:rPr>
                        <w:rFonts w:ascii="Cambria Math" w:hAnsi="Cambria Math"/>
                        <w:lang w:val="es-ES_tradnl"/>
                      </w:rPr>
                      <m:t>..</m:t>
                    </m:r>
                  </m:sub>
                </m:sSub>
              </m:e>
            </m:d>
          </m:e>
          <m:sup>
            <m:r>
              <w:rPr>
                <w:rFonts w:ascii="Cambria Math" w:hAnsi="Cambria Math"/>
                <w:lang w:val="es-ES_tradnl"/>
              </w:rPr>
              <m:t>2</m:t>
            </m:r>
          </m:sup>
        </m:sSup>
      </m:oMath>
      <w:r w:rsidRPr="009D0194">
        <w:rPr>
          <w:lang w:val="es-ES_tradnl"/>
        </w:rPr>
        <w:br/>
      </w:r>
    </w:p>
    <w:p w14:paraId="23BE36C2" w14:textId="7F3D12A5" w:rsidR="008A2176" w:rsidRPr="009D0194" w:rsidRDefault="008A2176" w:rsidP="008A2176">
      <w:pPr>
        <w:pStyle w:val="Compact"/>
        <w:numPr>
          <w:ilvl w:val="0"/>
          <w:numId w:val="17"/>
        </w:numPr>
        <w:rPr>
          <w:lang w:val="es-ES_tradnl"/>
        </w:rPr>
      </w:pPr>
      <w:r w:rsidRPr="009D0194">
        <w:rPr>
          <w:lang w:val="es-ES_tradnl"/>
        </w:rPr>
        <w:t>SCR</w:t>
      </w:r>
      <w:r w:rsidRPr="009D0194">
        <w:rPr>
          <w:lang w:val="es-ES_tradnl"/>
        </w:rPr>
        <w:t xml:space="preserve"> representa</w:t>
      </w:r>
      <w:r w:rsidRPr="009D0194">
        <w:rPr>
          <w:lang w:val="es-ES_tradnl"/>
        </w:rPr>
        <w:t xml:space="preserve"> variabilidad residual o aleatoria, calculada como </w:t>
      </w:r>
      <m:oMath>
        <m:r>
          <w:rPr>
            <w:rFonts w:ascii="Cambria Math" w:hAnsi="Cambria Math"/>
            <w:lang w:val="es-ES_tradnl"/>
          </w:rPr>
          <m:t>SCR</m:t>
        </m:r>
        <m:r>
          <m:rPr>
            <m:sty m:val="p"/>
          </m:rPr>
          <w:rPr>
            <w:rFonts w:ascii="Cambria Math" w:hAnsi="Cambria Math"/>
            <w:lang w:val="es-ES_tradnl"/>
          </w:rPr>
          <m:t>=</m:t>
        </m:r>
        <m:nary>
          <m:naryPr>
            <m:chr m:val="∑"/>
            <m:limLoc m:val="undOvr"/>
            <m:supHide m:val="1"/>
            <m:ctrlPr>
              <w:rPr>
                <w:rFonts w:ascii="Cambria Math" w:hAnsi="Cambria Math"/>
                <w:lang w:val="es-ES_tradnl"/>
              </w:rPr>
            </m:ctrlPr>
          </m:naryPr>
          <m:sub>
            <m:r>
              <w:rPr>
                <w:rFonts w:ascii="Cambria Math" w:hAnsi="Cambria Math"/>
                <w:lang w:val="es-ES_tradnl"/>
              </w:rPr>
              <m:t>i</m:t>
            </m:r>
          </m:sub>
          <m:sup>
            <m:r>
              <w:rPr>
                <w:rFonts w:ascii="Cambria Math" w:hAnsi="Cambria Math"/>
                <w:lang w:val="es-ES_tradnl"/>
              </w:rPr>
              <m:t>​</m:t>
            </m:r>
          </m:sup>
          <m:e>
            <m:nary>
              <m:naryPr>
                <m:chr m:val="∑"/>
                <m:limLoc m:val="undOvr"/>
                <m:supHide m:val="1"/>
                <m:ctrlPr>
                  <w:rPr>
                    <w:rFonts w:ascii="Cambria Math" w:hAnsi="Cambria Math"/>
                    <w:lang w:val="es-ES_tradnl"/>
                  </w:rPr>
                </m:ctrlPr>
              </m:naryPr>
              <m:sub>
                <m:r>
                  <w:rPr>
                    <w:rFonts w:ascii="Cambria Math" w:hAnsi="Cambria Math"/>
                    <w:lang w:val="es-ES_tradnl"/>
                  </w:rPr>
                  <m:t>j</m:t>
                </m:r>
              </m:sub>
              <m:sup>
                <m:r>
                  <w:rPr>
                    <w:rFonts w:ascii="Cambria Math" w:hAnsi="Cambria Math"/>
                    <w:lang w:val="es-ES_tradnl"/>
                  </w:rPr>
                  <m:t>​</m:t>
                </m:r>
              </m:sup>
              <m:e>
                <m:nary>
                  <m:naryPr>
                    <m:chr m:val="∑"/>
                    <m:limLoc m:val="undOvr"/>
                    <m:supHide m:val="1"/>
                    <m:ctrlPr>
                      <w:rPr>
                        <w:rFonts w:ascii="Cambria Math" w:hAnsi="Cambria Math"/>
                        <w:lang w:val="es-ES_tradnl"/>
                      </w:rPr>
                    </m:ctrlPr>
                  </m:naryPr>
                  <m:sub>
                    <m:r>
                      <w:rPr>
                        <w:rFonts w:ascii="Cambria Math" w:hAnsi="Cambria Math"/>
                        <w:lang w:val="es-ES_tradnl"/>
                      </w:rPr>
                      <m:t>k</m:t>
                    </m:r>
                  </m:sub>
                  <m:sup>
                    <m:r>
                      <w:rPr>
                        <w:rFonts w:ascii="Cambria Math" w:hAnsi="Cambria Math"/>
                        <w:lang w:val="es-ES_tradnl"/>
                      </w:rPr>
                      <m:t>​</m:t>
                    </m:r>
                  </m:sup>
                  <m:e>
                    <m:sSup>
                      <m:sSupPr>
                        <m:ctrlPr>
                          <w:rPr>
                            <w:rFonts w:ascii="Cambria Math" w:hAnsi="Cambria Math"/>
                            <w:lang w:val="es-ES_tradnl"/>
                          </w:rPr>
                        </m:ctrlPr>
                      </m:sSupPr>
                      <m:e>
                        <m:d>
                          <m:dPr>
                            <m:ctrlPr>
                              <w:rPr>
                                <w:rFonts w:ascii="Cambria Math" w:hAnsi="Cambria Math"/>
                                <w:lang w:val="es-ES_tradnl"/>
                              </w:rPr>
                            </m:ctrlPr>
                          </m:dPr>
                          <m:e>
                            <m:sSub>
                              <m:sSubPr>
                                <m:ctrlPr>
                                  <w:rPr>
                                    <w:rFonts w:ascii="Cambria Math" w:hAnsi="Cambria Math"/>
                                    <w:lang w:val="es-ES_tradnl"/>
                                  </w:rPr>
                                </m:ctrlPr>
                              </m:sSubPr>
                              <m:e>
                                <m:r>
                                  <w:rPr>
                                    <w:rFonts w:ascii="Cambria Math" w:hAnsi="Cambria Math"/>
                                    <w:lang w:val="es-ES_tradnl"/>
                                  </w:rPr>
                                  <m:t>Y</m:t>
                                </m:r>
                              </m:e>
                              <m:sub>
                                <m:r>
                                  <w:rPr>
                                    <w:rFonts w:ascii="Cambria Math" w:hAnsi="Cambria Math"/>
                                    <w:lang w:val="es-ES_tradnl"/>
                                  </w:rPr>
                                  <m:t>ijk</m:t>
                                </m:r>
                              </m:sub>
                            </m:sSub>
                            <m:r>
                              <m:rPr>
                                <m:sty m:val="p"/>
                              </m:rPr>
                              <w:rPr>
                                <w:rFonts w:ascii="Cambria Math" w:hAnsi="Cambria Math"/>
                                <w:lang w:val="es-ES_tradnl"/>
                              </w:rPr>
                              <m:t>-</m:t>
                            </m:r>
                            <m:sSub>
                              <m:sSubPr>
                                <m:ctrlPr>
                                  <w:rPr>
                                    <w:rFonts w:ascii="Cambria Math" w:hAnsi="Cambria Math"/>
                                    <w:lang w:val="es-ES_tradnl"/>
                                  </w:rPr>
                                </m:ctrlPr>
                              </m:sSubPr>
                              <m:e>
                                <m:acc>
                                  <m:accPr>
                                    <m:chr m:val="‾"/>
                                    <m:ctrlPr>
                                      <w:rPr>
                                        <w:rFonts w:ascii="Cambria Math" w:hAnsi="Cambria Math"/>
                                        <w:lang w:val="es-ES_tradnl"/>
                                      </w:rPr>
                                    </m:ctrlPr>
                                  </m:accPr>
                                  <m:e>
                                    <m:r>
                                      <w:rPr>
                                        <w:rFonts w:ascii="Cambria Math" w:hAnsi="Cambria Math"/>
                                        <w:lang w:val="es-ES_tradnl"/>
                                      </w:rPr>
                                      <m:t>Y</m:t>
                                    </m:r>
                                  </m:e>
                                </m:acc>
                              </m:e>
                              <m:sub>
                                <m:r>
                                  <w:rPr>
                                    <w:rFonts w:ascii="Cambria Math" w:hAnsi="Cambria Math"/>
                                    <w:lang w:val="es-ES_tradnl"/>
                                  </w:rPr>
                                  <m:t>ij</m:t>
                                </m:r>
                                <m:r>
                                  <m:rPr>
                                    <m:sty m:val="p"/>
                                  </m:rPr>
                                  <w:rPr>
                                    <w:rFonts w:ascii="Cambria Math" w:hAnsi="Cambria Math"/>
                                    <w:lang w:val="es-ES_tradnl"/>
                                  </w:rPr>
                                  <m:t>.</m:t>
                                </m:r>
                              </m:sub>
                            </m:sSub>
                          </m:e>
                        </m:d>
                      </m:e>
                      <m:sup>
                        <m:r>
                          <w:rPr>
                            <w:rFonts w:ascii="Cambria Math" w:hAnsi="Cambria Math"/>
                            <w:lang w:val="es-ES_tradnl"/>
                          </w:rPr>
                          <m:t>2</m:t>
                        </m:r>
                      </m:sup>
                    </m:sSup>
                  </m:e>
                </m:nary>
              </m:e>
            </m:nary>
          </m:e>
        </m:nary>
      </m:oMath>
    </w:p>
    <w:p w14:paraId="0768B790" w14:textId="77777777" w:rsidR="008A2176" w:rsidRPr="009D0194" w:rsidRDefault="008A2176" w:rsidP="008A2176">
      <w:pPr>
        <w:pStyle w:val="FirstParagraph"/>
        <w:rPr>
          <w:lang w:val="es-ES_tradnl"/>
        </w:rPr>
      </w:pPr>
      <w:r w:rsidRPr="009D0194">
        <w:rPr>
          <w:lang w:val="es-ES_tradnl"/>
        </w:rPr>
        <w:t xml:space="preserve">Cada una de estas sumas de cuadrados cuantifica una fuente específica de variabilidad, y la incertidumbre </w:t>
      </w:r>
      <w:r w:rsidRPr="009D0194">
        <w:rPr>
          <w:lang w:val="es-ES_tradnl"/>
        </w:rPr>
        <w:t>en la inferencia</w:t>
      </w:r>
      <w:r w:rsidRPr="009D0194">
        <w:rPr>
          <w:lang w:val="es-ES_tradnl"/>
        </w:rPr>
        <w:t xml:space="preserve"> está directamente asociada a la magnitud de la variabilidad residual: cuanto mayor es el error experimental (SCR), mayor es la incertidumbre </w:t>
      </w:r>
      <w:r w:rsidRPr="009D0194">
        <w:rPr>
          <w:lang w:val="es-ES_tradnl"/>
        </w:rPr>
        <w:t>en la</w:t>
      </w:r>
      <w:r w:rsidRPr="009D0194">
        <w:rPr>
          <w:lang w:val="es-ES_tradnl"/>
        </w:rPr>
        <w:t xml:space="preserve"> inferencia</w:t>
      </w:r>
      <w:r w:rsidRPr="009D0194">
        <w:rPr>
          <w:lang w:val="es-ES_tradnl"/>
        </w:rPr>
        <w:t xml:space="preserve"> </w:t>
      </w:r>
      <w:r w:rsidRPr="009D0194">
        <w:rPr>
          <w:lang w:val="es-ES_tradnl"/>
        </w:rPr>
        <w:t xml:space="preserve">sobre los efectos. </w:t>
      </w:r>
    </w:p>
    <w:p w14:paraId="3052FC76" w14:textId="42D1F5E5" w:rsidR="008A2176" w:rsidRPr="009D0194" w:rsidRDefault="008A2176" w:rsidP="008A2176">
      <w:pPr>
        <w:pStyle w:val="FirstParagraph"/>
        <w:rPr>
          <w:lang w:val="es-ES_tradnl"/>
        </w:rPr>
      </w:pPr>
      <w:r w:rsidRPr="009D0194">
        <w:rPr>
          <w:lang w:val="es-ES_tradnl"/>
        </w:rPr>
        <w:t>En términos metodológicos (</w:t>
      </w:r>
      <w:r w:rsidRPr="009D0194">
        <w:rPr>
          <w:highlight w:val="yellow"/>
          <w:lang w:val="es-ES_tradnl"/>
        </w:rPr>
        <w:t>Montgomery, 1991; Garfield &amp; Ben-</w:t>
      </w:r>
      <w:proofErr w:type="spellStart"/>
      <w:r w:rsidRPr="009D0194">
        <w:rPr>
          <w:highlight w:val="yellow"/>
          <w:lang w:val="es-ES_tradnl"/>
        </w:rPr>
        <w:t>Zvi</w:t>
      </w:r>
      <w:proofErr w:type="spellEnd"/>
      <w:r w:rsidRPr="009D0194">
        <w:rPr>
          <w:highlight w:val="yellow"/>
          <w:lang w:val="es-ES_tradnl"/>
        </w:rPr>
        <w:t>, 2008</w:t>
      </w:r>
      <w:r w:rsidRPr="009D0194">
        <w:rPr>
          <w:lang w:val="es-ES_tradnl"/>
        </w:rPr>
        <w:t>), el ANOVA traduce la observación empírica de la variación en una estructura cuantificable, donde la relación entre la variabilidad explicada y la residual determina el grado de certeza de las conclusiones.</w:t>
      </w:r>
    </w:p>
    <w:p w14:paraId="3D8ECCB3" w14:textId="6ED0C8EB" w:rsidR="008A2176" w:rsidRPr="009D0194" w:rsidRDefault="008A2176" w:rsidP="008A2176">
      <w:pPr>
        <w:pStyle w:val="FirstParagraph"/>
        <w:rPr>
          <w:lang w:val="es-ES_tradnl"/>
        </w:rPr>
      </w:pPr>
      <w:r w:rsidRPr="009D0194">
        <w:rPr>
          <w:lang w:val="es-ES_tradnl"/>
        </w:rPr>
        <w:t xml:space="preserve">De forma más intuitiva, el ANOVA puede entenderse como una forma de “mirar dentro” de la </w:t>
      </w:r>
      <w:r w:rsidRPr="009D0194">
        <w:rPr>
          <w:i/>
          <w:iCs/>
          <w:lang w:val="es-ES_tradnl"/>
        </w:rPr>
        <w:t>variabilidad total</w:t>
      </w:r>
      <w:r w:rsidRPr="009D0194">
        <w:rPr>
          <w:lang w:val="es-ES_tradnl"/>
        </w:rPr>
        <w:t xml:space="preserve"> para descubrir de dónde procede. Cada conjunto de </w:t>
      </w:r>
      <w:r w:rsidRPr="009D0194">
        <w:rPr>
          <w:lang w:val="es-ES_tradnl"/>
        </w:rPr>
        <w:lastRenderedPageBreak/>
        <w:t>datos combina un componente sistemático (efecto de los factores controlados) y un componente aleatorio (errores o causas no controladas). El propósito del ANOVA es separar esas dos fuentes de variación y cuantificar su peso relativo. Cuando las diferencias entre las medias de los grupos son mayores que la variabilidad interna dentro de cada grupo, concluimos que los factores tienen un efecto real sobre la respuesta; si no, las diferencias se atribuyen al azar.</w:t>
      </w:r>
      <w:r w:rsidRPr="009D0194">
        <w:rPr>
          <w:lang w:val="es-ES_tradnl"/>
        </w:rPr>
        <w:t xml:space="preserve"> </w:t>
      </w:r>
    </w:p>
    <w:p w14:paraId="5CE65186" w14:textId="70C685B1" w:rsidR="00E94A6E" w:rsidRPr="009D0194" w:rsidRDefault="008A2176" w:rsidP="008A2176">
      <w:pPr>
        <w:pStyle w:val="FirstParagraph"/>
        <w:rPr>
          <w:lang w:val="es-ES_tradnl"/>
        </w:rPr>
      </w:pPr>
      <w:r w:rsidRPr="009D0194">
        <w:rPr>
          <w:lang w:val="es-ES_tradnl"/>
        </w:rPr>
        <w:t xml:space="preserve">Así, el ANOVA no solo contrasta hipótesis, sino que enseña a pensar estadísticamente sobre la variación y la incertidumbre. Como señala </w:t>
      </w:r>
      <w:r w:rsidRPr="009D0194">
        <w:rPr>
          <w:highlight w:val="yellow"/>
          <w:lang w:val="es-ES_tradnl"/>
        </w:rPr>
        <w:t>Forte (2022)</w:t>
      </w:r>
      <w:r w:rsidRPr="009D0194">
        <w:rPr>
          <w:lang w:val="es-ES_tradnl"/>
        </w:rPr>
        <w:t xml:space="preserve">, comprender la estadística implica aprender a convivir con el azar y a interpretarlo con rigor. La herramienta </w:t>
      </w:r>
      <w:proofErr w:type="spellStart"/>
      <w:r w:rsidRPr="009D0194">
        <w:rPr>
          <w:i/>
          <w:iCs/>
          <w:lang w:val="es-ES_tradnl"/>
        </w:rPr>
        <w:t>ANOVAlab</w:t>
      </w:r>
      <w:proofErr w:type="spellEnd"/>
      <w:r w:rsidRPr="009D0194">
        <w:rPr>
          <w:lang w:val="es-ES_tradnl"/>
        </w:rPr>
        <w:t xml:space="preserve"> se inspira en esa idea: a través de simulaciones y visualizaciones dinámicas, permite a los estudiantes ver cómo la variabilidad se reparte entre las fuentes explicadas y residuales, y cómo esta estructura afecta a la confianza de las inferencias. De este modo, la experiencia con </w:t>
      </w:r>
      <w:proofErr w:type="spellStart"/>
      <w:r w:rsidRPr="009D0194">
        <w:rPr>
          <w:i/>
          <w:iCs/>
          <w:lang w:val="es-ES_tradnl"/>
        </w:rPr>
        <w:t>ANOVAlab</w:t>
      </w:r>
      <w:proofErr w:type="spellEnd"/>
      <w:r w:rsidRPr="009D0194">
        <w:rPr>
          <w:lang w:val="es-ES_tradnl"/>
        </w:rPr>
        <w:t xml:space="preserve"> refuerza la comprensión conceptual del ANOVA y promueve un aprendizaje significativo que une teoría, visualización y toma de decisiones fundamentada.</w:t>
      </w:r>
      <w:r w:rsidRPr="009D0194">
        <w:rPr>
          <w:lang w:val="es-ES_tradnl"/>
        </w:rPr>
        <w:t xml:space="preserve"> </w:t>
      </w:r>
      <w:r w:rsidRPr="009D0194">
        <w:rPr>
          <w:lang w:val="es-ES_tradnl"/>
        </w:rPr>
        <w:t>En este contexto, la incertidumbre no desaparece, sino que se hace visible: el estudiante puede observar cómo el valor del estadístico F o la significación del modelo cambian al modificar la dispersión de los datos o el número de observaciones.</w:t>
      </w:r>
    </w:p>
    <w:p w14:paraId="48AAF091" w14:textId="350BF229" w:rsidR="00E94A6E" w:rsidRPr="008A2176" w:rsidRDefault="00E94A6E" w:rsidP="007D4F02">
      <w:pPr>
        <w:pStyle w:val="Ttulo2"/>
        <w:numPr>
          <w:ilvl w:val="0"/>
          <w:numId w:val="16"/>
        </w:numPr>
        <w:ind w:left="284" w:hanging="284"/>
        <w:rPr>
          <w:lang w:val="es-ES_tradnl"/>
        </w:rPr>
      </w:pPr>
      <w:r w:rsidRPr="008A2176">
        <w:rPr>
          <w:lang w:val="es-ES_tradnl"/>
        </w:rPr>
        <w:t xml:space="preserve">Diseño y desarrollo de </w:t>
      </w:r>
      <w:proofErr w:type="spellStart"/>
      <w:r w:rsidRPr="00A80F6A">
        <w:rPr>
          <w:i/>
          <w:iCs/>
          <w:lang w:val="es-ES_tradnl"/>
        </w:rPr>
        <w:t>ANOVAlab</w:t>
      </w:r>
      <w:proofErr w:type="spellEnd"/>
    </w:p>
    <w:p w14:paraId="60DBC244" w14:textId="4EA3B628" w:rsidR="00E94A6E" w:rsidRPr="009D0194" w:rsidRDefault="00E94A6E" w:rsidP="00E94A6E">
      <w:pPr>
        <w:pStyle w:val="p1"/>
        <w:rPr>
          <w:rFonts w:asciiTheme="minorHAnsi" w:hAnsiTheme="minorHAnsi"/>
          <w:lang w:val="es-ES_tradnl"/>
        </w:rPr>
      </w:pPr>
      <w:proofErr w:type="spellStart"/>
      <w:r w:rsidRPr="009E00AF">
        <w:rPr>
          <w:rStyle w:val="s3"/>
          <w:rFonts w:asciiTheme="minorHAnsi" w:eastAsiaTheme="majorEastAsia" w:hAnsiTheme="minorHAnsi"/>
          <w:i/>
          <w:iCs/>
          <w:lang w:val="es-ES_tradnl"/>
        </w:rPr>
        <w:t>ANOVAlab</w:t>
      </w:r>
      <w:proofErr w:type="spellEnd"/>
      <w:r w:rsidRPr="009D0194">
        <w:rPr>
          <w:rFonts w:asciiTheme="minorHAnsi" w:hAnsiTheme="minorHAnsi"/>
          <w:lang w:val="es-ES_tradnl"/>
        </w:rPr>
        <w:t xml:space="preserve"> es un</w:t>
      </w:r>
      <w:r w:rsidR="00E34381" w:rsidRPr="009D0194">
        <w:rPr>
          <w:rFonts w:asciiTheme="minorHAnsi" w:hAnsiTheme="minorHAnsi"/>
          <w:lang w:val="es-ES_tradnl"/>
        </w:rPr>
        <w:t xml:space="preserve"> prototipo de </w:t>
      </w:r>
      <w:r w:rsidRPr="009D0194">
        <w:rPr>
          <w:rFonts w:asciiTheme="minorHAnsi" w:hAnsiTheme="minorHAnsi"/>
          <w:lang w:val="es-ES_tradnl"/>
        </w:rPr>
        <w:t xml:space="preserve">aplicación modular en </w:t>
      </w:r>
      <w:r w:rsidRPr="009E00AF">
        <w:rPr>
          <w:rStyle w:val="s3"/>
          <w:rFonts w:asciiTheme="minorHAnsi" w:eastAsiaTheme="majorEastAsia" w:hAnsiTheme="minorHAnsi"/>
          <w:i/>
          <w:iCs/>
          <w:lang w:val="es-ES_tradnl"/>
        </w:rPr>
        <w:t xml:space="preserve">R </w:t>
      </w:r>
      <w:proofErr w:type="spellStart"/>
      <w:r w:rsidRPr="009E00AF">
        <w:rPr>
          <w:rStyle w:val="s3"/>
          <w:rFonts w:asciiTheme="minorHAnsi" w:eastAsiaTheme="majorEastAsia" w:hAnsiTheme="minorHAnsi"/>
          <w:i/>
          <w:iCs/>
          <w:lang w:val="es-ES_tradnl"/>
        </w:rPr>
        <w:t>Shiny</w:t>
      </w:r>
      <w:proofErr w:type="spellEnd"/>
      <w:r w:rsidRPr="009D0194">
        <w:rPr>
          <w:rFonts w:asciiTheme="minorHAnsi" w:hAnsiTheme="minorHAnsi"/>
          <w:lang w:val="es-ES_tradnl"/>
        </w:rPr>
        <w:t xml:space="preserve"> que permite simular, visualizar y analizar la variabilidad en </w:t>
      </w:r>
      <w:r w:rsidR="00E34381" w:rsidRPr="009D0194">
        <w:rPr>
          <w:rFonts w:asciiTheme="minorHAnsi" w:hAnsiTheme="minorHAnsi"/>
          <w:lang w:val="es-ES_tradnl"/>
        </w:rPr>
        <w:t xml:space="preserve">la </w:t>
      </w:r>
      <w:r w:rsidR="009E00AF" w:rsidRPr="009D0194">
        <w:rPr>
          <w:rFonts w:asciiTheme="minorHAnsi" w:hAnsiTheme="minorHAnsi"/>
          <w:lang w:val="es-ES_tradnl"/>
        </w:rPr>
        <w:t>realización</w:t>
      </w:r>
      <w:r w:rsidR="00E34381" w:rsidRPr="009D0194">
        <w:rPr>
          <w:rFonts w:asciiTheme="minorHAnsi" w:hAnsiTheme="minorHAnsi"/>
          <w:lang w:val="es-ES_tradnl"/>
        </w:rPr>
        <w:t xml:space="preserve"> de ANOVA</w:t>
      </w:r>
      <w:r w:rsidRPr="009D0194">
        <w:rPr>
          <w:rFonts w:asciiTheme="minorHAnsi" w:hAnsiTheme="minorHAnsi"/>
          <w:lang w:val="es-ES_tradnl"/>
        </w:rPr>
        <w:t xml:space="preserve"> </w:t>
      </w:r>
      <w:r w:rsidR="00E34381" w:rsidRPr="009D0194">
        <w:rPr>
          <w:rFonts w:asciiTheme="minorHAnsi" w:hAnsiTheme="minorHAnsi"/>
          <w:lang w:val="es-ES_tradnl"/>
        </w:rPr>
        <w:t>para</w:t>
      </w:r>
      <w:r w:rsidRPr="009D0194">
        <w:rPr>
          <w:rFonts w:asciiTheme="minorHAnsi" w:hAnsiTheme="minorHAnsi"/>
          <w:lang w:val="es-ES_tradnl"/>
        </w:rPr>
        <w:t xml:space="preserve"> uno y dos factores. La estructura del proyecto se organiza en tres componentes principales:</w:t>
      </w:r>
    </w:p>
    <w:p w14:paraId="69B89181" w14:textId="001095DE" w:rsidR="00E94A6E" w:rsidRPr="009D0194" w:rsidRDefault="00E34381" w:rsidP="00E34381">
      <w:pPr>
        <w:pStyle w:val="p1"/>
        <w:rPr>
          <w:rFonts w:asciiTheme="minorHAnsi" w:hAnsiTheme="minorHAnsi"/>
          <w:lang w:val="es-ES_tradnl"/>
        </w:rPr>
      </w:pPr>
      <w:r w:rsidRPr="009D0194">
        <w:rPr>
          <w:rStyle w:val="s1"/>
          <w:rFonts w:asciiTheme="minorHAnsi" w:hAnsiTheme="minorHAnsi"/>
          <w:lang w:val="es-ES_tradnl"/>
        </w:rPr>
        <w:t>- Un g</w:t>
      </w:r>
      <w:r w:rsidR="00E94A6E" w:rsidRPr="009D0194">
        <w:rPr>
          <w:rStyle w:val="s1"/>
          <w:rFonts w:asciiTheme="minorHAnsi" w:hAnsiTheme="minorHAnsi"/>
          <w:lang w:val="es-ES_tradnl"/>
        </w:rPr>
        <w:t>enerador de datos</w:t>
      </w:r>
      <w:r w:rsidRPr="009D0194">
        <w:rPr>
          <w:rFonts w:asciiTheme="minorHAnsi" w:hAnsiTheme="minorHAnsi"/>
          <w:lang w:val="es-ES_tradnl"/>
        </w:rPr>
        <w:t xml:space="preserve"> que</w:t>
      </w:r>
      <w:r w:rsidR="00E94A6E" w:rsidRPr="009D0194">
        <w:rPr>
          <w:rFonts w:asciiTheme="minorHAnsi" w:hAnsiTheme="minorHAnsi"/>
          <w:lang w:val="es-ES_tradnl"/>
        </w:rPr>
        <w:t xml:space="preserve"> permite al usuario crear conjuntos de datos simulados, controlando el número de grupos, el tamaño muestral, las medias y las varianzas.</w:t>
      </w:r>
    </w:p>
    <w:tbl>
      <w:tblPr>
        <w:tblStyle w:val="Tablaconcuadrcula"/>
        <w:tblW w:w="0" w:type="auto"/>
        <w:tblLook w:val="04A0" w:firstRow="1" w:lastRow="0" w:firstColumn="1" w:lastColumn="0" w:noHBand="0" w:noVBand="1"/>
      </w:tblPr>
      <w:tblGrid>
        <w:gridCol w:w="4390"/>
        <w:gridCol w:w="4240"/>
      </w:tblGrid>
      <w:tr w:rsidR="00E34381" w:rsidRPr="009D0194" w14:paraId="0C4179C1" w14:textId="61AC6CDD" w:rsidTr="00E34381">
        <w:tc>
          <w:tcPr>
            <w:tcW w:w="4390" w:type="dxa"/>
          </w:tcPr>
          <w:p w14:paraId="3FB7E10D" w14:textId="7EEAEE47" w:rsidR="00E34381" w:rsidRPr="009D0194" w:rsidRDefault="00E34381" w:rsidP="00E34381">
            <w:pPr>
              <w:pStyle w:val="p1"/>
              <w:rPr>
                <w:rFonts w:asciiTheme="minorHAnsi" w:hAnsiTheme="minorHAnsi"/>
                <w:lang w:val="es-ES_tradnl"/>
              </w:rPr>
            </w:pPr>
            <w:r w:rsidRPr="009D0194">
              <w:rPr>
                <w:rFonts w:asciiTheme="minorHAnsi" w:hAnsiTheme="minorHAnsi"/>
                <w:noProof/>
                <w:lang w:val="es-ES_tradnl"/>
              </w:rPr>
              <w:lastRenderedPageBreak/>
              <w:drawing>
                <wp:inline distT="0" distB="0" distL="0" distR="0" wp14:anchorId="15C4174D" wp14:editId="54340FB4">
                  <wp:extent cx="2040255" cy="3500995"/>
                  <wp:effectExtent l="0" t="0" r="4445" b="4445"/>
                  <wp:docPr id="1010442831"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42831" name="Imagen 1" descr="Interfaz de usuario gráfica, Texto, Aplicación, Correo electrónico&#10;&#10;El contenido generado por IA puede ser incorrecto."/>
                          <pic:cNvPicPr/>
                        </pic:nvPicPr>
                        <pic:blipFill rotWithShape="1">
                          <a:blip r:embed="rId6"/>
                          <a:srcRect t="2736"/>
                          <a:stretch>
                            <a:fillRect/>
                          </a:stretch>
                        </pic:blipFill>
                        <pic:spPr bwMode="auto">
                          <a:xfrm>
                            <a:off x="0" y="0"/>
                            <a:ext cx="2040556" cy="3501512"/>
                          </a:xfrm>
                          <a:prstGeom prst="rect">
                            <a:avLst/>
                          </a:prstGeom>
                          <a:ln>
                            <a:noFill/>
                          </a:ln>
                          <a:extLst>
                            <a:ext uri="{53640926-AAD7-44D8-BBD7-CCE9431645EC}">
                              <a14:shadowObscured xmlns:a14="http://schemas.microsoft.com/office/drawing/2010/main"/>
                            </a:ext>
                          </a:extLst>
                        </pic:spPr>
                      </pic:pic>
                    </a:graphicData>
                  </a:graphic>
                </wp:inline>
              </w:drawing>
            </w:r>
          </w:p>
        </w:tc>
        <w:tc>
          <w:tcPr>
            <w:tcW w:w="4240" w:type="dxa"/>
          </w:tcPr>
          <w:p w14:paraId="2ED945A9" w14:textId="13BDEBB9" w:rsidR="00E34381" w:rsidRPr="009D0194" w:rsidRDefault="00E34381" w:rsidP="00E34381">
            <w:pPr>
              <w:pStyle w:val="p1"/>
              <w:rPr>
                <w:rFonts w:asciiTheme="minorHAnsi" w:hAnsiTheme="minorHAnsi"/>
                <w:noProof/>
                <w:lang w:val="es-ES_tradnl"/>
              </w:rPr>
            </w:pPr>
            <w:r w:rsidRPr="009D0194">
              <w:rPr>
                <w:rFonts w:asciiTheme="minorHAnsi" w:hAnsiTheme="minorHAnsi"/>
                <w:noProof/>
                <w:lang w:val="es-ES_tradnl"/>
              </w:rPr>
              <w:drawing>
                <wp:inline distT="0" distB="0" distL="0" distR="0" wp14:anchorId="7808E18F" wp14:editId="795A03DC">
                  <wp:extent cx="2370556" cy="3600000"/>
                  <wp:effectExtent l="0" t="0" r="4445" b="0"/>
                  <wp:docPr id="697490031" name="Imagen 2"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90031" name="Imagen 2" descr="Interfaz de usuario gráfica, Texto, Aplicación, Correo electrónico&#10;&#10;El contenido generado por IA puede ser incorrecto."/>
                          <pic:cNvPicPr/>
                        </pic:nvPicPr>
                        <pic:blipFill>
                          <a:blip r:embed="rId7"/>
                          <a:stretch>
                            <a:fillRect/>
                          </a:stretch>
                        </pic:blipFill>
                        <pic:spPr>
                          <a:xfrm>
                            <a:off x="0" y="0"/>
                            <a:ext cx="2370556" cy="3600000"/>
                          </a:xfrm>
                          <a:prstGeom prst="rect">
                            <a:avLst/>
                          </a:prstGeom>
                        </pic:spPr>
                      </pic:pic>
                    </a:graphicData>
                  </a:graphic>
                </wp:inline>
              </w:drawing>
            </w:r>
          </w:p>
        </w:tc>
      </w:tr>
      <w:tr w:rsidR="00E34381" w:rsidRPr="009D0194" w14:paraId="663F9801" w14:textId="60522308" w:rsidTr="00A729CD">
        <w:tc>
          <w:tcPr>
            <w:tcW w:w="8630" w:type="dxa"/>
            <w:gridSpan w:val="2"/>
          </w:tcPr>
          <w:p w14:paraId="4A16E46A" w14:textId="6E1D6815" w:rsidR="00E34381" w:rsidRPr="009D0194" w:rsidRDefault="00E34381" w:rsidP="00E34381">
            <w:pPr>
              <w:pStyle w:val="p1"/>
              <w:ind w:left="720"/>
              <w:rPr>
                <w:rFonts w:asciiTheme="minorHAnsi" w:hAnsiTheme="minorHAnsi"/>
                <w:i/>
                <w:iCs/>
                <w:lang w:val="es-ES_tradnl"/>
              </w:rPr>
            </w:pPr>
            <w:r w:rsidRPr="009D0194">
              <w:rPr>
                <w:rFonts w:asciiTheme="minorHAnsi" w:hAnsiTheme="minorHAnsi"/>
                <w:i/>
                <w:iCs/>
                <w:lang w:val="es-ES_tradnl"/>
              </w:rPr>
              <w:t>Figura 1. Interfaz (selector de parámetros de entrada)</w:t>
            </w:r>
            <w:r w:rsidRPr="009D0194">
              <w:rPr>
                <w:rFonts w:asciiTheme="minorHAnsi" w:hAnsiTheme="minorHAnsi"/>
                <w:i/>
                <w:iCs/>
                <w:lang w:val="es-ES_tradnl"/>
              </w:rPr>
              <w:t xml:space="preserve"> </w:t>
            </w:r>
            <w:r w:rsidRPr="009D0194">
              <w:rPr>
                <w:rFonts w:asciiTheme="minorHAnsi" w:hAnsiTheme="minorHAnsi"/>
                <w:i/>
                <w:iCs/>
              </w:rPr>
              <w:t>para el ANOVA de 1 y 2 factores</w:t>
            </w:r>
            <w:r w:rsidRPr="009D0194">
              <w:rPr>
                <w:rFonts w:asciiTheme="minorHAnsi" w:hAnsiTheme="minorHAnsi"/>
                <w:i/>
                <w:iCs/>
                <w:lang w:val="es-ES_tradnl"/>
              </w:rPr>
              <w:t xml:space="preserve">. Fuente: elaboración propia con </w:t>
            </w:r>
            <w:proofErr w:type="spellStart"/>
            <w:r w:rsidRPr="009D0194">
              <w:rPr>
                <w:rFonts w:asciiTheme="minorHAnsi" w:hAnsiTheme="minorHAnsi"/>
                <w:i/>
                <w:iCs/>
                <w:lang w:val="es-ES_tradnl"/>
              </w:rPr>
              <w:t>ANOVAlab</w:t>
            </w:r>
            <w:proofErr w:type="spellEnd"/>
            <w:r w:rsidRPr="009D0194">
              <w:rPr>
                <w:rFonts w:asciiTheme="minorHAnsi" w:hAnsiTheme="minorHAnsi"/>
                <w:i/>
                <w:iCs/>
                <w:lang w:val="es-ES_tradnl"/>
              </w:rPr>
              <w:t xml:space="preserve"> (2025).</w:t>
            </w:r>
          </w:p>
        </w:tc>
      </w:tr>
    </w:tbl>
    <w:p w14:paraId="0B779D66" w14:textId="7D93E219" w:rsidR="00E94A6E" w:rsidRPr="009D0194" w:rsidRDefault="00E34381" w:rsidP="00E34381">
      <w:pPr>
        <w:pStyle w:val="p1"/>
        <w:rPr>
          <w:rFonts w:asciiTheme="minorHAnsi" w:hAnsiTheme="minorHAnsi"/>
        </w:rPr>
      </w:pPr>
      <w:r w:rsidRPr="009D0194">
        <w:rPr>
          <w:rStyle w:val="s1"/>
          <w:rFonts w:asciiTheme="minorHAnsi" w:hAnsiTheme="minorHAnsi"/>
          <w:lang w:val="es-ES_tradnl"/>
        </w:rPr>
        <w:t xml:space="preserve">- </w:t>
      </w:r>
      <w:r w:rsidR="00F83542" w:rsidRPr="009D0194">
        <w:rPr>
          <w:rStyle w:val="s1"/>
          <w:rFonts w:asciiTheme="minorHAnsi" w:hAnsiTheme="minorHAnsi"/>
          <w:lang w:val="es-ES_tradnl"/>
        </w:rPr>
        <w:t xml:space="preserve">Una parte relativa al </w:t>
      </w:r>
      <w:r w:rsidR="00E94A6E" w:rsidRPr="009D0194">
        <w:rPr>
          <w:rStyle w:val="s1"/>
          <w:rFonts w:asciiTheme="minorHAnsi" w:hAnsiTheme="minorHAnsi"/>
          <w:lang w:val="es-ES_tradnl"/>
        </w:rPr>
        <w:t>ANOVA de un factor</w:t>
      </w:r>
      <w:r w:rsidR="00E94A6E" w:rsidRPr="009D0194">
        <w:rPr>
          <w:rFonts w:asciiTheme="minorHAnsi" w:hAnsiTheme="minorHAnsi"/>
          <w:lang w:val="es-ES_tradnl"/>
        </w:rPr>
        <w:t xml:space="preserve"> muestra la descomposición de la variabilidad total en sumas de cuadrados explicadas y residuales. Incluye</w:t>
      </w:r>
      <w:r w:rsidR="00D814A7" w:rsidRPr="009D0194">
        <w:rPr>
          <w:rFonts w:asciiTheme="minorHAnsi" w:hAnsiTheme="minorHAnsi"/>
          <w:lang w:val="es-ES_tradnl"/>
        </w:rPr>
        <w:t xml:space="preserve"> la tabla resumen del ANOVA</w:t>
      </w:r>
      <w:r w:rsidR="00724D3F" w:rsidRPr="009D0194">
        <w:rPr>
          <w:rFonts w:asciiTheme="minorHAnsi" w:hAnsiTheme="minorHAnsi"/>
          <w:lang w:val="es-ES_tradnl"/>
        </w:rPr>
        <w:t xml:space="preserve"> </w:t>
      </w:r>
      <w:r w:rsidR="00724D3F" w:rsidRPr="009D0194">
        <w:rPr>
          <w:rFonts w:asciiTheme="minorHAnsi" w:hAnsiTheme="minorHAnsi"/>
          <w:lang w:val="es-ES_tradnl"/>
        </w:rPr>
        <w:t>(</w:t>
      </w:r>
      <w:r w:rsidR="00724D3F" w:rsidRPr="009D0194">
        <w:rPr>
          <w:rFonts w:asciiTheme="minorHAnsi" w:hAnsiTheme="minorHAnsi"/>
          <w:i/>
          <w:iCs/>
          <w:lang w:val="es-ES_tradnl"/>
        </w:rPr>
        <w:t xml:space="preserve">Figura </w:t>
      </w:r>
      <w:r w:rsidR="00724D3F" w:rsidRPr="009D0194">
        <w:rPr>
          <w:rFonts w:asciiTheme="minorHAnsi" w:hAnsiTheme="minorHAnsi"/>
          <w:i/>
          <w:iCs/>
          <w:lang w:val="es-ES_tradnl"/>
        </w:rPr>
        <w:t>3</w:t>
      </w:r>
      <w:r w:rsidR="00724D3F" w:rsidRPr="009D0194">
        <w:rPr>
          <w:rFonts w:asciiTheme="minorHAnsi" w:hAnsiTheme="minorHAnsi"/>
          <w:lang w:val="es-ES_tradnl"/>
        </w:rPr>
        <w:t xml:space="preserve">) </w:t>
      </w:r>
      <w:r w:rsidR="00D814A7" w:rsidRPr="009D0194">
        <w:rPr>
          <w:rFonts w:asciiTheme="minorHAnsi" w:hAnsiTheme="minorHAnsi"/>
          <w:lang w:val="es-ES_tradnl"/>
        </w:rPr>
        <w:t>y</w:t>
      </w:r>
      <w:r w:rsidR="00E94A6E" w:rsidRPr="009D0194">
        <w:rPr>
          <w:rFonts w:asciiTheme="minorHAnsi" w:hAnsiTheme="minorHAnsi"/>
          <w:lang w:val="es-ES_tradnl"/>
        </w:rPr>
        <w:t xml:space="preserve"> </w:t>
      </w:r>
      <w:r w:rsidR="00D814A7" w:rsidRPr="009D0194">
        <w:rPr>
          <w:rFonts w:asciiTheme="minorHAnsi" w:hAnsiTheme="minorHAnsi"/>
          <w:lang w:val="es-ES_tradnl"/>
        </w:rPr>
        <w:t xml:space="preserve">diferentes </w:t>
      </w:r>
      <w:r w:rsidR="00E94A6E" w:rsidRPr="009D0194">
        <w:rPr>
          <w:rFonts w:asciiTheme="minorHAnsi" w:hAnsiTheme="minorHAnsi"/>
          <w:lang w:val="es-ES_tradnl"/>
        </w:rPr>
        <w:t xml:space="preserve">representaciones </w:t>
      </w:r>
      <w:r w:rsidR="00D814A7" w:rsidRPr="009D0194">
        <w:rPr>
          <w:rFonts w:asciiTheme="minorHAnsi" w:hAnsiTheme="minorHAnsi"/>
          <w:lang w:val="es-ES_tradnl"/>
        </w:rPr>
        <w:t>gráficas como</w:t>
      </w:r>
      <w:r w:rsidR="00E94A6E" w:rsidRPr="009D0194">
        <w:rPr>
          <w:rFonts w:asciiTheme="minorHAnsi" w:hAnsiTheme="minorHAnsi"/>
          <w:lang w:val="es-ES_tradnl"/>
        </w:rPr>
        <w:t xml:space="preserve"> gráficos de violines</w:t>
      </w:r>
      <w:r w:rsidR="00724D3F" w:rsidRPr="009D0194">
        <w:rPr>
          <w:rFonts w:asciiTheme="minorHAnsi" w:hAnsiTheme="minorHAnsi"/>
          <w:lang w:val="es-ES_tradnl"/>
        </w:rPr>
        <w:t xml:space="preserve"> (</w:t>
      </w:r>
      <w:r w:rsidR="00724D3F" w:rsidRPr="009D0194">
        <w:rPr>
          <w:rFonts w:asciiTheme="minorHAnsi" w:hAnsiTheme="minorHAnsi"/>
          <w:i/>
          <w:iCs/>
          <w:lang w:val="es-ES_tradnl"/>
        </w:rPr>
        <w:t>Figura 2</w:t>
      </w:r>
      <w:r w:rsidR="00724D3F" w:rsidRPr="009D0194">
        <w:rPr>
          <w:rFonts w:asciiTheme="minorHAnsi" w:hAnsiTheme="minorHAnsi"/>
          <w:lang w:val="es-ES_tradnl"/>
        </w:rPr>
        <w:t>)</w:t>
      </w:r>
      <w:r w:rsidR="00D814A7" w:rsidRPr="009D0194">
        <w:rPr>
          <w:rFonts w:asciiTheme="minorHAnsi" w:hAnsiTheme="minorHAnsi"/>
          <w:lang w:val="es-ES_tradnl"/>
        </w:rPr>
        <w:t xml:space="preserve"> y </w:t>
      </w:r>
      <w:r w:rsidR="00724D3F" w:rsidRPr="009D0194">
        <w:rPr>
          <w:rFonts w:asciiTheme="minorHAnsi" w:hAnsiTheme="minorHAnsi"/>
        </w:rPr>
        <w:t>representaciones geométricas</w:t>
      </w:r>
      <w:r w:rsidR="00D814A7" w:rsidRPr="009D0194">
        <w:rPr>
          <w:rFonts w:asciiTheme="minorHAnsi" w:hAnsiTheme="minorHAnsi"/>
        </w:rPr>
        <w:t xml:space="preserve"> </w:t>
      </w:r>
      <w:r w:rsidR="00D814A7" w:rsidRPr="009D0194">
        <w:rPr>
          <w:rFonts w:asciiTheme="minorHAnsi" w:hAnsiTheme="minorHAnsi"/>
        </w:rPr>
        <w:t>de la descomposición de la variabilidad</w:t>
      </w:r>
      <w:r w:rsidR="00724D3F" w:rsidRPr="009D0194">
        <w:rPr>
          <w:rFonts w:asciiTheme="minorHAnsi" w:hAnsiTheme="minorHAnsi"/>
        </w:rPr>
        <w:t xml:space="preserve"> </w:t>
      </w:r>
      <w:r w:rsidR="00724D3F" w:rsidRPr="009D0194">
        <w:rPr>
          <w:rFonts w:asciiTheme="minorHAnsi" w:hAnsiTheme="minorHAnsi"/>
          <w:lang w:val="es-ES_tradnl"/>
        </w:rPr>
        <w:t>(</w:t>
      </w:r>
      <w:r w:rsidR="00724D3F" w:rsidRPr="009D0194">
        <w:rPr>
          <w:rFonts w:asciiTheme="minorHAnsi" w:hAnsiTheme="minorHAnsi"/>
          <w:i/>
          <w:iCs/>
          <w:lang w:val="es-ES_tradnl"/>
        </w:rPr>
        <w:t xml:space="preserve">Figura </w:t>
      </w:r>
      <w:r w:rsidR="00724D3F" w:rsidRPr="009D0194">
        <w:rPr>
          <w:rFonts w:asciiTheme="minorHAnsi" w:hAnsiTheme="minorHAnsi"/>
          <w:i/>
          <w:iCs/>
          <w:lang w:val="es-ES_tradnl"/>
        </w:rPr>
        <w:t xml:space="preserve">3 </w:t>
      </w:r>
      <w:r w:rsidR="00724D3F" w:rsidRPr="009D0194">
        <w:rPr>
          <w:rFonts w:asciiTheme="minorHAnsi" w:hAnsiTheme="minorHAnsi"/>
          <w:lang w:val="es-ES_tradnl"/>
        </w:rPr>
        <w:t xml:space="preserve">y </w:t>
      </w:r>
      <w:r w:rsidR="00724D3F" w:rsidRPr="009D0194">
        <w:rPr>
          <w:rFonts w:asciiTheme="minorHAnsi" w:hAnsiTheme="minorHAnsi"/>
          <w:i/>
          <w:iCs/>
          <w:lang w:val="es-ES_tradnl"/>
        </w:rPr>
        <w:t>Figura 4</w:t>
      </w:r>
      <w:r w:rsidR="00724D3F" w:rsidRPr="009D0194">
        <w:rPr>
          <w:rFonts w:asciiTheme="minorHAnsi" w:hAnsiTheme="minorHAnsi"/>
          <w:lang w:val="es-ES_tradnl"/>
        </w:rPr>
        <w:t>)</w:t>
      </w:r>
      <w:r w:rsidR="00D814A7" w:rsidRPr="009D0194">
        <w:rPr>
          <w:rFonts w:asciiTheme="minorHAnsi" w:hAnsiTheme="minorHAnsi"/>
        </w:rPr>
        <w:t>.</w:t>
      </w:r>
    </w:p>
    <w:tbl>
      <w:tblPr>
        <w:tblStyle w:val="Tablaconcuadrcula"/>
        <w:tblW w:w="0" w:type="auto"/>
        <w:tblInd w:w="720" w:type="dxa"/>
        <w:tblLook w:val="04A0" w:firstRow="1" w:lastRow="0" w:firstColumn="1" w:lastColumn="0" w:noHBand="0" w:noVBand="1"/>
      </w:tblPr>
      <w:tblGrid>
        <w:gridCol w:w="7910"/>
      </w:tblGrid>
      <w:tr w:rsidR="00E34381" w:rsidRPr="009D0194" w14:paraId="069E66A8" w14:textId="77777777" w:rsidTr="00E34381">
        <w:tc>
          <w:tcPr>
            <w:tcW w:w="8630" w:type="dxa"/>
          </w:tcPr>
          <w:p w14:paraId="20195353" w14:textId="7A9FA1B3" w:rsidR="00E34381" w:rsidRPr="009D0194" w:rsidRDefault="00E34381" w:rsidP="00E94A6E">
            <w:pPr>
              <w:pStyle w:val="p1"/>
              <w:rPr>
                <w:rFonts w:asciiTheme="minorHAnsi" w:hAnsiTheme="minorHAnsi"/>
                <w:i/>
                <w:iCs/>
                <w:lang w:val="es-ES_tradnl"/>
              </w:rPr>
            </w:pPr>
            <w:r w:rsidRPr="009D0194">
              <w:rPr>
                <w:rFonts w:asciiTheme="minorHAnsi" w:hAnsiTheme="minorHAnsi"/>
                <w:i/>
                <w:iCs/>
                <w:noProof/>
                <w:lang w:val="es-ES_tradnl"/>
              </w:rPr>
              <w:drawing>
                <wp:inline distT="0" distB="0" distL="0" distR="0" wp14:anchorId="590B5AB8" wp14:editId="4513CDC0">
                  <wp:extent cx="4909192" cy="1223889"/>
                  <wp:effectExtent l="0" t="0" r="0" b="0"/>
                  <wp:docPr id="979719581" name="Imagen 3" descr="Gráfico, Gráfico radial, Gráfico de embu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719581" name="Imagen 3" descr="Gráfico, Gráfico radial, Gráfico de embudo&#10;&#10;El contenido generado por IA puede ser incorrecto."/>
                          <pic:cNvPicPr/>
                        </pic:nvPicPr>
                        <pic:blipFill>
                          <a:blip r:embed="rId8"/>
                          <a:stretch>
                            <a:fillRect/>
                          </a:stretch>
                        </pic:blipFill>
                        <pic:spPr>
                          <a:xfrm>
                            <a:off x="0" y="0"/>
                            <a:ext cx="4951285" cy="1234383"/>
                          </a:xfrm>
                          <a:prstGeom prst="rect">
                            <a:avLst/>
                          </a:prstGeom>
                        </pic:spPr>
                      </pic:pic>
                    </a:graphicData>
                  </a:graphic>
                </wp:inline>
              </w:drawing>
            </w:r>
          </w:p>
        </w:tc>
      </w:tr>
      <w:tr w:rsidR="00E34381" w:rsidRPr="009D0194" w14:paraId="5333B564" w14:textId="77777777" w:rsidTr="00E34381">
        <w:tc>
          <w:tcPr>
            <w:tcW w:w="8630" w:type="dxa"/>
          </w:tcPr>
          <w:p w14:paraId="05D4E3CC" w14:textId="009A8B31" w:rsidR="00E34381" w:rsidRPr="009D0194" w:rsidRDefault="00E34381" w:rsidP="00E94A6E">
            <w:pPr>
              <w:pStyle w:val="p1"/>
              <w:rPr>
                <w:rFonts w:asciiTheme="minorHAnsi" w:hAnsiTheme="minorHAnsi"/>
                <w:i/>
                <w:iCs/>
                <w:lang w:val="es-ES_tradnl"/>
              </w:rPr>
            </w:pPr>
            <w:r w:rsidRPr="009D0194">
              <w:rPr>
                <w:rFonts w:asciiTheme="minorHAnsi" w:hAnsiTheme="minorHAnsi"/>
                <w:i/>
                <w:iCs/>
                <w:lang w:val="es-ES_tradnl"/>
              </w:rPr>
              <w:t xml:space="preserve">Figura 2. Distribución por grupos mediante gráfico de violines. Fuente: elaboración propia con </w:t>
            </w:r>
            <w:proofErr w:type="spellStart"/>
            <w:r w:rsidRPr="009D0194">
              <w:rPr>
                <w:rFonts w:asciiTheme="minorHAnsi" w:hAnsiTheme="minorHAnsi"/>
                <w:i/>
                <w:iCs/>
                <w:lang w:val="es-ES_tradnl"/>
              </w:rPr>
              <w:t>ANOVAlab</w:t>
            </w:r>
            <w:proofErr w:type="spellEnd"/>
            <w:r w:rsidRPr="009D0194">
              <w:rPr>
                <w:rFonts w:asciiTheme="minorHAnsi" w:hAnsiTheme="minorHAnsi"/>
                <w:i/>
                <w:iCs/>
                <w:lang w:val="es-ES_tradnl"/>
              </w:rPr>
              <w:t xml:space="preserve"> (2025).</w:t>
            </w:r>
          </w:p>
        </w:tc>
      </w:tr>
    </w:tbl>
    <w:p w14:paraId="00DB1C15" w14:textId="77777777" w:rsidR="00E34381" w:rsidRPr="009D0194" w:rsidRDefault="00E34381" w:rsidP="00B02F8B">
      <w:pPr>
        <w:pStyle w:val="p1"/>
        <w:rPr>
          <w:rFonts w:asciiTheme="minorHAnsi" w:hAnsiTheme="minorHAnsi"/>
          <w:i/>
          <w:iCs/>
          <w:lang w:val="es-ES_tradnl"/>
        </w:rPr>
      </w:pPr>
    </w:p>
    <w:tbl>
      <w:tblPr>
        <w:tblStyle w:val="Tablaconcuadrcula"/>
        <w:tblW w:w="0" w:type="auto"/>
        <w:tblInd w:w="720" w:type="dxa"/>
        <w:tblCellMar>
          <w:left w:w="0" w:type="dxa"/>
        </w:tblCellMar>
        <w:tblLook w:val="04A0" w:firstRow="1" w:lastRow="0" w:firstColumn="1" w:lastColumn="0" w:noHBand="0" w:noVBand="1"/>
      </w:tblPr>
      <w:tblGrid>
        <w:gridCol w:w="7910"/>
      </w:tblGrid>
      <w:tr w:rsidR="00B02F8B" w:rsidRPr="009D0194" w14:paraId="469F06F5" w14:textId="77777777" w:rsidTr="00B02F8B">
        <w:tc>
          <w:tcPr>
            <w:tcW w:w="7910" w:type="dxa"/>
            <w:vAlign w:val="center"/>
          </w:tcPr>
          <w:p w14:paraId="4EF92220" w14:textId="53FA3E04" w:rsidR="00B02F8B" w:rsidRPr="009D0194" w:rsidRDefault="00B02F8B" w:rsidP="00B02F8B">
            <w:pPr>
              <w:pStyle w:val="p1"/>
              <w:rPr>
                <w:rFonts w:asciiTheme="minorHAnsi" w:hAnsiTheme="minorHAnsi"/>
                <w:lang w:val="es-ES_tradnl"/>
              </w:rPr>
            </w:pPr>
            <w:r w:rsidRPr="009D0194">
              <w:rPr>
                <w:rFonts w:asciiTheme="minorHAnsi" w:hAnsiTheme="minorHAnsi"/>
                <w:noProof/>
                <w:lang w:val="es-ES_tradnl"/>
              </w:rPr>
              <w:lastRenderedPageBreak/>
              <w:drawing>
                <wp:inline distT="0" distB="0" distL="0" distR="0" wp14:anchorId="4229FA1E" wp14:editId="178EF522">
                  <wp:extent cx="5040000" cy="1880084"/>
                  <wp:effectExtent l="0" t="0" r="1905" b="0"/>
                  <wp:docPr id="751697683" name="Imagen 4" descr="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697683" name="Imagen 4" descr="Escala de tiempo&#10;&#10;El contenido generado por IA puede ser incorrecto."/>
                          <pic:cNvPicPr/>
                        </pic:nvPicPr>
                        <pic:blipFill>
                          <a:blip r:embed="rId9"/>
                          <a:stretch>
                            <a:fillRect/>
                          </a:stretch>
                        </pic:blipFill>
                        <pic:spPr>
                          <a:xfrm>
                            <a:off x="0" y="0"/>
                            <a:ext cx="5040000" cy="1880084"/>
                          </a:xfrm>
                          <a:prstGeom prst="rect">
                            <a:avLst/>
                          </a:prstGeom>
                        </pic:spPr>
                      </pic:pic>
                    </a:graphicData>
                  </a:graphic>
                </wp:inline>
              </w:drawing>
            </w:r>
          </w:p>
        </w:tc>
      </w:tr>
      <w:tr w:rsidR="00B02F8B" w:rsidRPr="009D0194" w14:paraId="4320F68B" w14:textId="77777777" w:rsidTr="00B02F8B">
        <w:tc>
          <w:tcPr>
            <w:tcW w:w="7910" w:type="dxa"/>
          </w:tcPr>
          <w:p w14:paraId="5F2254ED" w14:textId="2953A4AF" w:rsidR="00B02F8B" w:rsidRPr="009D0194" w:rsidRDefault="00B02F8B" w:rsidP="00E94A6E">
            <w:pPr>
              <w:pStyle w:val="p1"/>
              <w:rPr>
                <w:rFonts w:asciiTheme="minorHAnsi" w:hAnsiTheme="minorHAnsi"/>
                <w:lang w:val="es-ES_tradnl"/>
              </w:rPr>
            </w:pPr>
            <w:r w:rsidRPr="009D0194">
              <w:rPr>
                <w:rFonts w:asciiTheme="minorHAnsi" w:hAnsiTheme="minorHAnsi"/>
                <w:i/>
                <w:iCs/>
                <w:lang w:val="es-ES_tradnl"/>
              </w:rPr>
              <w:t xml:space="preserve">Figura 3. Tabla ANOVA y representación de la descomposición de sumas de cuadrados. Fuente: elaboración propia con </w:t>
            </w:r>
            <w:proofErr w:type="spellStart"/>
            <w:r w:rsidRPr="009D0194">
              <w:rPr>
                <w:rFonts w:asciiTheme="minorHAnsi" w:hAnsiTheme="minorHAnsi"/>
                <w:i/>
                <w:iCs/>
                <w:lang w:val="es-ES_tradnl"/>
              </w:rPr>
              <w:t>ANOVAlab</w:t>
            </w:r>
            <w:proofErr w:type="spellEnd"/>
            <w:r w:rsidRPr="009D0194">
              <w:rPr>
                <w:rFonts w:asciiTheme="minorHAnsi" w:hAnsiTheme="minorHAnsi"/>
                <w:i/>
                <w:iCs/>
                <w:lang w:val="es-ES_tradnl"/>
              </w:rPr>
              <w:t xml:space="preserve"> (2025).</w:t>
            </w:r>
          </w:p>
        </w:tc>
      </w:tr>
    </w:tbl>
    <w:p w14:paraId="3911CD81" w14:textId="4C09A6DF" w:rsidR="00E94A6E" w:rsidRPr="009D0194" w:rsidRDefault="00E94A6E" w:rsidP="00B02F8B">
      <w:pPr>
        <w:pStyle w:val="p1"/>
        <w:rPr>
          <w:rFonts w:asciiTheme="minorHAnsi" w:hAnsiTheme="minorHAnsi"/>
          <w:lang w:val="es-ES_tradnl"/>
        </w:rPr>
      </w:pPr>
    </w:p>
    <w:tbl>
      <w:tblPr>
        <w:tblStyle w:val="Tablaconcuadrcula"/>
        <w:tblW w:w="0" w:type="auto"/>
        <w:tblInd w:w="720" w:type="dxa"/>
        <w:tblCellMar>
          <w:left w:w="0" w:type="dxa"/>
        </w:tblCellMar>
        <w:tblLook w:val="04A0" w:firstRow="1" w:lastRow="0" w:firstColumn="1" w:lastColumn="0" w:noHBand="0" w:noVBand="1"/>
      </w:tblPr>
      <w:tblGrid>
        <w:gridCol w:w="7910"/>
      </w:tblGrid>
      <w:tr w:rsidR="00D814A7" w:rsidRPr="009D0194" w14:paraId="6BD15A87" w14:textId="77777777" w:rsidTr="00DC226E">
        <w:tc>
          <w:tcPr>
            <w:tcW w:w="7910" w:type="dxa"/>
            <w:vAlign w:val="center"/>
          </w:tcPr>
          <w:p w14:paraId="6C8CACE2" w14:textId="634A6E07" w:rsidR="00D814A7" w:rsidRPr="009D0194" w:rsidRDefault="00DC226E" w:rsidP="00DC226E">
            <w:pPr>
              <w:pStyle w:val="p1"/>
              <w:rPr>
                <w:rFonts w:asciiTheme="minorHAnsi" w:hAnsiTheme="minorHAnsi"/>
                <w:lang w:val="es-ES_tradnl"/>
              </w:rPr>
            </w:pPr>
            <w:r w:rsidRPr="009D0194">
              <w:rPr>
                <w:rFonts w:asciiTheme="minorHAnsi" w:hAnsiTheme="minorHAnsi"/>
                <w:noProof/>
                <w:lang w:val="es-ES_tradnl"/>
              </w:rPr>
              <w:drawing>
                <wp:inline distT="0" distB="0" distL="0" distR="0" wp14:anchorId="396BF52F" wp14:editId="0FCF7B0A">
                  <wp:extent cx="4986300" cy="2321169"/>
                  <wp:effectExtent l="0" t="0" r="5080" b="3175"/>
                  <wp:docPr id="54352698" name="Imagen 5"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2698" name="Imagen 5" descr="Gráfico&#10;&#10;El contenido generado por IA puede ser incorrecto."/>
                          <pic:cNvPicPr/>
                        </pic:nvPicPr>
                        <pic:blipFill>
                          <a:blip r:embed="rId10"/>
                          <a:stretch>
                            <a:fillRect/>
                          </a:stretch>
                        </pic:blipFill>
                        <pic:spPr>
                          <a:xfrm>
                            <a:off x="0" y="0"/>
                            <a:ext cx="5050482" cy="2351046"/>
                          </a:xfrm>
                          <a:prstGeom prst="rect">
                            <a:avLst/>
                          </a:prstGeom>
                        </pic:spPr>
                      </pic:pic>
                    </a:graphicData>
                  </a:graphic>
                </wp:inline>
              </w:drawing>
            </w:r>
          </w:p>
        </w:tc>
      </w:tr>
      <w:tr w:rsidR="00D814A7" w:rsidRPr="009D0194" w14:paraId="3DE547DD" w14:textId="77777777" w:rsidTr="00D77F64">
        <w:tc>
          <w:tcPr>
            <w:tcW w:w="7910" w:type="dxa"/>
          </w:tcPr>
          <w:p w14:paraId="598AD39E" w14:textId="570951B2" w:rsidR="00D814A7" w:rsidRPr="009D0194" w:rsidRDefault="00D814A7" w:rsidP="00D77F64">
            <w:pPr>
              <w:pStyle w:val="p1"/>
              <w:rPr>
                <w:rFonts w:asciiTheme="minorHAnsi" w:hAnsiTheme="minorHAnsi"/>
                <w:lang w:val="es-ES_tradnl"/>
              </w:rPr>
            </w:pPr>
            <w:r w:rsidRPr="009D0194">
              <w:rPr>
                <w:rFonts w:asciiTheme="minorHAnsi" w:hAnsiTheme="minorHAnsi"/>
                <w:i/>
                <w:iCs/>
                <w:lang w:val="es-ES_tradnl"/>
              </w:rPr>
              <w:t xml:space="preserve">Figura </w:t>
            </w:r>
            <w:r w:rsidRPr="009D0194">
              <w:rPr>
                <w:rFonts w:asciiTheme="minorHAnsi" w:hAnsiTheme="minorHAnsi"/>
                <w:i/>
                <w:iCs/>
                <w:lang w:val="es-ES_tradnl"/>
              </w:rPr>
              <w:t>4</w:t>
            </w:r>
            <w:r w:rsidRPr="009D0194">
              <w:rPr>
                <w:rFonts w:asciiTheme="minorHAnsi" w:hAnsiTheme="minorHAnsi"/>
                <w:i/>
                <w:iCs/>
                <w:lang w:val="es-ES_tradnl"/>
              </w:rPr>
              <w:t xml:space="preserve">. Tabla ANOVA y representación de la descomposición de sumas de cuadrados. Fuente: elaboración propia con </w:t>
            </w:r>
            <w:proofErr w:type="spellStart"/>
            <w:r w:rsidRPr="009D0194">
              <w:rPr>
                <w:rFonts w:asciiTheme="minorHAnsi" w:hAnsiTheme="minorHAnsi"/>
                <w:i/>
                <w:iCs/>
                <w:lang w:val="es-ES_tradnl"/>
              </w:rPr>
              <w:t>ANOVAlab</w:t>
            </w:r>
            <w:proofErr w:type="spellEnd"/>
            <w:r w:rsidRPr="009D0194">
              <w:rPr>
                <w:rFonts w:asciiTheme="minorHAnsi" w:hAnsiTheme="minorHAnsi"/>
                <w:i/>
                <w:iCs/>
                <w:lang w:val="es-ES_tradnl"/>
              </w:rPr>
              <w:t xml:space="preserve"> (2025).</w:t>
            </w:r>
          </w:p>
        </w:tc>
      </w:tr>
    </w:tbl>
    <w:p w14:paraId="62CFB712" w14:textId="77777777" w:rsidR="00724D3F" w:rsidRPr="009D0194" w:rsidRDefault="00724D3F" w:rsidP="00724D3F">
      <w:pPr>
        <w:pStyle w:val="p1"/>
        <w:rPr>
          <w:rFonts w:asciiTheme="minorHAnsi" w:hAnsiTheme="minorHAnsi"/>
        </w:rPr>
      </w:pPr>
      <w:r w:rsidRPr="009D0194">
        <w:rPr>
          <w:rFonts w:asciiTheme="minorHAnsi" w:hAnsiTheme="minorHAnsi"/>
        </w:rPr>
        <w:t>La</w:t>
      </w:r>
      <w:r w:rsidRPr="009D0194">
        <w:rPr>
          <w:rFonts w:asciiTheme="minorHAnsi" w:hAnsiTheme="minorHAnsi"/>
        </w:rPr>
        <w:t>s figuras 3 y 4</w:t>
      </w:r>
      <w:r w:rsidRPr="009D0194">
        <w:rPr>
          <w:rFonts w:asciiTheme="minorHAnsi" w:hAnsiTheme="minorHAnsi"/>
        </w:rPr>
        <w:t xml:space="preserve"> ilustra</w:t>
      </w:r>
      <w:r w:rsidRPr="009D0194">
        <w:rPr>
          <w:rFonts w:asciiTheme="minorHAnsi" w:hAnsiTheme="minorHAnsi"/>
        </w:rPr>
        <w:t>n</w:t>
      </w:r>
      <w:r w:rsidRPr="009D0194">
        <w:rPr>
          <w:rFonts w:asciiTheme="minorHAnsi" w:hAnsiTheme="minorHAnsi"/>
        </w:rPr>
        <w:t xml:space="preserve"> la descomposición geométrica de la variabilidad total (SCT) en sus dos componentes fundamentales: la variabilidad entre grupos (SCE) y la variabilidad residual dentro de los grupos (SCR). </w:t>
      </w:r>
    </w:p>
    <w:p w14:paraId="5EBA8A38" w14:textId="6E67B8AF" w:rsidR="00DC226E" w:rsidRPr="009D0194" w:rsidRDefault="00DC226E" w:rsidP="00724D3F">
      <w:pPr>
        <w:pStyle w:val="p1"/>
        <w:rPr>
          <w:rFonts w:asciiTheme="minorHAnsi" w:hAnsiTheme="minorHAnsi"/>
        </w:rPr>
      </w:pPr>
      <w:r w:rsidRPr="009D0194">
        <w:rPr>
          <w:rFonts w:asciiTheme="minorHAnsi" w:hAnsiTheme="minorHAnsi"/>
        </w:rPr>
        <w:t xml:space="preserve">En la </w:t>
      </w:r>
      <w:r w:rsidRPr="009D0194">
        <w:rPr>
          <w:rFonts w:asciiTheme="minorHAnsi" w:hAnsiTheme="minorHAnsi"/>
        </w:rPr>
        <w:t>parte inferior</w:t>
      </w:r>
      <w:r w:rsidRPr="009D0194">
        <w:rPr>
          <w:rFonts w:asciiTheme="minorHAnsi" w:hAnsiTheme="minorHAnsi"/>
        </w:rPr>
        <w:t xml:space="preserve"> de la </w:t>
      </w:r>
      <w:r w:rsidRPr="009D0194">
        <w:rPr>
          <w:rFonts w:asciiTheme="minorHAnsi" w:hAnsiTheme="minorHAnsi"/>
          <w:i/>
          <w:iCs/>
        </w:rPr>
        <w:t>Figura 3</w:t>
      </w:r>
      <w:r w:rsidRPr="009D0194">
        <w:rPr>
          <w:rFonts w:asciiTheme="minorHAnsi" w:hAnsiTheme="minorHAnsi"/>
        </w:rPr>
        <w:t xml:space="preserve"> se muestra</w:t>
      </w:r>
      <w:r w:rsidRPr="009D0194">
        <w:rPr>
          <w:rFonts w:asciiTheme="minorHAnsi" w:hAnsiTheme="minorHAnsi"/>
        </w:rPr>
        <w:t xml:space="preserve"> un </w:t>
      </w:r>
      <w:r w:rsidRPr="009D0194">
        <w:rPr>
          <w:rStyle w:val="s1"/>
          <w:rFonts w:asciiTheme="minorHAnsi" w:hAnsiTheme="minorHAnsi"/>
        </w:rPr>
        <w:t>gráfico de barras apiladas</w:t>
      </w:r>
      <w:r w:rsidRPr="009D0194">
        <w:rPr>
          <w:rFonts w:asciiTheme="minorHAnsi" w:hAnsiTheme="minorHAnsi"/>
        </w:rPr>
        <w:t xml:space="preserve"> </w:t>
      </w:r>
      <w:r w:rsidRPr="009D0194">
        <w:rPr>
          <w:rFonts w:asciiTheme="minorHAnsi" w:hAnsiTheme="minorHAnsi"/>
        </w:rPr>
        <w:t xml:space="preserve">que </w:t>
      </w:r>
      <w:r w:rsidRPr="009D0194">
        <w:rPr>
          <w:rFonts w:asciiTheme="minorHAnsi" w:hAnsiTheme="minorHAnsi"/>
        </w:rPr>
        <w:t xml:space="preserve">representa visualmente la </w:t>
      </w:r>
      <w:r w:rsidRPr="009D0194">
        <w:rPr>
          <w:rStyle w:val="s1"/>
          <w:rFonts w:asciiTheme="minorHAnsi" w:hAnsiTheme="minorHAnsi"/>
        </w:rPr>
        <w:t>descomposición</w:t>
      </w:r>
      <w:r w:rsidRPr="009D0194">
        <w:rPr>
          <w:rStyle w:val="s1"/>
          <w:rFonts w:asciiTheme="minorHAnsi" w:hAnsiTheme="minorHAnsi"/>
          <w:b/>
          <w:bCs/>
        </w:rPr>
        <w:t xml:space="preserve"> </w:t>
      </w:r>
      <w:r w:rsidRPr="009D0194">
        <w:rPr>
          <w:rStyle w:val="s1"/>
          <w:rFonts w:asciiTheme="minorHAnsi" w:hAnsiTheme="minorHAnsi"/>
        </w:rPr>
        <w:t>de la variabilidad total</w:t>
      </w:r>
      <w:r w:rsidRPr="009D0194">
        <w:rPr>
          <w:rFonts w:asciiTheme="minorHAnsi" w:hAnsiTheme="minorHAnsi"/>
        </w:rPr>
        <w:t xml:space="preserve">. Cada barra refleja la proporción de variabilidad explicada por el factor (SCE, en color rojo) y la variabilidad residual (SCR, en color azul). Esta representación facilita al estudiante </w:t>
      </w:r>
      <w:r w:rsidRPr="009D0194">
        <w:rPr>
          <w:rStyle w:val="s1"/>
          <w:rFonts w:asciiTheme="minorHAnsi" w:hAnsiTheme="minorHAnsi"/>
        </w:rPr>
        <w:t>ver cómo la variabilidad total se reparte entre la parte explicada y la no explicada</w:t>
      </w:r>
      <w:r w:rsidRPr="009D0194">
        <w:rPr>
          <w:rFonts w:asciiTheme="minorHAnsi" w:hAnsiTheme="minorHAnsi"/>
        </w:rPr>
        <w:t>, reforzando la relación algebraica</w:t>
      </w:r>
      <w:r w:rsidRPr="009D0194">
        <w:rPr>
          <w:rFonts w:asciiTheme="minorHAnsi" w:hAnsiTheme="minorHAnsi"/>
        </w:rPr>
        <w:t xml:space="preserve"> </w:t>
      </w:r>
      <w:r w:rsidRPr="009D0194">
        <w:rPr>
          <w:rFonts w:asciiTheme="minorHAnsi" w:hAnsiTheme="minorHAnsi"/>
        </w:rPr>
        <w:t>SCT = SCE + SCR.</w:t>
      </w:r>
      <w:r w:rsidRPr="009D0194">
        <w:rPr>
          <w:rFonts w:asciiTheme="minorHAnsi" w:hAnsiTheme="minorHAnsi"/>
        </w:rPr>
        <w:t xml:space="preserve"> </w:t>
      </w:r>
      <w:r w:rsidRPr="009D0194">
        <w:rPr>
          <w:rFonts w:asciiTheme="minorHAnsi" w:hAnsiTheme="minorHAnsi"/>
        </w:rPr>
        <w:t xml:space="preserve">De este modo, la herramienta convierte los cálculos abstractos del ANOVA en una </w:t>
      </w:r>
      <w:r w:rsidRPr="009D0194">
        <w:rPr>
          <w:rStyle w:val="s1"/>
          <w:rFonts w:asciiTheme="minorHAnsi" w:hAnsiTheme="minorHAnsi"/>
        </w:rPr>
        <w:t>visualización concreta de la variabilidad y la incertidumbre</w:t>
      </w:r>
      <w:r w:rsidRPr="009D0194">
        <w:rPr>
          <w:rFonts w:asciiTheme="minorHAnsi" w:hAnsiTheme="minorHAnsi"/>
        </w:rPr>
        <w:t>, favoreciendo la comprensión conceptual del modelo</w:t>
      </w:r>
      <w:r w:rsidRPr="009D0194">
        <w:rPr>
          <w:rFonts w:asciiTheme="minorHAnsi" w:hAnsiTheme="minorHAnsi"/>
        </w:rPr>
        <w:t>.</w:t>
      </w:r>
    </w:p>
    <w:p w14:paraId="1C6BBF0A" w14:textId="34D69DF2" w:rsidR="00D814A7" w:rsidRPr="009D0194" w:rsidRDefault="00724D3F" w:rsidP="00B02F8B">
      <w:pPr>
        <w:pStyle w:val="p1"/>
        <w:rPr>
          <w:rFonts w:asciiTheme="minorHAnsi" w:hAnsiTheme="minorHAnsi"/>
        </w:rPr>
      </w:pPr>
      <w:r w:rsidRPr="009D0194">
        <w:rPr>
          <w:rFonts w:asciiTheme="minorHAnsi" w:hAnsiTheme="minorHAnsi"/>
        </w:rPr>
        <w:lastRenderedPageBreak/>
        <w:t xml:space="preserve">En la </w:t>
      </w:r>
      <w:r w:rsidRPr="009D0194">
        <w:rPr>
          <w:rFonts w:asciiTheme="minorHAnsi" w:hAnsiTheme="minorHAnsi"/>
          <w:i/>
          <w:iCs/>
        </w:rPr>
        <w:t xml:space="preserve">Figura </w:t>
      </w:r>
      <w:r w:rsidRPr="009D0194">
        <w:rPr>
          <w:rFonts w:asciiTheme="minorHAnsi" w:hAnsiTheme="minorHAnsi"/>
          <w:i/>
          <w:iCs/>
        </w:rPr>
        <w:t>4</w:t>
      </w:r>
      <w:r w:rsidRPr="009D0194">
        <w:rPr>
          <w:rFonts w:asciiTheme="minorHAnsi" w:hAnsiTheme="minorHAnsi"/>
        </w:rPr>
        <w:t xml:space="preserve"> </w:t>
      </w:r>
      <w:r w:rsidRPr="009D0194">
        <w:rPr>
          <w:rFonts w:asciiTheme="minorHAnsi" w:hAnsiTheme="minorHAnsi"/>
        </w:rPr>
        <w:t>c</w:t>
      </w:r>
      <w:r w:rsidRPr="009D0194">
        <w:rPr>
          <w:rFonts w:asciiTheme="minorHAnsi" w:hAnsiTheme="minorHAnsi"/>
        </w:rPr>
        <w:t>ada punto corresponde a una observación individual dentro de uno de los tres grupos (G1, G2 y G3), representados con colores distintos.</w:t>
      </w:r>
      <w:r w:rsidRPr="009D0194">
        <w:rPr>
          <w:rFonts w:asciiTheme="minorHAnsi" w:hAnsiTheme="minorHAnsi"/>
        </w:rPr>
        <w:t xml:space="preserve"> </w:t>
      </w:r>
      <w:r w:rsidRPr="009D0194">
        <w:rPr>
          <w:rFonts w:asciiTheme="minorHAnsi" w:hAnsiTheme="minorHAnsi"/>
        </w:rPr>
        <w:t>Los segmentos verticales conectan cada observación con su media de grupo (líneas cortas de color) y las medias de grupo con la media global (μ), indicada por la línea discontinua horizontal.</w:t>
      </w:r>
      <w:r w:rsidRPr="009D0194">
        <w:rPr>
          <w:rFonts w:asciiTheme="minorHAnsi" w:hAnsiTheme="minorHAnsi"/>
        </w:rPr>
        <w:t xml:space="preserve"> </w:t>
      </w:r>
      <w:r w:rsidRPr="009D0194">
        <w:rPr>
          <w:rFonts w:asciiTheme="minorHAnsi" w:hAnsiTheme="minorHAnsi"/>
        </w:rPr>
        <w:t>Los segmentos desde cada punto hasta la media del grupo representan la SC</w:t>
      </w:r>
      <w:r w:rsidRPr="009D0194">
        <w:rPr>
          <w:rFonts w:asciiTheme="minorHAnsi" w:hAnsiTheme="minorHAnsi"/>
        </w:rPr>
        <w:t>R, mientras que l</w:t>
      </w:r>
      <w:r w:rsidRPr="009D0194">
        <w:rPr>
          <w:rFonts w:asciiTheme="minorHAnsi" w:hAnsiTheme="minorHAnsi"/>
        </w:rPr>
        <w:t>os segmentos desde las medias de grupo hasta la media global representan la SCE, que cuantifica la variabilidad explicada por el factor.</w:t>
      </w:r>
      <w:r w:rsidRPr="009D0194">
        <w:rPr>
          <w:rFonts w:asciiTheme="minorHAnsi" w:hAnsiTheme="minorHAnsi"/>
        </w:rPr>
        <w:t xml:space="preserve"> </w:t>
      </w:r>
      <w:r w:rsidRPr="009D0194">
        <w:rPr>
          <w:rFonts w:asciiTheme="minorHAnsi" w:hAnsiTheme="minorHAnsi"/>
        </w:rPr>
        <w:t xml:space="preserve">El panel de control de </w:t>
      </w:r>
      <w:proofErr w:type="spellStart"/>
      <w:r w:rsidRPr="009D0194">
        <w:rPr>
          <w:rFonts w:asciiTheme="minorHAnsi" w:hAnsiTheme="minorHAnsi"/>
          <w:i/>
          <w:iCs/>
        </w:rPr>
        <w:t>ANOVAlab</w:t>
      </w:r>
      <w:proofErr w:type="spellEnd"/>
      <w:r w:rsidRPr="009D0194">
        <w:rPr>
          <w:rFonts w:asciiTheme="minorHAnsi" w:hAnsiTheme="minorHAnsi"/>
        </w:rPr>
        <w:t xml:space="preserve"> permite resaltar visualmente los componentes SCE y SCR, de forma separada o simultánea, facilitando la comprensión visual de la relación</w:t>
      </w:r>
      <w:r w:rsidRPr="009D0194">
        <w:rPr>
          <w:rFonts w:asciiTheme="minorHAnsi" w:hAnsiTheme="minorHAnsi"/>
        </w:rPr>
        <w:t>.</w:t>
      </w:r>
    </w:p>
    <w:p w14:paraId="525091AF" w14:textId="5AEEBAAC" w:rsidR="002336E8" w:rsidRPr="009D0194" w:rsidRDefault="002336E8" w:rsidP="00B02F8B">
      <w:pPr>
        <w:pStyle w:val="p1"/>
        <w:rPr>
          <w:rFonts w:asciiTheme="minorHAnsi" w:hAnsiTheme="minorHAnsi"/>
        </w:rPr>
      </w:pPr>
      <w:r w:rsidRPr="009D0194">
        <w:rPr>
          <w:rFonts w:asciiTheme="minorHAnsi" w:hAnsiTheme="minorHAnsi"/>
        </w:rPr>
        <w:t>Simultáneamente puede observarse como cambian las SC, CM, estadístico F y p-valor en la tabla resumen del ANOVA.</w:t>
      </w:r>
    </w:p>
    <w:p w14:paraId="7B05B2DD" w14:textId="7D7ECEA6" w:rsidR="00E94A6E" w:rsidRPr="009D0194" w:rsidRDefault="00B02F8B" w:rsidP="00B02F8B">
      <w:pPr>
        <w:pStyle w:val="p1"/>
        <w:rPr>
          <w:rFonts w:asciiTheme="minorHAnsi" w:hAnsiTheme="minorHAnsi"/>
          <w:lang w:val="es-ES_tradnl"/>
        </w:rPr>
      </w:pPr>
      <w:r w:rsidRPr="009D0194">
        <w:rPr>
          <w:rStyle w:val="s1"/>
          <w:rFonts w:asciiTheme="minorHAnsi" w:hAnsiTheme="minorHAnsi"/>
          <w:lang w:val="es-ES_tradnl"/>
        </w:rPr>
        <w:t xml:space="preserve">- </w:t>
      </w:r>
      <w:r w:rsidR="00F83542" w:rsidRPr="009D0194">
        <w:rPr>
          <w:rStyle w:val="s1"/>
          <w:rFonts w:asciiTheme="minorHAnsi" w:hAnsiTheme="minorHAnsi"/>
          <w:lang w:val="es-ES_tradnl"/>
        </w:rPr>
        <w:t xml:space="preserve">Otra parte relativa al </w:t>
      </w:r>
      <w:r w:rsidR="00E94A6E" w:rsidRPr="009D0194">
        <w:rPr>
          <w:rStyle w:val="s1"/>
          <w:rFonts w:asciiTheme="minorHAnsi" w:hAnsiTheme="minorHAnsi"/>
          <w:lang w:val="es-ES_tradnl"/>
        </w:rPr>
        <w:t>ANOVA de dos factores</w:t>
      </w:r>
      <w:r w:rsidR="00E94A6E" w:rsidRPr="009D0194">
        <w:rPr>
          <w:rFonts w:asciiTheme="minorHAnsi" w:hAnsiTheme="minorHAnsi"/>
          <w:lang w:val="es-ES_tradnl"/>
        </w:rPr>
        <w:t xml:space="preserve"> amplía el análisis a efectos simples e interacciones. </w:t>
      </w:r>
      <w:r w:rsidR="00C84C35" w:rsidRPr="009D0194">
        <w:rPr>
          <w:rFonts w:asciiTheme="minorHAnsi" w:hAnsiTheme="minorHAnsi"/>
          <w:lang w:val="es-ES_tradnl"/>
        </w:rPr>
        <w:t>Incluye la tabla resumen del ANOVA y varias representaciones gráficas.</w:t>
      </w:r>
    </w:p>
    <w:p w14:paraId="33746384" w14:textId="1FF08D81" w:rsidR="00C84C35" w:rsidRPr="009D0194" w:rsidRDefault="00C84C35" w:rsidP="00C84C35">
      <w:pPr>
        <w:pStyle w:val="p1"/>
        <w:rPr>
          <w:rFonts w:asciiTheme="minorHAnsi" w:hAnsiTheme="minorHAnsi"/>
          <w:lang w:val="es-ES_tradnl"/>
        </w:rPr>
      </w:pPr>
      <w:r w:rsidRPr="009D0194">
        <w:rPr>
          <w:rFonts w:asciiTheme="minorHAnsi" w:hAnsiTheme="minorHAnsi"/>
          <w:lang w:val="es-ES_tradnl"/>
        </w:rPr>
        <w:t xml:space="preserve">La </w:t>
      </w:r>
      <w:r w:rsidRPr="009D0194">
        <w:rPr>
          <w:rFonts w:asciiTheme="minorHAnsi" w:hAnsiTheme="minorHAnsi"/>
          <w:i/>
          <w:iCs/>
          <w:lang w:val="es-ES_tradnl"/>
        </w:rPr>
        <w:t>Figura 5</w:t>
      </w:r>
      <w:r w:rsidRPr="009D0194">
        <w:rPr>
          <w:rFonts w:asciiTheme="minorHAnsi" w:hAnsiTheme="minorHAnsi"/>
          <w:lang w:val="es-ES_tradnl"/>
        </w:rPr>
        <w:t xml:space="preserve"> </w:t>
      </w:r>
      <w:r w:rsidRPr="009D0194">
        <w:rPr>
          <w:rFonts w:asciiTheme="minorHAnsi" w:hAnsiTheme="minorHAnsi"/>
          <w:lang w:val="es-ES_tradnl"/>
        </w:rPr>
        <w:t xml:space="preserve">presenta la tabla de </w:t>
      </w:r>
      <w:r w:rsidRPr="009D0194">
        <w:rPr>
          <w:rFonts w:asciiTheme="minorHAnsi" w:hAnsiTheme="minorHAnsi"/>
          <w:lang w:val="es-ES_tradnl"/>
        </w:rPr>
        <w:t>resumen</w:t>
      </w:r>
      <w:r w:rsidRPr="009D0194">
        <w:rPr>
          <w:rFonts w:asciiTheme="minorHAnsi" w:hAnsiTheme="minorHAnsi"/>
          <w:lang w:val="es-ES_tradnl"/>
        </w:rPr>
        <w:t xml:space="preserve"> y la representación gráfica de la descomposición de la variabilidad en el ANOVA de dos factores. En la parte superior se muestra la tabla </w:t>
      </w:r>
      <w:r w:rsidRPr="009D0194">
        <w:rPr>
          <w:rFonts w:asciiTheme="minorHAnsi" w:hAnsiTheme="minorHAnsi"/>
          <w:lang w:val="es-ES_tradnl"/>
        </w:rPr>
        <w:t xml:space="preserve">resumen del </w:t>
      </w:r>
      <w:r w:rsidRPr="009D0194">
        <w:rPr>
          <w:rFonts w:asciiTheme="minorHAnsi" w:hAnsiTheme="minorHAnsi"/>
          <w:lang w:val="es-ES_tradnl"/>
        </w:rPr>
        <w:t>ANOVA</w:t>
      </w:r>
      <w:r w:rsidRPr="009D0194">
        <w:rPr>
          <w:rFonts w:asciiTheme="minorHAnsi" w:hAnsiTheme="minorHAnsi"/>
          <w:lang w:val="es-ES_tradnl"/>
        </w:rPr>
        <w:t xml:space="preserve"> de 2 factores. </w:t>
      </w:r>
      <w:r w:rsidRPr="009D0194">
        <w:rPr>
          <w:rFonts w:asciiTheme="minorHAnsi" w:hAnsiTheme="minorHAnsi"/>
          <w:lang w:val="es-ES_tradnl"/>
        </w:rPr>
        <w:t xml:space="preserve">En la parte inferior, </w:t>
      </w:r>
      <w:r w:rsidRPr="009D0194">
        <w:rPr>
          <w:rFonts w:asciiTheme="minorHAnsi" w:hAnsiTheme="minorHAnsi"/>
          <w:lang w:val="es-ES_tradnl"/>
        </w:rPr>
        <w:t xml:space="preserve">se presenta </w:t>
      </w:r>
      <w:r w:rsidRPr="009D0194">
        <w:rPr>
          <w:rFonts w:asciiTheme="minorHAnsi" w:hAnsiTheme="minorHAnsi"/>
          <w:lang w:val="es-ES_tradnl"/>
        </w:rPr>
        <w:t xml:space="preserve">un gráfico de barras apiladas </w:t>
      </w:r>
      <w:r w:rsidRPr="009D0194">
        <w:rPr>
          <w:rFonts w:asciiTheme="minorHAnsi" w:hAnsiTheme="minorHAnsi"/>
          <w:lang w:val="es-ES_tradnl"/>
        </w:rPr>
        <w:t xml:space="preserve">que </w:t>
      </w:r>
      <w:r w:rsidRPr="009D0194">
        <w:rPr>
          <w:rFonts w:asciiTheme="minorHAnsi" w:hAnsiTheme="minorHAnsi"/>
          <w:lang w:val="es-ES_tradnl"/>
        </w:rPr>
        <w:t xml:space="preserve">visualiza la descomposición de la variabilidad total en sus componentes, representando cada fuente de variabilidad con un color diferente. Esta representación permite </w:t>
      </w:r>
      <w:r w:rsidRPr="009D0194">
        <w:rPr>
          <w:rFonts w:asciiTheme="minorHAnsi" w:hAnsiTheme="minorHAnsi"/>
          <w:lang w:val="es-ES_tradnl"/>
        </w:rPr>
        <w:t>comparar</w:t>
      </w:r>
      <w:r w:rsidRPr="009D0194">
        <w:rPr>
          <w:rFonts w:asciiTheme="minorHAnsi" w:hAnsiTheme="minorHAnsi"/>
          <w:lang w:val="es-ES_tradnl"/>
        </w:rPr>
        <w:t xml:space="preserve"> la variabilidad explicada por los factores (SCA y SCB) supera </w:t>
      </w:r>
      <w:r w:rsidRPr="009D0194">
        <w:rPr>
          <w:rFonts w:asciiTheme="minorHAnsi" w:hAnsiTheme="minorHAnsi"/>
          <w:lang w:val="es-ES_tradnl"/>
        </w:rPr>
        <w:t>respecto de</w:t>
      </w:r>
      <w:r w:rsidRPr="009D0194">
        <w:rPr>
          <w:rFonts w:asciiTheme="minorHAnsi" w:hAnsiTheme="minorHAnsi"/>
          <w:lang w:val="es-ES_tradnl"/>
        </w:rPr>
        <w:t xml:space="preserve"> la variabilidad residual, indicando la existencia </w:t>
      </w:r>
      <w:r w:rsidRPr="009D0194">
        <w:rPr>
          <w:rFonts w:asciiTheme="minorHAnsi" w:hAnsiTheme="minorHAnsi"/>
          <w:lang w:val="es-ES_tradnl"/>
        </w:rPr>
        <w:t xml:space="preserve">o no </w:t>
      </w:r>
      <w:r w:rsidRPr="009D0194">
        <w:rPr>
          <w:rFonts w:asciiTheme="minorHAnsi" w:hAnsiTheme="minorHAnsi"/>
          <w:lang w:val="es-ES_tradnl"/>
        </w:rPr>
        <w:t xml:space="preserve">de efectos principales significativos, mientras que la barra correspondiente a la interacción (SCAB) </w:t>
      </w:r>
      <w:r w:rsidRPr="009D0194">
        <w:rPr>
          <w:rFonts w:asciiTheme="minorHAnsi" w:hAnsiTheme="minorHAnsi"/>
          <w:lang w:val="es-ES_tradnl"/>
        </w:rPr>
        <w:t>representa el posible</w:t>
      </w:r>
      <w:r w:rsidRPr="009D0194">
        <w:rPr>
          <w:rFonts w:asciiTheme="minorHAnsi" w:hAnsiTheme="minorHAnsi"/>
          <w:lang w:val="es-ES_tradnl"/>
        </w:rPr>
        <w:t xml:space="preserve"> efecto de</w:t>
      </w:r>
      <w:r w:rsidRPr="009D0194">
        <w:rPr>
          <w:rFonts w:asciiTheme="minorHAnsi" w:hAnsiTheme="minorHAnsi"/>
          <w:lang w:val="es-ES_tradnl"/>
        </w:rPr>
        <w:t xml:space="preserve"> la</w:t>
      </w:r>
      <w:r w:rsidRPr="009D0194">
        <w:rPr>
          <w:rFonts w:asciiTheme="minorHAnsi" w:hAnsiTheme="minorHAnsi"/>
          <w:lang w:val="es-ES_tradnl"/>
        </w:rPr>
        <w:t xml:space="preserve"> interacción.</w:t>
      </w:r>
    </w:p>
    <w:tbl>
      <w:tblPr>
        <w:tblStyle w:val="Tablaconcuadrcula"/>
        <w:tblW w:w="0" w:type="auto"/>
        <w:tblInd w:w="720" w:type="dxa"/>
        <w:tblCellMar>
          <w:left w:w="0" w:type="dxa"/>
        </w:tblCellMar>
        <w:tblLook w:val="04A0" w:firstRow="1" w:lastRow="0" w:firstColumn="1" w:lastColumn="0" w:noHBand="0" w:noVBand="1"/>
      </w:tblPr>
      <w:tblGrid>
        <w:gridCol w:w="7910"/>
      </w:tblGrid>
      <w:tr w:rsidR="00C84C35" w:rsidRPr="009D0194" w14:paraId="761A47A9" w14:textId="77777777" w:rsidTr="00D77F64">
        <w:tc>
          <w:tcPr>
            <w:tcW w:w="7910" w:type="dxa"/>
            <w:vAlign w:val="center"/>
          </w:tcPr>
          <w:p w14:paraId="743D7E11" w14:textId="0EB0538E" w:rsidR="00C84C35" w:rsidRPr="009D0194" w:rsidRDefault="00C84C35" w:rsidP="00D77F64">
            <w:pPr>
              <w:pStyle w:val="p1"/>
              <w:rPr>
                <w:rFonts w:asciiTheme="minorHAnsi" w:hAnsiTheme="minorHAnsi"/>
                <w:lang w:val="es-ES_tradnl"/>
              </w:rPr>
            </w:pPr>
            <w:r w:rsidRPr="009D0194">
              <w:rPr>
                <w:rFonts w:asciiTheme="minorHAnsi" w:hAnsiTheme="minorHAnsi"/>
                <w:noProof/>
                <w:lang w:val="es-ES_tradnl"/>
              </w:rPr>
              <w:drawing>
                <wp:inline distT="0" distB="0" distL="0" distR="0" wp14:anchorId="1D8225CF" wp14:editId="40640603">
                  <wp:extent cx="5015132" cy="2111115"/>
                  <wp:effectExtent l="0" t="0" r="1905" b="0"/>
                  <wp:docPr id="1387098773" name="Imagen 6" descr="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098773" name="Imagen 6" descr="Escala de tiempo&#10;&#10;El contenido generado por IA puede ser incorrecto."/>
                          <pic:cNvPicPr/>
                        </pic:nvPicPr>
                        <pic:blipFill>
                          <a:blip r:embed="rId11"/>
                          <a:stretch>
                            <a:fillRect/>
                          </a:stretch>
                        </pic:blipFill>
                        <pic:spPr>
                          <a:xfrm>
                            <a:off x="0" y="0"/>
                            <a:ext cx="5054334" cy="2127617"/>
                          </a:xfrm>
                          <a:prstGeom prst="rect">
                            <a:avLst/>
                          </a:prstGeom>
                        </pic:spPr>
                      </pic:pic>
                    </a:graphicData>
                  </a:graphic>
                </wp:inline>
              </w:drawing>
            </w:r>
          </w:p>
        </w:tc>
      </w:tr>
      <w:tr w:rsidR="00C84C35" w:rsidRPr="009D0194" w14:paraId="415AB1BF" w14:textId="77777777" w:rsidTr="00D77F64">
        <w:tc>
          <w:tcPr>
            <w:tcW w:w="7910" w:type="dxa"/>
          </w:tcPr>
          <w:p w14:paraId="693C1767" w14:textId="7898109E" w:rsidR="00C84C35" w:rsidRPr="009D0194" w:rsidRDefault="00C84C35" w:rsidP="00D77F64">
            <w:pPr>
              <w:pStyle w:val="p1"/>
              <w:rPr>
                <w:rFonts w:asciiTheme="minorHAnsi" w:hAnsiTheme="minorHAnsi"/>
                <w:lang w:val="es-ES_tradnl"/>
              </w:rPr>
            </w:pPr>
            <w:r w:rsidRPr="009D0194">
              <w:rPr>
                <w:rFonts w:asciiTheme="minorHAnsi" w:hAnsiTheme="minorHAnsi"/>
                <w:i/>
                <w:iCs/>
                <w:lang w:val="es-ES_tradnl"/>
              </w:rPr>
              <w:t xml:space="preserve">Figura </w:t>
            </w:r>
            <w:r w:rsidRPr="009D0194">
              <w:rPr>
                <w:rFonts w:asciiTheme="minorHAnsi" w:hAnsiTheme="minorHAnsi"/>
                <w:i/>
                <w:iCs/>
                <w:lang w:val="es-ES_tradnl"/>
              </w:rPr>
              <w:t>5</w:t>
            </w:r>
            <w:r w:rsidRPr="009D0194">
              <w:rPr>
                <w:rFonts w:asciiTheme="minorHAnsi" w:hAnsiTheme="minorHAnsi"/>
                <w:i/>
                <w:iCs/>
                <w:lang w:val="es-ES_tradnl"/>
              </w:rPr>
              <w:t xml:space="preserve">. Tabla </w:t>
            </w:r>
            <w:r w:rsidRPr="009D0194">
              <w:rPr>
                <w:rFonts w:asciiTheme="minorHAnsi" w:hAnsiTheme="minorHAnsi"/>
                <w:i/>
                <w:iCs/>
                <w:lang w:val="es-ES_tradnl"/>
              </w:rPr>
              <w:t>resumen</w:t>
            </w:r>
            <w:r w:rsidRPr="009D0194">
              <w:rPr>
                <w:rFonts w:asciiTheme="minorHAnsi" w:hAnsiTheme="minorHAnsi"/>
                <w:i/>
                <w:iCs/>
                <w:lang w:val="es-ES_tradnl"/>
              </w:rPr>
              <w:t xml:space="preserve"> y descomposición de la variabilidad en el ANOVA de dos factores. Fuente: elaboración propia con </w:t>
            </w:r>
            <w:proofErr w:type="spellStart"/>
            <w:r w:rsidRPr="009D0194">
              <w:rPr>
                <w:rFonts w:asciiTheme="minorHAnsi" w:hAnsiTheme="minorHAnsi"/>
                <w:i/>
                <w:iCs/>
                <w:lang w:val="es-ES_tradnl"/>
              </w:rPr>
              <w:t>ANOVAlab</w:t>
            </w:r>
            <w:proofErr w:type="spellEnd"/>
            <w:r w:rsidRPr="009D0194">
              <w:rPr>
                <w:rFonts w:asciiTheme="minorHAnsi" w:hAnsiTheme="minorHAnsi"/>
                <w:i/>
                <w:iCs/>
                <w:lang w:val="es-ES_tradnl"/>
              </w:rPr>
              <w:t xml:space="preserve"> (2025).</w:t>
            </w:r>
          </w:p>
        </w:tc>
      </w:tr>
    </w:tbl>
    <w:p w14:paraId="526779EC" w14:textId="3E4DF248" w:rsidR="00C84C35" w:rsidRPr="009D0194" w:rsidRDefault="00C84C35" w:rsidP="00C84C35">
      <w:pPr>
        <w:pStyle w:val="p1"/>
        <w:rPr>
          <w:rFonts w:asciiTheme="minorHAnsi" w:hAnsiTheme="minorHAnsi"/>
        </w:rPr>
      </w:pPr>
      <w:r w:rsidRPr="009D0194">
        <w:rPr>
          <w:rFonts w:asciiTheme="minorHAnsi" w:hAnsiTheme="minorHAnsi"/>
          <w:lang w:val="es-ES_tradnl"/>
        </w:rPr>
        <w:t xml:space="preserve">Por último, la </w:t>
      </w:r>
      <w:r w:rsidRPr="009D0194">
        <w:rPr>
          <w:rFonts w:asciiTheme="minorHAnsi" w:hAnsiTheme="minorHAnsi"/>
          <w:i/>
          <w:iCs/>
          <w:lang w:val="es-ES_tradnl"/>
        </w:rPr>
        <w:t xml:space="preserve">Figura </w:t>
      </w:r>
      <w:r w:rsidRPr="009D0194">
        <w:rPr>
          <w:rFonts w:asciiTheme="minorHAnsi" w:hAnsiTheme="minorHAnsi"/>
          <w:i/>
          <w:iCs/>
          <w:lang w:val="es-ES_tradnl"/>
        </w:rPr>
        <w:t>6</w:t>
      </w:r>
      <w:r w:rsidRPr="009D0194">
        <w:rPr>
          <w:rFonts w:asciiTheme="minorHAnsi" w:hAnsiTheme="minorHAnsi"/>
          <w:lang w:val="es-ES_tradnl"/>
        </w:rPr>
        <w:t xml:space="preserve"> </w:t>
      </w:r>
      <w:r w:rsidRPr="009D0194">
        <w:rPr>
          <w:rFonts w:asciiTheme="minorHAnsi" w:hAnsiTheme="minorHAnsi"/>
          <w:lang w:val="es-ES_tradnl"/>
        </w:rPr>
        <w:t xml:space="preserve">muestra </w:t>
      </w:r>
      <w:r w:rsidRPr="009D0194">
        <w:rPr>
          <w:rFonts w:asciiTheme="minorHAnsi" w:hAnsiTheme="minorHAnsi"/>
        </w:rPr>
        <w:t xml:space="preserve">el </w:t>
      </w:r>
      <w:r w:rsidRPr="009D0194">
        <w:rPr>
          <w:rStyle w:val="s1"/>
          <w:rFonts w:asciiTheme="minorHAnsi" w:hAnsiTheme="minorHAnsi"/>
        </w:rPr>
        <w:t>gráfico de interacción</w:t>
      </w:r>
      <w:r w:rsidRPr="009D0194">
        <w:rPr>
          <w:rFonts w:asciiTheme="minorHAnsi" w:hAnsiTheme="minorHAnsi"/>
        </w:rPr>
        <w:t>. En el eje horizontal (A) se representan los niveles</w:t>
      </w:r>
      <w:r w:rsidRPr="009D0194">
        <w:rPr>
          <w:rFonts w:asciiTheme="minorHAnsi" w:hAnsiTheme="minorHAnsi"/>
        </w:rPr>
        <w:t xml:space="preserve"> o variantes</w:t>
      </w:r>
      <w:r w:rsidRPr="009D0194">
        <w:rPr>
          <w:rFonts w:asciiTheme="minorHAnsi" w:hAnsiTheme="minorHAnsi"/>
        </w:rPr>
        <w:t xml:space="preserve"> del </w:t>
      </w:r>
      <w:r w:rsidRPr="009D0194">
        <w:rPr>
          <w:rStyle w:val="s1"/>
          <w:rFonts w:asciiTheme="minorHAnsi" w:hAnsiTheme="minorHAnsi"/>
        </w:rPr>
        <w:t>factor A</w:t>
      </w:r>
      <w:r w:rsidRPr="009D0194">
        <w:rPr>
          <w:rFonts w:asciiTheme="minorHAnsi" w:hAnsiTheme="minorHAnsi"/>
        </w:rPr>
        <w:t xml:space="preserve">, mientras que las líneas de colores corresponden a los distintos niveles </w:t>
      </w:r>
      <w:r w:rsidRPr="009D0194">
        <w:rPr>
          <w:rFonts w:asciiTheme="minorHAnsi" w:hAnsiTheme="minorHAnsi"/>
        </w:rPr>
        <w:t xml:space="preserve">o variantes </w:t>
      </w:r>
      <w:r w:rsidRPr="009D0194">
        <w:rPr>
          <w:rFonts w:asciiTheme="minorHAnsi" w:hAnsiTheme="minorHAnsi"/>
        </w:rPr>
        <w:t xml:space="preserve">del </w:t>
      </w:r>
      <w:r w:rsidRPr="009D0194">
        <w:rPr>
          <w:rStyle w:val="s1"/>
          <w:rFonts w:asciiTheme="minorHAnsi" w:hAnsiTheme="minorHAnsi"/>
        </w:rPr>
        <w:t>factor B</w:t>
      </w:r>
      <w:r w:rsidRPr="009D0194">
        <w:rPr>
          <w:rFonts w:asciiTheme="minorHAnsi" w:hAnsiTheme="minorHAnsi"/>
        </w:rPr>
        <w:t xml:space="preserve">. En el eje vertical se </w:t>
      </w:r>
      <w:r w:rsidRPr="009D0194">
        <w:rPr>
          <w:rFonts w:asciiTheme="minorHAnsi" w:hAnsiTheme="minorHAnsi"/>
        </w:rPr>
        <w:lastRenderedPageBreak/>
        <w:t xml:space="preserve">indican las </w:t>
      </w:r>
      <w:r w:rsidRPr="009D0194">
        <w:rPr>
          <w:rStyle w:val="s1"/>
          <w:rFonts w:asciiTheme="minorHAnsi" w:hAnsiTheme="minorHAnsi"/>
        </w:rPr>
        <w:t>medias de la variable respuesta</w:t>
      </w:r>
      <w:r w:rsidRPr="009D0194">
        <w:rPr>
          <w:rFonts w:asciiTheme="minorHAnsi" w:hAnsiTheme="minorHAnsi"/>
        </w:rPr>
        <w:t xml:space="preserve"> para cada combinación de niveles. Este tipo de gráfico permite visualizar simultáneamente los </w:t>
      </w:r>
      <w:r w:rsidRPr="009D0194">
        <w:rPr>
          <w:rStyle w:val="s1"/>
          <w:rFonts w:asciiTheme="minorHAnsi" w:hAnsiTheme="minorHAnsi"/>
        </w:rPr>
        <w:t xml:space="preserve">efectos </w:t>
      </w:r>
      <w:r w:rsidRPr="009D0194">
        <w:rPr>
          <w:rStyle w:val="s1"/>
          <w:rFonts w:asciiTheme="minorHAnsi" w:hAnsiTheme="minorHAnsi"/>
        </w:rPr>
        <w:t>de los factores</w:t>
      </w:r>
      <w:r w:rsidRPr="009D0194">
        <w:rPr>
          <w:rFonts w:asciiTheme="minorHAnsi" w:hAnsiTheme="minorHAnsi"/>
        </w:rPr>
        <w:t xml:space="preserve"> y las </w:t>
      </w:r>
      <w:r w:rsidRPr="009D0194">
        <w:rPr>
          <w:rStyle w:val="s1"/>
          <w:rFonts w:asciiTheme="minorHAnsi" w:hAnsiTheme="minorHAnsi"/>
        </w:rPr>
        <w:t>interacciones</w:t>
      </w:r>
      <w:r w:rsidRPr="009D0194">
        <w:rPr>
          <w:rFonts w:asciiTheme="minorHAnsi" w:hAnsiTheme="minorHAnsi"/>
        </w:rPr>
        <w:t xml:space="preserve"> entre </w:t>
      </w:r>
      <w:r w:rsidRPr="009D0194">
        <w:rPr>
          <w:rFonts w:asciiTheme="minorHAnsi" w:hAnsiTheme="minorHAnsi"/>
        </w:rPr>
        <w:t>ellos</w:t>
      </w:r>
      <w:r w:rsidRPr="009D0194">
        <w:rPr>
          <w:rFonts w:asciiTheme="minorHAnsi" w:hAnsiTheme="minorHAnsi"/>
        </w:rPr>
        <w:t>.</w:t>
      </w:r>
      <w:r w:rsidRPr="009D0194">
        <w:rPr>
          <w:rFonts w:asciiTheme="minorHAnsi" w:hAnsiTheme="minorHAnsi"/>
        </w:rPr>
        <w:t xml:space="preserve"> </w:t>
      </w:r>
      <w:r w:rsidRPr="009D0194">
        <w:rPr>
          <w:rFonts w:asciiTheme="minorHAnsi" w:hAnsiTheme="minorHAnsi"/>
        </w:rPr>
        <w:t xml:space="preserve">Cuando las líneas son aproximadamente paralelas puede interpretarse que </w:t>
      </w:r>
      <w:r w:rsidRPr="009D0194">
        <w:rPr>
          <w:rStyle w:val="s1"/>
          <w:rFonts w:asciiTheme="minorHAnsi" w:hAnsiTheme="minorHAnsi"/>
        </w:rPr>
        <w:t>no existe interacción significativa</w:t>
      </w:r>
      <w:r w:rsidRPr="009D0194">
        <w:rPr>
          <w:rFonts w:asciiTheme="minorHAnsi" w:hAnsiTheme="minorHAnsi"/>
        </w:rPr>
        <w:t xml:space="preserve"> entre A y B</w:t>
      </w:r>
      <w:r w:rsidRPr="009D0194">
        <w:rPr>
          <w:rFonts w:asciiTheme="minorHAnsi" w:hAnsiTheme="minorHAnsi"/>
        </w:rPr>
        <w:t xml:space="preserve">, </w:t>
      </w:r>
      <w:r w:rsidRPr="009D0194">
        <w:rPr>
          <w:rFonts w:asciiTheme="minorHAnsi" w:hAnsiTheme="minorHAnsi"/>
        </w:rPr>
        <w:t xml:space="preserve">las diferencias entre niveles de A son similares para todos los niveles de B. En cambio, líneas que se cruzan o divergen indicarían la presencia de interacción. Este tipo de representación facilita la comprensión conceptual del término </w:t>
      </w:r>
      <m:oMath>
        <m:sSub>
          <m:sSubPr>
            <m:ctrlPr>
              <w:rPr>
                <w:rFonts w:ascii="Cambria Math" w:hAnsi="Cambria Math"/>
                <w:i/>
              </w:rPr>
            </m:ctrlPr>
          </m:sSubPr>
          <m:e>
            <m:r>
              <w:rPr>
                <w:rFonts w:ascii="Cambria Math" w:hAnsi="Cambria Math"/>
              </w:rPr>
              <m:t>αβ</m:t>
            </m:r>
          </m:e>
          <m:sub>
            <m:r>
              <w:rPr>
                <w:rFonts w:ascii="Cambria Math" w:hAnsi="Cambria Math"/>
              </w:rPr>
              <m:t>ij</m:t>
            </m:r>
          </m:sub>
        </m:sSub>
      </m:oMath>
      <w:r w:rsidRPr="009D0194">
        <w:rPr>
          <w:rFonts w:asciiTheme="minorHAnsi" w:hAnsiTheme="minorHAnsi"/>
        </w:rPr>
        <w:t xml:space="preserve"> </w:t>
      </w:r>
      <w:r w:rsidRPr="009D0194">
        <w:rPr>
          <w:rFonts w:asciiTheme="minorHAnsi" w:hAnsiTheme="minorHAnsi"/>
        </w:rPr>
        <w:t xml:space="preserve">en el modelo lineal del ANOVA </w:t>
      </w:r>
      <w:r w:rsidRPr="009D0194">
        <w:rPr>
          <w:rFonts w:asciiTheme="minorHAnsi" w:hAnsiTheme="minorHAnsi"/>
        </w:rPr>
        <w:t>para 2 factores</w:t>
      </w:r>
      <w:r w:rsidRPr="009D0194">
        <w:rPr>
          <w:rFonts w:asciiTheme="minorHAnsi" w:hAnsiTheme="minorHAnsi"/>
        </w:rPr>
        <w:t>, al mostrar gráficamente cómo el efecto de un factor puede depender del nivel del otro.</w:t>
      </w:r>
    </w:p>
    <w:tbl>
      <w:tblPr>
        <w:tblStyle w:val="Tablaconcuadrcula"/>
        <w:tblW w:w="0" w:type="auto"/>
        <w:tblInd w:w="720" w:type="dxa"/>
        <w:tblCellMar>
          <w:left w:w="0" w:type="dxa"/>
        </w:tblCellMar>
        <w:tblLook w:val="04A0" w:firstRow="1" w:lastRow="0" w:firstColumn="1" w:lastColumn="0" w:noHBand="0" w:noVBand="1"/>
      </w:tblPr>
      <w:tblGrid>
        <w:gridCol w:w="7910"/>
      </w:tblGrid>
      <w:tr w:rsidR="00C84C35" w:rsidRPr="009D0194" w14:paraId="6F9C133F" w14:textId="77777777" w:rsidTr="00D77F64">
        <w:tc>
          <w:tcPr>
            <w:tcW w:w="7910" w:type="dxa"/>
            <w:vAlign w:val="center"/>
          </w:tcPr>
          <w:p w14:paraId="37CA86A4" w14:textId="596E1478" w:rsidR="00C84C35" w:rsidRPr="009D0194" w:rsidRDefault="00C84C35" w:rsidP="00D77F64">
            <w:pPr>
              <w:pStyle w:val="p1"/>
              <w:rPr>
                <w:rFonts w:asciiTheme="minorHAnsi" w:hAnsiTheme="minorHAnsi"/>
                <w:lang w:val="es-ES_tradnl"/>
              </w:rPr>
            </w:pPr>
            <w:r w:rsidRPr="009D0194">
              <w:rPr>
                <w:rFonts w:asciiTheme="minorHAnsi" w:hAnsiTheme="minorHAnsi"/>
                <w:noProof/>
                <w:lang w:val="es-ES_tradnl"/>
              </w:rPr>
              <w:drawing>
                <wp:inline distT="0" distB="0" distL="0" distR="0" wp14:anchorId="6F1432E8" wp14:editId="33DCF4F5">
                  <wp:extent cx="5486400" cy="1435100"/>
                  <wp:effectExtent l="0" t="0" r="0" b="0"/>
                  <wp:docPr id="1926140518" name="Imagen 7"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40518" name="Imagen 7" descr="Gráfico, Gráfico de líneas&#10;&#10;El contenido generado por IA puede ser incorrecto."/>
                          <pic:cNvPicPr/>
                        </pic:nvPicPr>
                        <pic:blipFill>
                          <a:blip r:embed="rId12"/>
                          <a:stretch>
                            <a:fillRect/>
                          </a:stretch>
                        </pic:blipFill>
                        <pic:spPr>
                          <a:xfrm>
                            <a:off x="0" y="0"/>
                            <a:ext cx="5486400" cy="1435100"/>
                          </a:xfrm>
                          <a:prstGeom prst="rect">
                            <a:avLst/>
                          </a:prstGeom>
                        </pic:spPr>
                      </pic:pic>
                    </a:graphicData>
                  </a:graphic>
                </wp:inline>
              </w:drawing>
            </w:r>
          </w:p>
        </w:tc>
      </w:tr>
      <w:tr w:rsidR="00C84C35" w:rsidRPr="009D0194" w14:paraId="4F7DFCE1" w14:textId="77777777" w:rsidTr="00D77F64">
        <w:tc>
          <w:tcPr>
            <w:tcW w:w="7910" w:type="dxa"/>
          </w:tcPr>
          <w:p w14:paraId="519B57A4" w14:textId="0DDE87E7" w:rsidR="00C84C35" w:rsidRPr="009D0194" w:rsidRDefault="00C84C35" w:rsidP="00D77F64">
            <w:pPr>
              <w:pStyle w:val="p1"/>
              <w:rPr>
                <w:rFonts w:asciiTheme="minorHAnsi" w:hAnsiTheme="minorHAnsi"/>
                <w:lang w:val="es-ES_tradnl"/>
              </w:rPr>
            </w:pPr>
            <w:r w:rsidRPr="009D0194">
              <w:rPr>
                <w:rFonts w:asciiTheme="minorHAnsi" w:hAnsiTheme="minorHAnsi"/>
                <w:i/>
                <w:iCs/>
                <w:lang w:val="es-ES_tradnl"/>
              </w:rPr>
              <w:t xml:space="preserve">Figura 6. Gráfico de interacción para ANOVA de dos factores. Fuente: elaboración propia con </w:t>
            </w:r>
            <w:proofErr w:type="spellStart"/>
            <w:r w:rsidRPr="009D0194">
              <w:rPr>
                <w:rFonts w:asciiTheme="minorHAnsi" w:hAnsiTheme="minorHAnsi"/>
                <w:i/>
                <w:iCs/>
                <w:lang w:val="es-ES_tradnl"/>
              </w:rPr>
              <w:t>ANOVAlab</w:t>
            </w:r>
            <w:proofErr w:type="spellEnd"/>
            <w:r w:rsidRPr="009D0194">
              <w:rPr>
                <w:rFonts w:asciiTheme="minorHAnsi" w:hAnsiTheme="minorHAnsi"/>
                <w:i/>
                <w:iCs/>
                <w:lang w:val="es-ES_tradnl"/>
              </w:rPr>
              <w:t xml:space="preserve"> (2025).</w:t>
            </w:r>
          </w:p>
        </w:tc>
      </w:tr>
    </w:tbl>
    <w:p w14:paraId="56AD639F" w14:textId="77777777" w:rsidR="00E94A6E" w:rsidRPr="009D0194" w:rsidRDefault="00E94A6E" w:rsidP="00E94A6E">
      <w:pPr>
        <w:pStyle w:val="p3"/>
        <w:rPr>
          <w:rFonts w:asciiTheme="minorHAnsi" w:hAnsiTheme="minorHAnsi"/>
          <w:lang w:val="es-ES_tradnl"/>
        </w:rPr>
      </w:pPr>
    </w:p>
    <w:p w14:paraId="552DDE54" w14:textId="6FE4AFC4" w:rsidR="00E94A6E" w:rsidRPr="009D0194" w:rsidRDefault="00E94A6E" w:rsidP="00E94A6E">
      <w:pPr>
        <w:pStyle w:val="p1"/>
        <w:rPr>
          <w:rStyle w:val="s2"/>
          <w:rFonts w:asciiTheme="minorHAnsi" w:hAnsiTheme="minorHAnsi"/>
          <w:lang w:val="es-ES_tradnl"/>
        </w:rPr>
      </w:pPr>
      <w:r w:rsidRPr="009D0194">
        <w:rPr>
          <w:rFonts w:asciiTheme="minorHAnsi" w:hAnsiTheme="minorHAnsi"/>
          <w:lang w:val="es-ES_tradnl"/>
        </w:rPr>
        <w:t>Cada módulo se apoya en</w:t>
      </w:r>
      <w:r w:rsidR="00B02F8B" w:rsidRPr="009D0194">
        <w:rPr>
          <w:rFonts w:asciiTheme="minorHAnsi" w:hAnsiTheme="minorHAnsi"/>
          <w:lang w:val="es-ES_tradnl"/>
        </w:rPr>
        <w:t xml:space="preserve"> los paquetes de R</w:t>
      </w:r>
      <w:r w:rsidRPr="009D0194">
        <w:rPr>
          <w:rFonts w:asciiTheme="minorHAnsi" w:hAnsiTheme="minorHAnsi"/>
          <w:lang w:val="es-ES_tradnl"/>
        </w:rPr>
        <w:t xml:space="preserve"> </w:t>
      </w:r>
      <w:r w:rsidRPr="009D0194">
        <w:rPr>
          <w:rStyle w:val="s1"/>
          <w:rFonts w:asciiTheme="minorHAnsi" w:hAnsiTheme="minorHAnsi"/>
          <w:i/>
          <w:iCs/>
          <w:lang w:val="es-ES_tradnl"/>
        </w:rPr>
        <w:t>ggplot2</w:t>
      </w:r>
      <w:r w:rsidRPr="009D0194">
        <w:rPr>
          <w:rFonts w:asciiTheme="minorHAnsi" w:hAnsiTheme="minorHAnsi"/>
          <w:lang w:val="es-ES_tradnl"/>
        </w:rPr>
        <w:t xml:space="preserve">, </w:t>
      </w:r>
      <w:proofErr w:type="spellStart"/>
      <w:r w:rsidRPr="009D0194">
        <w:rPr>
          <w:rStyle w:val="s1"/>
          <w:rFonts w:asciiTheme="minorHAnsi" w:hAnsiTheme="minorHAnsi"/>
          <w:i/>
          <w:iCs/>
          <w:lang w:val="es-ES_tradnl"/>
        </w:rPr>
        <w:t>plotly</w:t>
      </w:r>
      <w:proofErr w:type="spellEnd"/>
      <w:r w:rsidRPr="009D0194">
        <w:rPr>
          <w:rFonts w:asciiTheme="minorHAnsi" w:hAnsiTheme="minorHAnsi"/>
          <w:lang w:val="es-ES_tradnl"/>
        </w:rPr>
        <w:t xml:space="preserve"> y </w:t>
      </w:r>
      <w:proofErr w:type="spellStart"/>
      <w:r w:rsidRPr="009D0194">
        <w:rPr>
          <w:rStyle w:val="s1"/>
          <w:rFonts w:asciiTheme="minorHAnsi" w:hAnsiTheme="minorHAnsi"/>
          <w:i/>
          <w:iCs/>
          <w:lang w:val="es-ES_tradnl"/>
        </w:rPr>
        <w:t>dplyr</w:t>
      </w:r>
      <w:proofErr w:type="spellEnd"/>
      <w:r w:rsidRPr="009D0194">
        <w:rPr>
          <w:rFonts w:asciiTheme="minorHAnsi" w:hAnsiTheme="minorHAnsi"/>
          <w:lang w:val="es-ES_tradnl"/>
        </w:rPr>
        <w:t xml:space="preserve">, ofreciendo interactividad en tiempo real. La herramienta se distribuye bajo </w:t>
      </w:r>
      <w:r w:rsidRPr="009D0194">
        <w:rPr>
          <w:rStyle w:val="s3"/>
          <w:rFonts w:asciiTheme="minorHAnsi" w:eastAsiaTheme="majorEastAsia" w:hAnsiTheme="minorHAnsi"/>
          <w:lang w:val="es-ES_tradnl"/>
        </w:rPr>
        <w:t>licencia MIT</w:t>
      </w:r>
      <w:r w:rsidR="009D0194" w:rsidRPr="009D0194">
        <w:rPr>
          <w:rStyle w:val="s3"/>
          <w:rFonts w:asciiTheme="minorHAnsi" w:eastAsiaTheme="majorEastAsia" w:hAnsiTheme="minorHAnsi"/>
          <w:lang w:val="es-ES_tradnl"/>
        </w:rPr>
        <w:t xml:space="preserve"> (</w:t>
      </w:r>
      <w:r w:rsidR="009D0194" w:rsidRPr="009D0194">
        <w:rPr>
          <w:rStyle w:val="s3"/>
          <w:rFonts w:asciiTheme="minorHAnsi" w:eastAsiaTheme="majorEastAsia" w:hAnsiTheme="minorHAnsi"/>
          <w:i/>
          <w:iCs/>
          <w:lang w:val="es-ES_tradnl"/>
        </w:rPr>
        <w:t xml:space="preserve">Massachusetts </w:t>
      </w:r>
      <w:proofErr w:type="spellStart"/>
      <w:r w:rsidR="009D0194" w:rsidRPr="009D0194">
        <w:rPr>
          <w:rStyle w:val="s3"/>
          <w:rFonts w:asciiTheme="minorHAnsi" w:eastAsiaTheme="majorEastAsia" w:hAnsiTheme="minorHAnsi"/>
          <w:i/>
          <w:iCs/>
          <w:lang w:val="es-ES_tradnl"/>
        </w:rPr>
        <w:t>Institute</w:t>
      </w:r>
      <w:proofErr w:type="spellEnd"/>
      <w:r w:rsidR="009D0194" w:rsidRPr="009D0194">
        <w:rPr>
          <w:rStyle w:val="s3"/>
          <w:rFonts w:asciiTheme="minorHAnsi" w:eastAsiaTheme="majorEastAsia" w:hAnsiTheme="minorHAnsi"/>
          <w:i/>
          <w:iCs/>
          <w:lang w:val="es-ES_tradnl"/>
        </w:rPr>
        <w:t xml:space="preserve"> </w:t>
      </w:r>
      <w:proofErr w:type="spellStart"/>
      <w:r w:rsidR="009D0194" w:rsidRPr="009D0194">
        <w:rPr>
          <w:rStyle w:val="s3"/>
          <w:rFonts w:asciiTheme="minorHAnsi" w:eastAsiaTheme="majorEastAsia" w:hAnsiTheme="minorHAnsi"/>
          <w:i/>
          <w:iCs/>
          <w:lang w:val="es-ES_tradnl"/>
        </w:rPr>
        <w:t>of</w:t>
      </w:r>
      <w:proofErr w:type="spellEnd"/>
      <w:r w:rsidR="009D0194" w:rsidRPr="009D0194">
        <w:rPr>
          <w:rStyle w:val="s3"/>
          <w:rFonts w:asciiTheme="minorHAnsi" w:eastAsiaTheme="majorEastAsia" w:hAnsiTheme="minorHAnsi"/>
          <w:i/>
          <w:iCs/>
          <w:lang w:val="es-ES_tradnl"/>
        </w:rPr>
        <w:t xml:space="preserve"> </w:t>
      </w:r>
      <w:proofErr w:type="spellStart"/>
      <w:r w:rsidR="009D0194" w:rsidRPr="009D0194">
        <w:rPr>
          <w:rStyle w:val="s3"/>
          <w:rFonts w:asciiTheme="minorHAnsi" w:eastAsiaTheme="majorEastAsia" w:hAnsiTheme="minorHAnsi"/>
          <w:i/>
          <w:iCs/>
          <w:lang w:val="es-ES_tradnl"/>
        </w:rPr>
        <w:t>Technology</w:t>
      </w:r>
      <w:proofErr w:type="spellEnd"/>
      <w:r w:rsidR="009D0194" w:rsidRPr="009D0194">
        <w:rPr>
          <w:rStyle w:val="s3"/>
          <w:rFonts w:asciiTheme="minorHAnsi" w:eastAsiaTheme="majorEastAsia" w:hAnsiTheme="minorHAnsi"/>
          <w:lang w:val="es-ES_tradnl"/>
        </w:rPr>
        <w:t>)</w:t>
      </w:r>
      <w:r w:rsidRPr="009D0194">
        <w:rPr>
          <w:rFonts w:asciiTheme="minorHAnsi" w:hAnsiTheme="minorHAnsi"/>
          <w:lang w:val="es-ES_tradnl"/>
        </w:rPr>
        <w:t>, lo que permite su uso y adaptación libre en contextos educativos.</w:t>
      </w:r>
    </w:p>
    <w:p w14:paraId="1AAD898D" w14:textId="0E444F99" w:rsidR="00E94A6E" w:rsidRPr="00D814A7" w:rsidRDefault="00E94A6E" w:rsidP="00E94A6E">
      <w:pPr>
        <w:pStyle w:val="Ttulo2"/>
        <w:numPr>
          <w:ilvl w:val="0"/>
          <w:numId w:val="16"/>
        </w:numPr>
        <w:ind w:left="284" w:hanging="284"/>
        <w:rPr>
          <w:lang w:val="es-ES_tradnl"/>
        </w:rPr>
      </w:pPr>
      <w:r w:rsidRPr="008A2176">
        <w:rPr>
          <w:lang w:val="es-ES_tradnl"/>
        </w:rPr>
        <w:t>Implementación didáctica y plan de evaluación</w:t>
      </w:r>
    </w:p>
    <w:p w14:paraId="0E82A790" w14:textId="77777777" w:rsidR="00E94A6E" w:rsidRPr="009D0194" w:rsidRDefault="00E94A6E" w:rsidP="00E94A6E">
      <w:pPr>
        <w:pStyle w:val="p1"/>
        <w:rPr>
          <w:rFonts w:asciiTheme="minorHAnsi" w:hAnsiTheme="minorHAnsi"/>
          <w:lang w:val="es-ES_tradnl"/>
        </w:rPr>
      </w:pPr>
      <w:proofErr w:type="spellStart"/>
      <w:r w:rsidRPr="009D0194">
        <w:rPr>
          <w:rStyle w:val="s3"/>
          <w:rFonts w:asciiTheme="minorHAnsi" w:eastAsiaTheme="majorEastAsia" w:hAnsiTheme="minorHAnsi"/>
          <w:i/>
          <w:iCs/>
          <w:lang w:val="es-ES_tradnl"/>
        </w:rPr>
        <w:t>ANOVAlab</w:t>
      </w:r>
      <w:proofErr w:type="spellEnd"/>
      <w:r w:rsidRPr="009D0194">
        <w:rPr>
          <w:rFonts w:asciiTheme="minorHAnsi" w:hAnsiTheme="minorHAnsi"/>
          <w:lang w:val="es-ES_tradnl"/>
        </w:rPr>
        <w:t xml:space="preserve"> se integra en el programa de </w:t>
      </w:r>
      <w:r w:rsidRPr="009D0194">
        <w:rPr>
          <w:rFonts w:asciiTheme="minorHAnsi" w:hAnsiTheme="minorHAnsi"/>
          <w:i/>
          <w:iCs/>
          <w:lang w:val="es-ES_tradnl"/>
        </w:rPr>
        <w:t>Modelos Estadísticos para la Toma de Decisiones II</w:t>
      </w:r>
      <w:r w:rsidRPr="009D0194">
        <w:rPr>
          <w:rFonts w:asciiTheme="minorHAnsi" w:hAnsiTheme="minorHAnsi"/>
          <w:lang w:val="es-ES_tradnl"/>
        </w:rPr>
        <w:t>, asignatura obligatoria del Grado en Ciencia de Datos (ETSINF-UPV). La implementación docente se estructura en tres fases:</w:t>
      </w:r>
    </w:p>
    <w:p w14:paraId="456301C6" w14:textId="77777777" w:rsidR="00E94A6E" w:rsidRPr="009D0194" w:rsidRDefault="00E94A6E" w:rsidP="00E94A6E">
      <w:pPr>
        <w:pStyle w:val="p1"/>
        <w:numPr>
          <w:ilvl w:val="0"/>
          <w:numId w:val="11"/>
        </w:numPr>
        <w:rPr>
          <w:rFonts w:asciiTheme="minorHAnsi" w:hAnsiTheme="minorHAnsi"/>
          <w:lang w:val="es-ES_tradnl"/>
        </w:rPr>
      </w:pPr>
      <w:r w:rsidRPr="009D0194">
        <w:rPr>
          <w:rStyle w:val="s1"/>
          <w:rFonts w:asciiTheme="minorHAnsi" w:hAnsiTheme="minorHAnsi"/>
          <w:lang w:val="es-ES_tradnl"/>
        </w:rPr>
        <w:t>Exploración inicial:</w:t>
      </w:r>
      <w:r w:rsidRPr="009D0194">
        <w:rPr>
          <w:rFonts w:asciiTheme="minorHAnsi" w:hAnsiTheme="minorHAnsi"/>
          <w:lang w:val="es-ES_tradnl"/>
        </w:rPr>
        <w:t xml:space="preserve"> los estudiantes manipulan parámetros del modelo y observan cómo cambia la variabilidad total, explicada y residual.</w:t>
      </w:r>
    </w:p>
    <w:p w14:paraId="0247E732" w14:textId="77777777" w:rsidR="00E94A6E" w:rsidRPr="009D0194" w:rsidRDefault="00E94A6E" w:rsidP="00E94A6E">
      <w:pPr>
        <w:pStyle w:val="p1"/>
        <w:numPr>
          <w:ilvl w:val="0"/>
          <w:numId w:val="11"/>
        </w:numPr>
        <w:rPr>
          <w:rFonts w:asciiTheme="minorHAnsi" w:hAnsiTheme="minorHAnsi"/>
          <w:lang w:val="es-ES_tradnl"/>
        </w:rPr>
      </w:pPr>
      <w:r w:rsidRPr="009D0194">
        <w:rPr>
          <w:rStyle w:val="s1"/>
          <w:rFonts w:asciiTheme="minorHAnsi" w:hAnsiTheme="minorHAnsi"/>
          <w:lang w:val="es-ES_tradnl"/>
        </w:rPr>
        <w:t>Aplicación analítica:</w:t>
      </w:r>
      <w:r w:rsidRPr="009D0194">
        <w:rPr>
          <w:rFonts w:asciiTheme="minorHAnsi" w:hAnsiTheme="minorHAnsi"/>
          <w:lang w:val="es-ES_tradnl"/>
        </w:rPr>
        <w:t xml:space="preserve"> se utilizan experimentos reales para aplicar el ANOVA de uno y dos factores, interpretando resultados y comparándolos con los obtenidos en R.</w:t>
      </w:r>
    </w:p>
    <w:p w14:paraId="26E6721A" w14:textId="0F434AF9" w:rsidR="00E94A6E" w:rsidRPr="009D0194" w:rsidRDefault="00E94A6E" w:rsidP="00E94A6E">
      <w:pPr>
        <w:pStyle w:val="p1"/>
        <w:numPr>
          <w:ilvl w:val="0"/>
          <w:numId w:val="11"/>
        </w:numPr>
        <w:rPr>
          <w:rFonts w:asciiTheme="minorHAnsi" w:hAnsiTheme="minorHAnsi"/>
          <w:lang w:val="es-ES_tradnl"/>
        </w:rPr>
      </w:pPr>
      <w:r w:rsidRPr="009D0194">
        <w:rPr>
          <w:rStyle w:val="s1"/>
          <w:rFonts w:asciiTheme="minorHAnsi" w:hAnsiTheme="minorHAnsi"/>
          <w:lang w:val="es-ES_tradnl"/>
        </w:rPr>
        <w:t>Reflexión final:</w:t>
      </w:r>
      <w:r w:rsidRPr="009D0194">
        <w:rPr>
          <w:rFonts w:asciiTheme="minorHAnsi" w:hAnsiTheme="minorHAnsi"/>
          <w:lang w:val="es-ES_tradnl"/>
        </w:rPr>
        <w:t xml:space="preserve"> se discuten los resultados, la interpretación de la interacción y los supuestos del modelo (normalidad y homocedasticidad).</w:t>
      </w:r>
    </w:p>
    <w:p w14:paraId="26E5CF99" w14:textId="536C989A" w:rsidR="00E94A6E" w:rsidRPr="009D0194" w:rsidRDefault="00E94A6E" w:rsidP="009A2903">
      <w:pPr>
        <w:pStyle w:val="p1"/>
        <w:rPr>
          <w:rStyle w:val="s2"/>
          <w:rFonts w:asciiTheme="minorHAnsi" w:hAnsiTheme="minorHAnsi"/>
          <w:lang w:val="es-ES_tradnl"/>
        </w:rPr>
      </w:pPr>
      <w:r w:rsidRPr="009D0194">
        <w:rPr>
          <w:rFonts w:asciiTheme="minorHAnsi" w:hAnsiTheme="minorHAnsi"/>
          <w:lang w:val="es-ES_tradnl"/>
        </w:rPr>
        <w:t xml:space="preserve">Aunque la evaluación empírica aún no se ha llevado a cabo, se </w:t>
      </w:r>
      <w:r w:rsidR="009A2903" w:rsidRPr="009D0194">
        <w:rPr>
          <w:rFonts w:asciiTheme="minorHAnsi" w:hAnsiTheme="minorHAnsi"/>
          <w:lang w:val="es-ES_tradnl"/>
        </w:rPr>
        <w:t>está pensando en</w:t>
      </w:r>
      <w:r w:rsidRPr="009D0194">
        <w:rPr>
          <w:rFonts w:asciiTheme="minorHAnsi" w:hAnsiTheme="minorHAnsi"/>
          <w:lang w:val="es-ES_tradnl"/>
        </w:rPr>
        <w:t xml:space="preserve"> </w:t>
      </w:r>
      <w:r w:rsidR="009A2903" w:rsidRPr="009D0194">
        <w:rPr>
          <w:rFonts w:asciiTheme="minorHAnsi" w:hAnsiTheme="minorHAnsi"/>
          <w:lang w:val="es-ES_tradnl"/>
        </w:rPr>
        <w:t>diseñar</w:t>
      </w:r>
      <w:r w:rsidRPr="009D0194">
        <w:rPr>
          <w:rFonts w:asciiTheme="minorHAnsi" w:hAnsiTheme="minorHAnsi"/>
          <w:lang w:val="es-ES_tradnl"/>
        </w:rPr>
        <w:t xml:space="preserve"> un plan que combina instrumentos </w:t>
      </w:r>
      <w:r w:rsidRPr="009D0194">
        <w:rPr>
          <w:rStyle w:val="s3"/>
          <w:rFonts w:asciiTheme="minorHAnsi" w:eastAsiaTheme="majorEastAsia" w:hAnsiTheme="minorHAnsi"/>
          <w:lang w:val="es-ES_tradnl"/>
        </w:rPr>
        <w:t>cuantitativos</w:t>
      </w:r>
      <w:r w:rsidRPr="009D0194">
        <w:rPr>
          <w:rFonts w:asciiTheme="minorHAnsi" w:hAnsiTheme="minorHAnsi"/>
          <w:lang w:val="es-ES_tradnl"/>
        </w:rPr>
        <w:t xml:space="preserve"> (pretest–</w:t>
      </w:r>
      <w:proofErr w:type="spellStart"/>
      <w:r w:rsidRPr="009D0194">
        <w:rPr>
          <w:rFonts w:asciiTheme="minorHAnsi" w:hAnsiTheme="minorHAnsi"/>
          <w:lang w:val="es-ES_tradnl"/>
        </w:rPr>
        <w:t>postest</w:t>
      </w:r>
      <w:proofErr w:type="spellEnd"/>
      <w:r w:rsidRPr="009D0194">
        <w:rPr>
          <w:rFonts w:asciiTheme="minorHAnsi" w:hAnsiTheme="minorHAnsi"/>
          <w:lang w:val="es-ES_tradnl"/>
        </w:rPr>
        <w:t xml:space="preserve">) y </w:t>
      </w:r>
      <w:r w:rsidRPr="009D0194">
        <w:rPr>
          <w:rStyle w:val="s3"/>
          <w:rFonts w:asciiTheme="minorHAnsi" w:eastAsiaTheme="majorEastAsia" w:hAnsiTheme="minorHAnsi"/>
          <w:lang w:val="es-ES_tradnl"/>
        </w:rPr>
        <w:t>cualitativos</w:t>
      </w:r>
      <w:r w:rsidRPr="009D0194">
        <w:rPr>
          <w:rFonts w:asciiTheme="minorHAnsi" w:hAnsiTheme="minorHAnsi"/>
          <w:lang w:val="es-ES_tradnl"/>
        </w:rPr>
        <w:t xml:space="preserve"> (entrevistas, análisis de discurso). </w:t>
      </w:r>
    </w:p>
    <w:p w14:paraId="5FBC2EE2" w14:textId="2107156F" w:rsidR="009A2903" w:rsidRPr="009A2903" w:rsidRDefault="00E94A6E" w:rsidP="009A2903">
      <w:pPr>
        <w:pStyle w:val="Ttulo2"/>
        <w:numPr>
          <w:ilvl w:val="0"/>
          <w:numId w:val="16"/>
        </w:numPr>
        <w:ind w:left="284" w:hanging="284"/>
        <w:rPr>
          <w:lang w:val="es-ES_tradnl"/>
        </w:rPr>
      </w:pPr>
      <w:r w:rsidRPr="008A2176">
        <w:rPr>
          <w:lang w:val="es-ES_tradnl"/>
        </w:rPr>
        <w:lastRenderedPageBreak/>
        <w:t>Resultados esperados y aportaciones</w:t>
      </w:r>
    </w:p>
    <w:p w14:paraId="56161D33" w14:textId="77777777" w:rsidR="00E94A6E" w:rsidRPr="009D0194" w:rsidRDefault="00E94A6E" w:rsidP="00E94A6E">
      <w:pPr>
        <w:pStyle w:val="p1"/>
        <w:rPr>
          <w:rFonts w:asciiTheme="minorHAnsi" w:hAnsiTheme="minorHAnsi"/>
          <w:lang w:val="es-ES_tradnl"/>
        </w:rPr>
      </w:pPr>
      <w:r w:rsidRPr="009D0194">
        <w:rPr>
          <w:rFonts w:asciiTheme="minorHAnsi" w:hAnsiTheme="minorHAnsi"/>
          <w:lang w:val="es-ES_tradnl"/>
        </w:rPr>
        <w:t>Los resultados esperados de esta propuesta se articulan en torno a tres dimensiones:</w:t>
      </w:r>
    </w:p>
    <w:p w14:paraId="296B1CF3" w14:textId="77777777" w:rsidR="00E94A6E" w:rsidRPr="009D0194" w:rsidRDefault="00E94A6E" w:rsidP="00E94A6E">
      <w:pPr>
        <w:pStyle w:val="p1"/>
        <w:numPr>
          <w:ilvl w:val="0"/>
          <w:numId w:val="12"/>
        </w:numPr>
        <w:rPr>
          <w:rFonts w:asciiTheme="minorHAnsi" w:hAnsiTheme="minorHAnsi"/>
          <w:lang w:val="es-ES_tradnl"/>
        </w:rPr>
      </w:pPr>
      <w:r w:rsidRPr="009D0194">
        <w:rPr>
          <w:rStyle w:val="s1"/>
          <w:rFonts w:asciiTheme="minorHAnsi" w:hAnsiTheme="minorHAnsi"/>
          <w:b/>
          <w:bCs/>
          <w:lang w:val="es-ES_tradnl"/>
        </w:rPr>
        <w:t>Conceptual:</w:t>
      </w:r>
      <w:r w:rsidRPr="009D0194">
        <w:rPr>
          <w:rFonts w:asciiTheme="minorHAnsi" w:hAnsiTheme="minorHAnsi"/>
          <w:lang w:val="es-ES_tradnl"/>
        </w:rPr>
        <w:t xml:space="preserve"> fortalecimiento de la comprensión de la descomposición de la variabilidad y </w:t>
      </w:r>
      <w:proofErr w:type="gramStart"/>
      <w:r w:rsidRPr="009D0194">
        <w:rPr>
          <w:rFonts w:asciiTheme="minorHAnsi" w:hAnsiTheme="minorHAnsi"/>
          <w:lang w:val="es-ES_tradnl"/>
        </w:rPr>
        <w:t>del test</w:t>
      </w:r>
      <w:proofErr w:type="gramEnd"/>
      <w:r w:rsidRPr="009D0194">
        <w:rPr>
          <w:rFonts w:asciiTheme="minorHAnsi" w:hAnsiTheme="minorHAnsi"/>
          <w:lang w:val="es-ES_tradnl"/>
        </w:rPr>
        <w:t xml:space="preserve"> F.</w:t>
      </w:r>
    </w:p>
    <w:p w14:paraId="0D424D94" w14:textId="77777777" w:rsidR="00E94A6E" w:rsidRPr="009D0194" w:rsidRDefault="00E94A6E" w:rsidP="00E94A6E">
      <w:pPr>
        <w:pStyle w:val="p1"/>
        <w:numPr>
          <w:ilvl w:val="0"/>
          <w:numId w:val="12"/>
        </w:numPr>
        <w:rPr>
          <w:rFonts w:asciiTheme="minorHAnsi" w:hAnsiTheme="minorHAnsi"/>
          <w:lang w:val="es-ES_tradnl"/>
        </w:rPr>
      </w:pPr>
      <w:r w:rsidRPr="009D0194">
        <w:rPr>
          <w:rStyle w:val="s1"/>
          <w:rFonts w:asciiTheme="minorHAnsi" w:hAnsiTheme="minorHAnsi"/>
          <w:b/>
          <w:bCs/>
          <w:lang w:val="es-ES_tradnl"/>
        </w:rPr>
        <w:t>Procedimental:</w:t>
      </w:r>
      <w:r w:rsidRPr="009D0194">
        <w:rPr>
          <w:rFonts w:asciiTheme="minorHAnsi" w:hAnsiTheme="minorHAnsi"/>
          <w:lang w:val="es-ES_tradnl"/>
        </w:rPr>
        <w:t xml:space="preserve"> mejora en la interpretación de las tablas ANOVA y la detección de interacciones.</w:t>
      </w:r>
    </w:p>
    <w:p w14:paraId="735A0AD4" w14:textId="7A42542D" w:rsidR="00E94A6E" w:rsidRPr="009D0194" w:rsidRDefault="00E94A6E" w:rsidP="00E94A6E">
      <w:pPr>
        <w:pStyle w:val="p1"/>
        <w:numPr>
          <w:ilvl w:val="0"/>
          <w:numId w:val="12"/>
        </w:numPr>
        <w:rPr>
          <w:rFonts w:asciiTheme="minorHAnsi" w:hAnsiTheme="minorHAnsi"/>
          <w:lang w:val="es-ES_tradnl"/>
        </w:rPr>
      </w:pPr>
      <w:r w:rsidRPr="009D0194">
        <w:rPr>
          <w:rStyle w:val="s1"/>
          <w:rFonts w:asciiTheme="minorHAnsi" w:hAnsiTheme="minorHAnsi"/>
          <w:b/>
          <w:bCs/>
          <w:lang w:val="es-ES_tradnl"/>
        </w:rPr>
        <w:t>Actitudinal:</w:t>
      </w:r>
      <w:r w:rsidRPr="009D0194">
        <w:rPr>
          <w:rFonts w:asciiTheme="minorHAnsi" w:hAnsiTheme="minorHAnsi"/>
          <w:lang w:val="es-ES_tradnl"/>
        </w:rPr>
        <w:t xml:space="preserve"> aumento del interés y la motivación hacia la estadística aplicada y el uso de herramientas reproducibles como R.</w:t>
      </w:r>
    </w:p>
    <w:p w14:paraId="21CA1429" w14:textId="1272B23C" w:rsidR="00E94A6E" w:rsidRPr="009D0194" w:rsidRDefault="00E94A6E" w:rsidP="00E94A6E">
      <w:pPr>
        <w:pStyle w:val="p1"/>
        <w:rPr>
          <w:rStyle w:val="s2"/>
          <w:rFonts w:asciiTheme="minorHAnsi" w:hAnsiTheme="minorHAnsi"/>
          <w:lang w:val="es-ES_tradnl"/>
        </w:rPr>
      </w:pPr>
      <w:r w:rsidRPr="009D0194">
        <w:rPr>
          <w:rFonts w:asciiTheme="minorHAnsi" w:hAnsiTheme="minorHAnsi"/>
          <w:lang w:val="es-ES_tradnl"/>
        </w:rPr>
        <w:t xml:space="preserve">La principal aportación de </w:t>
      </w:r>
      <w:proofErr w:type="spellStart"/>
      <w:r w:rsidRPr="009D0194">
        <w:rPr>
          <w:rFonts w:asciiTheme="minorHAnsi" w:hAnsiTheme="minorHAnsi"/>
          <w:lang w:val="es-ES_tradnl"/>
        </w:rPr>
        <w:t>ANOVAlab</w:t>
      </w:r>
      <w:proofErr w:type="spellEnd"/>
      <w:r w:rsidRPr="009D0194">
        <w:rPr>
          <w:rFonts w:asciiTheme="minorHAnsi" w:hAnsiTheme="minorHAnsi"/>
          <w:lang w:val="es-ES_tradnl"/>
        </w:rPr>
        <w:t xml:space="preserve"> reside en su capacidad para </w:t>
      </w:r>
      <w:r w:rsidRPr="009D0194">
        <w:rPr>
          <w:rStyle w:val="s3"/>
          <w:rFonts w:asciiTheme="minorHAnsi" w:eastAsiaTheme="majorEastAsia" w:hAnsiTheme="minorHAnsi"/>
          <w:lang w:val="es-ES_tradnl"/>
        </w:rPr>
        <w:t>hacer visible la variabilidad</w:t>
      </w:r>
      <w:r w:rsidRPr="009D0194">
        <w:rPr>
          <w:rFonts w:asciiTheme="minorHAnsi" w:hAnsiTheme="minorHAnsi"/>
          <w:lang w:val="es-ES_tradnl"/>
        </w:rPr>
        <w:t>. Al conectar la teoría con la práctica, la herramienta transforma el aprendizaje del ANOVA en una experiencia exploratoria. Esto favorece el desarrollo de la alfabetización estadística y el razonamiento basado en datos.</w:t>
      </w:r>
    </w:p>
    <w:p w14:paraId="63E6BDDC" w14:textId="20736353" w:rsidR="00E94A6E" w:rsidRPr="008A2176" w:rsidRDefault="00E94A6E" w:rsidP="007D4F02">
      <w:pPr>
        <w:pStyle w:val="Ttulo2"/>
        <w:numPr>
          <w:ilvl w:val="0"/>
          <w:numId w:val="16"/>
        </w:numPr>
        <w:ind w:left="284" w:hanging="284"/>
        <w:rPr>
          <w:lang w:val="es-ES_tradnl"/>
        </w:rPr>
      </w:pPr>
      <w:r w:rsidRPr="008A2176">
        <w:rPr>
          <w:lang w:val="es-ES_tradnl"/>
        </w:rPr>
        <w:t>Conclusiones y líneas futuras</w:t>
      </w:r>
    </w:p>
    <w:p w14:paraId="17319DDD" w14:textId="2CCE1B83" w:rsidR="00E94A6E" w:rsidRPr="009D0194" w:rsidRDefault="00E94A6E" w:rsidP="00E94A6E">
      <w:pPr>
        <w:pStyle w:val="p1"/>
        <w:rPr>
          <w:rFonts w:asciiTheme="minorHAnsi" w:hAnsiTheme="minorHAnsi"/>
          <w:lang w:val="es-ES_tradnl"/>
        </w:rPr>
      </w:pPr>
      <w:proofErr w:type="spellStart"/>
      <w:r w:rsidRPr="009D0194">
        <w:rPr>
          <w:rStyle w:val="s3"/>
          <w:rFonts w:asciiTheme="minorHAnsi" w:eastAsiaTheme="majorEastAsia" w:hAnsiTheme="minorHAnsi"/>
          <w:i/>
          <w:iCs/>
          <w:lang w:val="es-ES_tradnl"/>
        </w:rPr>
        <w:t>ANOVAlab</w:t>
      </w:r>
      <w:proofErr w:type="spellEnd"/>
      <w:r w:rsidRPr="009D0194">
        <w:rPr>
          <w:rFonts w:asciiTheme="minorHAnsi" w:hAnsiTheme="minorHAnsi"/>
          <w:i/>
          <w:iCs/>
          <w:lang w:val="es-ES_tradnl"/>
        </w:rPr>
        <w:t xml:space="preserve"> </w:t>
      </w:r>
      <w:r w:rsidRPr="009D0194">
        <w:rPr>
          <w:rFonts w:asciiTheme="minorHAnsi" w:hAnsiTheme="minorHAnsi"/>
          <w:lang w:val="es-ES_tradnl"/>
        </w:rPr>
        <w:t>constituye una contribución innovadora a la enseñanza del ANOVA en la educación superior. Combina la potencia analítica de R con un enfoque visual y pedagógico centrado en la comprensión conceptual. Al permitir que los estudiantes manipulen parámetros, observen la variación y experimenten con modelos, refuerza el vínculo entre teoría y práctica.</w:t>
      </w:r>
    </w:p>
    <w:p w14:paraId="6581EF11" w14:textId="77777777" w:rsidR="00E94A6E" w:rsidRPr="009D0194" w:rsidRDefault="00E94A6E" w:rsidP="00E94A6E">
      <w:pPr>
        <w:pStyle w:val="p1"/>
        <w:rPr>
          <w:rFonts w:asciiTheme="minorHAnsi" w:hAnsiTheme="minorHAnsi"/>
          <w:lang w:val="es-ES_tradnl"/>
        </w:rPr>
      </w:pPr>
      <w:r w:rsidRPr="009D0194">
        <w:rPr>
          <w:rFonts w:asciiTheme="minorHAnsi" w:hAnsiTheme="minorHAnsi"/>
          <w:lang w:val="es-ES_tradnl"/>
        </w:rPr>
        <w:t>Como líneas futuras, se plantea:</w:t>
      </w:r>
    </w:p>
    <w:p w14:paraId="44BD3977" w14:textId="3BE54275" w:rsidR="00E94A6E" w:rsidRPr="009D0194" w:rsidRDefault="00E94A6E" w:rsidP="009D0194">
      <w:pPr>
        <w:pStyle w:val="p1"/>
        <w:numPr>
          <w:ilvl w:val="0"/>
          <w:numId w:val="18"/>
        </w:numPr>
        <w:rPr>
          <w:rFonts w:asciiTheme="minorHAnsi" w:hAnsiTheme="minorHAnsi"/>
          <w:lang w:val="es-ES_tradnl"/>
        </w:rPr>
      </w:pPr>
      <w:r w:rsidRPr="009D0194">
        <w:rPr>
          <w:rFonts w:asciiTheme="minorHAnsi" w:hAnsiTheme="minorHAnsi"/>
          <w:lang w:val="es-ES_tradnl"/>
        </w:rPr>
        <w:t xml:space="preserve">Incorporar </w:t>
      </w:r>
      <w:r w:rsidR="009A2903" w:rsidRPr="009D0194">
        <w:rPr>
          <w:rFonts w:asciiTheme="minorHAnsi" w:hAnsiTheme="minorHAnsi"/>
          <w:lang w:val="es-ES_tradnl"/>
        </w:rPr>
        <w:t xml:space="preserve">nuevos </w:t>
      </w:r>
      <w:r w:rsidRPr="009D0194">
        <w:rPr>
          <w:rFonts w:asciiTheme="minorHAnsi" w:hAnsiTheme="minorHAnsi"/>
          <w:lang w:val="es-ES_tradnl"/>
        </w:rPr>
        <w:t>módulos</w:t>
      </w:r>
      <w:r w:rsidR="009A2903" w:rsidRPr="009D0194">
        <w:rPr>
          <w:rFonts w:asciiTheme="minorHAnsi" w:hAnsiTheme="minorHAnsi"/>
          <w:lang w:val="es-ES_tradnl"/>
        </w:rPr>
        <w:t>.</w:t>
      </w:r>
    </w:p>
    <w:p w14:paraId="2A525F5A" w14:textId="49FEAB51" w:rsidR="00E94A6E" w:rsidRPr="009D0194" w:rsidRDefault="00E94A6E" w:rsidP="009D0194">
      <w:pPr>
        <w:pStyle w:val="p1"/>
        <w:numPr>
          <w:ilvl w:val="0"/>
          <w:numId w:val="18"/>
        </w:numPr>
        <w:rPr>
          <w:rFonts w:asciiTheme="minorHAnsi" w:hAnsiTheme="minorHAnsi"/>
          <w:lang w:val="es-ES_tradnl"/>
        </w:rPr>
      </w:pPr>
      <w:r w:rsidRPr="009D0194">
        <w:rPr>
          <w:rFonts w:asciiTheme="minorHAnsi" w:hAnsiTheme="minorHAnsi"/>
          <w:lang w:val="es-ES_tradnl"/>
        </w:rPr>
        <w:t>Integrar evaluaciones automáticas con retroalimentación personalizada.</w:t>
      </w:r>
    </w:p>
    <w:p w14:paraId="3520C05C" w14:textId="1293029B" w:rsidR="00E94A6E" w:rsidRPr="009D0194" w:rsidRDefault="00E94A6E" w:rsidP="009D0194">
      <w:pPr>
        <w:pStyle w:val="p1"/>
        <w:numPr>
          <w:ilvl w:val="0"/>
          <w:numId w:val="18"/>
        </w:numPr>
        <w:rPr>
          <w:rFonts w:asciiTheme="minorHAnsi" w:hAnsiTheme="minorHAnsi"/>
          <w:lang w:val="es-ES_tradnl"/>
        </w:rPr>
      </w:pPr>
      <w:r w:rsidRPr="009D0194">
        <w:rPr>
          <w:rFonts w:asciiTheme="minorHAnsi" w:hAnsiTheme="minorHAnsi"/>
          <w:lang w:val="es-ES_tradnl"/>
        </w:rPr>
        <w:t>Adaptar la interfaz a otros idiomas y contextos educativos.</w:t>
      </w:r>
    </w:p>
    <w:p w14:paraId="0B05832E" w14:textId="1736735D" w:rsidR="00E94A6E" w:rsidRPr="009D0194" w:rsidRDefault="00E94A6E" w:rsidP="009D0194">
      <w:pPr>
        <w:pStyle w:val="p1"/>
        <w:numPr>
          <w:ilvl w:val="0"/>
          <w:numId w:val="18"/>
        </w:numPr>
        <w:rPr>
          <w:rStyle w:val="s2"/>
          <w:rFonts w:asciiTheme="minorHAnsi" w:hAnsiTheme="minorHAnsi"/>
          <w:lang w:val="es-ES_tradnl"/>
        </w:rPr>
      </w:pPr>
      <w:r w:rsidRPr="009D0194">
        <w:rPr>
          <w:rFonts w:asciiTheme="minorHAnsi" w:hAnsiTheme="minorHAnsi"/>
          <w:lang w:val="es-ES_tradnl"/>
        </w:rPr>
        <w:t xml:space="preserve">Realizar un estudio empírico sobre el impacto del uso de </w:t>
      </w:r>
      <w:proofErr w:type="spellStart"/>
      <w:r w:rsidRPr="009D0194">
        <w:rPr>
          <w:rFonts w:asciiTheme="minorHAnsi" w:hAnsiTheme="minorHAnsi"/>
          <w:lang w:val="es-ES_tradnl"/>
        </w:rPr>
        <w:t>ANOVAlab</w:t>
      </w:r>
      <w:proofErr w:type="spellEnd"/>
      <w:r w:rsidRPr="009D0194">
        <w:rPr>
          <w:rFonts w:asciiTheme="minorHAnsi" w:hAnsiTheme="minorHAnsi"/>
          <w:lang w:val="es-ES_tradnl"/>
        </w:rPr>
        <w:t xml:space="preserve"> en el desarrollo del pensamiento estadístico.</w:t>
      </w:r>
      <w:r w:rsidR="009A2903" w:rsidRPr="009D0194">
        <w:rPr>
          <w:rFonts w:asciiTheme="minorHAnsi" w:hAnsiTheme="minorHAnsi"/>
          <w:lang w:val="es-ES_tradnl"/>
        </w:rPr>
        <w:t xml:space="preserve"> </w:t>
      </w:r>
      <w:r w:rsidR="009A2903" w:rsidRPr="009D0194">
        <w:rPr>
          <w:rFonts w:asciiTheme="minorHAnsi" w:hAnsiTheme="minorHAnsi"/>
          <w:lang w:val="es-ES_tradnl"/>
        </w:rPr>
        <w:t>En un futuro se espera medir el grado de comprensión de la variabilidad, la capacidad de justificar el uso del ANOVA y la actitud hacia el uso de R en contextos aplicados (</w:t>
      </w:r>
      <w:r w:rsidR="009A2903" w:rsidRPr="009D0194">
        <w:rPr>
          <w:rFonts w:asciiTheme="minorHAnsi" w:hAnsiTheme="minorHAnsi"/>
          <w:highlight w:val="yellow"/>
          <w:lang w:val="es-ES_tradnl"/>
        </w:rPr>
        <w:t xml:space="preserve">Zhang &amp; </w:t>
      </w:r>
      <w:proofErr w:type="spellStart"/>
      <w:r w:rsidR="009A2903" w:rsidRPr="009D0194">
        <w:rPr>
          <w:rFonts w:asciiTheme="minorHAnsi" w:hAnsiTheme="minorHAnsi"/>
          <w:highlight w:val="yellow"/>
          <w:lang w:val="es-ES_tradnl"/>
        </w:rPr>
        <w:t>Maas</w:t>
      </w:r>
      <w:proofErr w:type="spellEnd"/>
      <w:r w:rsidR="009A2903" w:rsidRPr="009D0194">
        <w:rPr>
          <w:rFonts w:asciiTheme="minorHAnsi" w:hAnsiTheme="minorHAnsi"/>
          <w:highlight w:val="yellow"/>
          <w:lang w:val="es-ES_tradnl"/>
        </w:rPr>
        <w:t>, 2019</w:t>
      </w:r>
      <w:r w:rsidR="009A2903" w:rsidRPr="009D0194">
        <w:rPr>
          <w:rFonts w:asciiTheme="minorHAnsi" w:hAnsiTheme="minorHAnsi"/>
          <w:lang w:val="es-ES_tradnl"/>
        </w:rPr>
        <w:t>).</w:t>
      </w:r>
    </w:p>
    <w:p w14:paraId="6D863F25" w14:textId="77777777" w:rsidR="00E94A6E" w:rsidRPr="008A2176" w:rsidRDefault="00E94A6E" w:rsidP="00E94A6E">
      <w:pPr>
        <w:pStyle w:val="Ttulo2"/>
        <w:rPr>
          <w:lang w:val="es-ES_tradnl"/>
        </w:rPr>
      </w:pPr>
      <w:r w:rsidRPr="008A2176">
        <w:rPr>
          <w:lang w:val="es-ES_tradnl"/>
        </w:rPr>
        <w:t>Referencias</w:t>
      </w:r>
    </w:p>
    <w:p w14:paraId="52315A90" w14:textId="77777777" w:rsidR="00E94A6E" w:rsidRPr="009D0194" w:rsidRDefault="00E94A6E" w:rsidP="00E94A6E">
      <w:pPr>
        <w:pStyle w:val="p1"/>
        <w:ind w:left="360"/>
        <w:rPr>
          <w:rFonts w:asciiTheme="minorHAnsi" w:hAnsiTheme="minorHAnsi"/>
          <w:lang w:val="es-ES_tradnl"/>
        </w:rPr>
      </w:pPr>
      <w:r w:rsidRPr="009D0194">
        <w:rPr>
          <w:rFonts w:asciiTheme="minorHAnsi" w:hAnsiTheme="minorHAnsi"/>
          <w:lang w:val="es-ES_tradnl"/>
        </w:rPr>
        <w:t xml:space="preserve">Ausubel, D. P. (1963). </w:t>
      </w:r>
      <w:proofErr w:type="spellStart"/>
      <w:r w:rsidRPr="009D0194">
        <w:rPr>
          <w:rFonts w:asciiTheme="minorHAnsi" w:hAnsiTheme="minorHAnsi"/>
          <w:i/>
          <w:iCs/>
          <w:lang w:val="es-ES_tradnl"/>
        </w:rPr>
        <w:t>The</w:t>
      </w:r>
      <w:proofErr w:type="spellEnd"/>
      <w:r w:rsidRPr="009D0194">
        <w:rPr>
          <w:rFonts w:asciiTheme="minorHAnsi" w:hAnsiTheme="minorHAnsi"/>
          <w:i/>
          <w:iCs/>
          <w:lang w:val="es-ES_tradnl"/>
        </w:rPr>
        <w:t xml:space="preserve"> </w:t>
      </w:r>
      <w:proofErr w:type="spellStart"/>
      <w:r w:rsidRPr="009D0194">
        <w:rPr>
          <w:rFonts w:asciiTheme="minorHAnsi" w:hAnsiTheme="minorHAnsi"/>
          <w:i/>
          <w:iCs/>
          <w:lang w:val="es-ES_tradnl"/>
        </w:rPr>
        <w:t>Psychology</w:t>
      </w:r>
      <w:proofErr w:type="spellEnd"/>
      <w:r w:rsidRPr="009D0194">
        <w:rPr>
          <w:rFonts w:asciiTheme="minorHAnsi" w:hAnsiTheme="minorHAnsi"/>
          <w:i/>
          <w:iCs/>
          <w:lang w:val="es-ES_tradnl"/>
        </w:rPr>
        <w:t xml:space="preserve"> </w:t>
      </w:r>
      <w:proofErr w:type="spellStart"/>
      <w:r w:rsidRPr="009D0194">
        <w:rPr>
          <w:rFonts w:asciiTheme="minorHAnsi" w:hAnsiTheme="minorHAnsi"/>
          <w:i/>
          <w:iCs/>
          <w:lang w:val="es-ES_tradnl"/>
        </w:rPr>
        <w:t>of</w:t>
      </w:r>
      <w:proofErr w:type="spellEnd"/>
      <w:r w:rsidRPr="009D0194">
        <w:rPr>
          <w:rFonts w:asciiTheme="minorHAnsi" w:hAnsiTheme="minorHAnsi"/>
          <w:i/>
          <w:iCs/>
          <w:lang w:val="es-ES_tradnl"/>
        </w:rPr>
        <w:t xml:space="preserve"> </w:t>
      </w:r>
      <w:proofErr w:type="spellStart"/>
      <w:r w:rsidRPr="009D0194">
        <w:rPr>
          <w:rFonts w:asciiTheme="minorHAnsi" w:hAnsiTheme="minorHAnsi"/>
          <w:i/>
          <w:iCs/>
          <w:lang w:val="es-ES_tradnl"/>
        </w:rPr>
        <w:t>Meaningful</w:t>
      </w:r>
      <w:proofErr w:type="spellEnd"/>
      <w:r w:rsidRPr="009D0194">
        <w:rPr>
          <w:rFonts w:asciiTheme="minorHAnsi" w:hAnsiTheme="minorHAnsi"/>
          <w:i/>
          <w:iCs/>
          <w:lang w:val="es-ES_tradnl"/>
        </w:rPr>
        <w:t xml:space="preserve"> Verbal </w:t>
      </w:r>
      <w:proofErr w:type="spellStart"/>
      <w:r w:rsidRPr="009D0194">
        <w:rPr>
          <w:rFonts w:asciiTheme="minorHAnsi" w:hAnsiTheme="minorHAnsi"/>
          <w:i/>
          <w:iCs/>
          <w:lang w:val="es-ES_tradnl"/>
        </w:rPr>
        <w:t>Learning</w:t>
      </w:r>
      <w:proofErr w:type="spellEnd"/>
      <w:r w:rsidRPr="009D0194">
        <w:rPr>
          <w:rFonts w:asciiTheme="minorHAnsi" w:hAnsiTheme="minorHAnsi"/>
          <w:lang w:val="es-ES_tradnl"/>
        </w:rPr>
        <w:t xml:space="preserve">. </w:t>
      </w:r>
      <w:proofErr w:type="spellStart"/>
      <w:r w:rsidRPr="009D0194">
        <w:rPr>
          <w:rFonts w:asciiTheme="minorHAnsi" w:hAnsiTheme="minorHAnsi"/>
          <w:lang w:val="es-ES_tradnl"/>
        </w:rPr>
        <w:t>Grune</w:t>
      </w:r>
      <w:proofErr w:type="spellEnd"/>
      <w:r w:rsidRPr="009D0194">
        <w:rPr>
          <w:rFonts w:asciiTheme="minorHAnsi" w:hAnsiTheme="minorHAnsi"/>
          <w:lang w:val="es-ES_tradnl"/>
        </w:rPr>
        <w:t xml:space="preserve"> &amp; </w:t>
      </w:r>
      <w:proofErr w:type="spellStart"/>
      <w:r w:rsidRPr="009D0194">
        <w:rPr>
          <w:rFonts w:asciiTheme="minorHAnsi" w:hAnsiTheme="minorHAnsi"/>
          <w:lang w:val="es-ES_tradnl"/>
        </w:rPr>
        <w:t>Stratton</w:t>
      </w:r>
      <w:proofErr w:type="spellEnd"/>
      <w:r w:rsidRPr="009D0194">
        <w:rPr>
          <w:rFonts w:asciiTheme="minorHAnsi" w:hAnsiTheme="minorHAnsi"/>
          <w:lang w:val="es-ES_tradnl"/>
        </w:rPr>
        <w:t>.</w:t>
      </w:r>
    </w:p>
    <w:p w14:paraId="4A6C2459" w14:textId="77777777" w:rsidR="00E94A6E" w:rsidRPr="009D0194" w:rsidRDefault="00E94A6E" w:rsidP="00E94A6E">
      <w:pPr>
        <w:pStyle w:val="p1"/>
        <w:ind w:left="360"/>
        <w:rPr>
          <w:rFonts w:asciiTheme="minorHAnsi" w:hAnsiTheme="minorHAnsi"/>
          <w:lang w:val="es-ES_tradnl"/>
        </w:rPr>
      </w:pPr>
      <w:r w:rsidRPr="009D0194">
        <w:rPr>
          <w:rFonts w:asciiTheme="minorHAnsi" w:hAnsiTheme="minorHAnsi"/>
          <w:lang w:val="es-ES_tradnl"/>
        </w:rPr>
        <w:t xml:space="preserve">Castro Sotos, A. E., </w:t>
      </w:r>
      <w:proofErr w:type="spellStart"/>
      <w:r w:rsidRPr="009D0194">
        <w:rPr>
          <w:rFonts w:asciiTheme="minorHAnsi" w:hAnsiTheme="minorHAnsi"/>
          <w:lang w:val="es-ES_tradnl"/>
        </w:rPr>
        <w:t>Vanhoof</w:t>
      </w:r>
      <w:proofErr w:type="spellEnd"/>
      <w:r w:rsidRPr="009D0194">
        <w:rPr>
          <w:rFonts w:asciiTheme="minorHAnsi" w:hAnsiTheme="minorHAnsi"/>
          <w:lang w:val="es-ES_tradnl"/>
        </w:rPr>
        <w:t xml:space="preserve">, S., Van den </w:t>
      </w:r>
      <w:proofErr w:type="spellStart"/>
      <w:r w:rsidRPr="009D0194">
        <w:rPr>
          <w:rFonts w:asciiTheme="minorHAnsi" w:hAnsiTheme="minorHAnsi"/>
          <w:lang w:val="es-ES_tradnl"/>
        </w:rPr>
        <w:t>Noortgate</w:t>
      </w:r>
      <w:proofErr w:type="spellEnd"/>
      <w:r w:rsidRPr="009D0194">
        <w:rPr>
          <w:rFonts w:asciiTheme="minorHAnsi" w:hAnsiTheme="minorHAnsi"/>
          <w:lang w:val="es-ES_tradnl"/>
        </w:rPr>
        <w:t xml:space="preserve">, W., &amp; </w:t>
      </w:r>
      <w:proofErr w:type="spellStart"/>
      <w:r w:rsidRPr="009D0194">
        <w:rPr>
          <w:rFonts w:asciiTheme="minorHAnsi" w:hAnsiTheme="minorHAnsi"/>
          <w:lang w:val="es-ES_tradnl"/>
        </w:rPr>
        <w:t>Onghena</w:t>
      </w:r>
      <w:proofErr w:type="spellEnd"/>
      <w:r w:rsidRPr="009D0194">
        <w:rPr>
          <w:rFonts w:asciiTheme="minorHAnsi" w:hAnsiTheme="minorHAnsi"/>
          <w:lang w:val="es-ES_tradnl"/>
        </w:rPr>
        <w:t xml:space="preserve">, P. (2007). </w:t>
      </w:r>
      <w:proofErr w:type="spellStart"/>
      <w:r w:rsidRPr="009D0194">
        <w:rPr>
          <w:rFonts w:asciiTheme="minorHAnsi" w:hAnsiTheme="minorHAnsi"/>
          <w:lang w:val="es-ES_tradnl"/>
        </w:rPr>
        <w:t>Students</w:t>
      </w:r>
      <w:proofErr w:type="spellEnd"/>
      <w:r w:rsidRPr="009D0194">
        <w:rPr>
          <w:rFonts w:asciiTheme="minorHAnsi" w:hAnsiTheme="minorHAnsi"/>
          <w:lang w:val="es-ES_tradnl"/>
        </w:rPr>
        <w:t xml:space="preserve">’ </w:t>
      </w:r>
      <w:proofErr w:type="spellStart"/>
      <w:r w:rsidRPr="009D0194">
        <w:rPr>
          <w:rFonts w:asciiTheme="minorHAnsi" w:hAnsiTheme="minorHAnsi"/>
          <w:lang w:val="es-ES_tradnl"/>
        </w:rPr>
        <w:t>misconceptions</w:t>
      </w:r>
      <w:proofErr w:type="spellEnd"/>
      <w:r w:rsidRPr="009D0194">
        <w:rPr>
          <w:rFonts w:asciiTheme="minorHAnsi" w:hAnsiTheme="minorHAnsi"/>
          <w:lang w:val="es-ES_tradnl"/>
        </w:rPr>
        <w:t xml:space="preserve"> </w:t>
      </w:r>
      <w:proofErr w:type="spellStart"/>
      <w:r w:rsidRPr="009D0194">
        <w:rPr>
          <w:rFonts w:asciiTheme="minorHAnsi" w:hAnsiTheme="minorHAnsi"/>
          <w:lang w:val="es-ES_tradnl"/>
        </w:rPr>
        <w:t>of</w:t>
      </w:r>
      <w:proofErr w:type="spellEnd"/>
      <w:r w:rsidRPr="009D0194">
        <w:rPr>
          <w:rFonts w:asciiTheme="minorHAnsi" w:hAnsiTheme="minorHAnsi"/>
          <w:lang w:val="es-ES_tradnl"/>
        </w:rPr>
        <w:t xml:space="preserve"> </w:t>
      </w:r>
      <w:proofErr w:type="spellStart"/>
      <w:r w:rsidRPr="009D0194">
        <w:rPr>
          <w:rFonts w:asciiTheme="minorHAnsi" w:hAnsiTheme="minorHAnsi"/>
          <w:lang w:val="es-ES_tradnl"/>
        </w:rPr>
        <w:t>statistical</w:t>
      </w:r>
      <w:proofErr w:type="spellEnd"/>
      <w:r w:rsidRPr="009D0194">
        <w:rPr>
          <w:rFonts w:asciiTheme="minorHAnsi" w:hAnsiTheme="minorHAnsi"/>
          <w:lang w:val="es-ES_tradnl"/>
        </w:rPr>
        <w:t xml:space="preserve"> </w:t>
      </w:r>
      <w:proofErr w:type="spellStart"/>
      <w:r w:rsidRPr="009D0194">
        <w:rPr>
          <w:rFonts w:asciiTheme="minorHAnsi" w:hAnsiTheme="minorHAnsi"/>
          <w:lang w:val="es-ES_tradnl"/>
        </w:rPr>
        <w:t>inference</w:t>
      </w:r>
      <w:proofErr w:type="spellEnd"/>
      <w:r w:rsidRPr="009D0194">
        <w:rPr>
          <w:rFonts w:asciiTheme="minorHAnsi" w:hAnsiTheme="minorHAnsi"/>
          <w:lang w:val="es-ES_tradnl"/>
        </w:rPr>
        <w:t xml:space="preserve">: A </w:t>
      </w:r>
      <w:proofErr w:type="spellStart"/>
      <w:r w:rsidRPr="009D0194">
        <w:rPr>
          <w:rFonts w:asciiTheme="minorHAnsi" w:hAnsiTheme="minorHAnsi"/>
          <w:lang w:val="es-ES_tradnl"/>
        </w:rPr>
        <w:t>review</w:t>
      </w:r>
      <w:proofErr w:type="spellEnd"/>
      <w:r w:rsidRPr="009D0194">
        <w:rPr>
          <w:rFonts w:asciiTheme="minorHAnsi" w:hAnsiTheme="minorHAnsi"/>
          <w:lang w:val="es-ES_tradnl"/>
        </w:rPr>
        <w:t xml:space="preserve"> </w:t>
      </w:r>
      <w:proofErr w:type="spellStart"/>
      <w:r w:rsidRPr="009D0194">
        <w:rPr>
          <w:rFonts w:asciiTheme="minorHAnsi" w:hAnsiTheme="minorHAnsi"/>
          <w:lang w:val="es-ES_tradnl"/>
        </w:rPr>
        <w:t>of</w:t>
      </w:r>
      <w:proofErr w:type="spellEnd"/>
      <w:r w:rsidRPr="009D0194">
        <w:rPr>
          <w:rFonts w:asciiTheme="minorHAnsi" w:hAnsiTheme="minorHAnsi"/>
          <w:lang w:val="es-ES_tradnl"/>
        </w:rPr>
        <w:t xml:space="preserve"> </w:t>
      </w:r>
      <w:proofErr w:type="spellStart"/>
      <w:r w:rsidRPr="009D0194">
        <w:rPr>
          <w:rFonts w:asciiTheme="minorHAnsi" w:hAnsiTheme="minorHAnsi"/>
          <w:lang w:val="es-ES_tradnl"/>
        </w:rPr>
        <w:t>the</w:t>
      </w:r>
      <w:proofErr w:type="spellEnd"/>
      <w:r w:rsidRPr="009D0194">
        <w:rPr>
          <w:rFonts w:asciiTheme="minorHAnsi" w:hAnsiTheme="minorHAnsi"/>
          <w:lang w:val="es-ES_tradnl"/>
        </w:rPr>
        <w:t xml:space="preserve"> </w:t>
      </w:r>
      <w:proofErr w:type="spellStart"/>
      <w:r w:rsidRPr="009D0194">
        <w:rPr>
          <w:rFonts w:asciiTheme="minorHAnsi" w:hAnsiTheme="minorHAnsi"/>
          <w:lang w:val="es-ES_tradnl"/>
        </w:rPr>
        <w:t>empirical</w:t>
      </w:r>
      <w:proofErr w:type="spellEnd"/>
      <w:r w:rsidRPr="009D0194">
        <w:rPr>
          <w:rFonts w:asciiTheme="minorHAnsi" w:hAnsiTheme="minorHAnsi"/>
          <w:lang w:val="es-ES_tradnl"/>
        </w:rPr>
        <w:t xml:space="preserve"> </w:t>
      </w:r>
      <w:proofErr w:type="spellStart"/>
      <w:r w:rsidRPr="009D0194">
        <w:rPr>
          <w:rFonts w:asciiTheme="minorHAnsi" w:hAnsiTheme="minorHAnsi"/>
          <w:lang w:val="es-ES_tradnl"/>
        </w:rPr>
        <w:t>evidence</w:t>
      </w:r>
      <w:proofErr w:type="spellEnd"/>
      <w:r w:rsidRPr="009D0194">
        <w:rPr>
          <w:rFonts w:asciiTheme="minorHAnsi" w:hAnsiTheme="minorHAnsi"/>
          <w:lang w:val="es-ES_tradnl"/>
        </w:rPr>
        <w:t xml:space="preserve">. </w:t>
      </w:r>
      <w:proofErr w:type="spellStart"/>
      <w:r w:rsidRPr="009D0194">
        <w:rPr>
          <w:rFonts w:asciiTheme="minorHAnsi" w:hAnsiTheme="minorHAnsi"/>
          <w:i/>
          <w:iCs/>
          <w:lang w:val="es-ES_tradnl"/>
        </w:rPr>
        <w:t>Educational</w:t>
      </w:r>
      <w:proofErr w:type="spellEnd"/>
      <w:r w:rsidRPr="009D0194">
        <w:rPr>
          <w:rFonts w:asciiTheme="minorHAnsi" w:hAnsiTheme="minorHAnsi"/>
          <w:i/>
          <w:iCs/>
          <w:lang w:val="es-ES_tradnl"/>
        </w:rPr>
        <w:t xml:space="preserve"> </w:t>
      </w:r>
      <w:proofErr w:type="spellStart"/>
      <w:r w:rsidRPr="009D0194">
        <w:rPr>
          <w:rFonts w:asciiTheme="minorHAnsi" w:hAnsiTheme="minorHAnsi"/>
          <w:i/>
          <w:iCs/>
          <w:lang w:val="es-ES_tradnl"/>
        </w:rPr>
        <w:t>Research</w:t>
      </w:r>
      <w:proofErr w:type="spellEnd"/>
      <w:r w:rsidRPr="009D0194">
        <w:rPr>
          <w:rFonts w:asciiTheme="minorHAnsi" w:hAnsiTheme="minorHAnsi"/>
          <w:i/>
          <w:iCs/>
          <w:lang w:val="es-ES_tradnl"/>
        </w:rPr>
        <w:t xml:space="preserve"> </w:t>
      </w:r>
      <w:proofErr w:type="spellStart"/>
      <w:r w:rsidRPr="009D0194">
        <w:rPr>
          <w:rFonts w:asciiTheme="minorHAnsi" w:hAnsiTheme="minorHAnsi"/>
          <w:i/>
          <w:iCs/>
          <w:lang w:val="es-ES_tradnl"/>
        </w:rPr>
        <w:t>Review</w:t>
      </w:r>
      <w:proofErr w:type="spellEnd"/>
      <w:r w:rsidRPr="009D0194">
        <w:rPr>
          <w:rFonts w:asciiTheme="minorHAnsi" w:hAnsiTheme="minorHAnsi"/>
          <w:lang w:val="es-ES_tradnl"/>
        </w:rPr>
        <w:t>. https://doi.org/10.1016/j.edurev.2007.04.001</w:t>
      </w:r>
    </w:p>
    <w:p w14:paraId="31BB4299" w14:textId="77777777" w:rsidR="00E94A6E" w:rsidRPr="009D0194" w:rsidRDefault="00E94A6E" w:rsidP="00E94A6E">
      <w:pPr>
        <w:pStyle w:val="p1"/>
        <w:ind w:left="360"/>
        <w:rPr>
          <w:rFonts w:asciiTheme="minorHAnsi" w:hAnsiTheme="minorHAnsi"/>
          <w:lang w:val="es-ES_tradnl"/>
        </w:rPr>
      </w:pPr>
      <w:r w:rsidRPr="009D0194">
        <w:rPr>
          <w:rFonts w:asciiTheme="minorHAnsi" w:hAnsiTheme="minorHAnsi"/>
          <w:lang w:val="es-ES_tradnl"/>
        </w:rPr>
        <w:lastRenderedPageBreak/>
        <w:t xml:space="preserve">Cooper, L. L., &amp; Shore, F. S. (2008). </w:t>
      </w:r>
      <w:proofErr w:type="spellStart"/>
      <w:r w:rsidRPr="009D0194">
        <w:rPr>
          <w:rFonts w:asciiTheme="minorHAnsi" w:hAnsiTheme="minorHAnsi"/>
          <w:lang w:val="es-ES_tradnl"/>
        </w:rPr>
        <w:t>Students</w:t>
      </w:r>
      <w:proofErr w:type="spellEnd"/>
      <w:r w:rsidRPr="009D0194">
        <w:rPr>
          <w:rFonts w:asciiTheme="minorHAnsi" w:hAnsiTheme="minorHAnsi"/>
          <w:lang w:val="es-ES_tradnl"/>
        </w:rPr>
        <w:t xml:space="preserve">’ </w:t>
      </w:r>
      <w:proofErr w:type="spellStart"/>
      <w:r w:rsidRPr="009D0194">
        <w:rPr>
          <w:rFonts w:asciiTheme="minorHAnsi" w:hAnsiTheme="minorHAnsi"/>
          <w:lang w:val="es-ES_tradnl"/>
        </w:rPr>
        <w:t>misconceptions</w:t>
      </w:r>
      <w:proofErr w:type="spellEnd"/>
      <w:r w:rsidRPr="009D0194">
        <w:rPr>
          <w:rFonts w:asciiTheme="minorHAnsi" w:hAnsiTheme="minorHAnsi"/>
          <w:lang w:val="es-ES_tradnl"/>
        </w:rPr>
        <w:t xml:space="preserve"> in </w:t>
      </w:r>
      <w:proofErr w:type="spellStart"/>
      <w:r w:rsidRPr="009D0194">
        <w:rPr>
          <w:rFonts w:asciiTheme="minorHAnsi" w:hAnsiTheme="minorHAnsi"/>
          <w:lang w:val="es-ES_tradnl"/>
        </w:rPr>
        <w:t>interpreting</w:t>
      </w:r>
      <w:proofErr w:type="spellEnd"/>
      <w:r w:rsidRPr="009D0194">
        <w:rPr>
          <w:rFonts w:asciiTheme="minorHAnsi" w:hAnsiTheme="minorHAnsi"/>
          <w:lang w:val="es-ES_tradnl"/>
        </w:rPr>
        <w:t xml:space="preserve"> center and </w:t>
      </w:r>
      <w:proofErr w:type="spellStart"/>
      <w:r w:rsidRPr="009D0194">
        <w:rPr>
          <w:rFonts w:asciiTheme="minorHAnsi" w:hAnsiTheme="minorHAnsi"/>
          <w:lang w:val="es-ES_tradnl"/>
        </w:rPr>
        <w:t>variability</w:t>
      </w:r>
      <w:proofErr w:type="spellEnd"/>
      <w:r w:rsidRPr="009D0194">
        <w:rPr>
          <w:rFonts w:asciiTheme="minorHAnsi" w:hAnsiTheme="minorHAnsi"/>
          <w:lang w:val="es-ES_tradnl"/>
        </w:rPr>
        <w:t xml:space="preserve"> </w:t>
      </w:r>
      <w:proofErr w:type="spellStart"/>
      <w:r w:rsidRPr="009D0194">
        <w:rPr>
          <w:rFonts w:asciiTheme="minorHAnsi" w:hAnsiTheme="minorHAnsi"/>
          <w:lang w:val="es-ES_tradnl"/>
        </w:rPr>
        <w:t>of</w:t>
      </w:r>
      <w:proofErr w:type="spellEnd"/>
      <w:r w:rsidRPr="009D0194">
        <w:rPr>
          <w:rFonts w:asciiTheme="minorHAnsi" w:hAnsiTheme="minorHAnsi"/>
          <w:lang w:val="es-ES_tradnl"/>
        </w:rPr>
        <w:t xml:space="preserve"> data </w:t>
      </w:r>
      <w:proofErr w:type="spellStart"/>
      <w:r w:rsidRPr="009D0194">
        <w:rPr>
          <w:rFonts w:asciiTheme="minorHAnsi" w:hAnsiTheme="minorHAnsi"/>
          <w:lang w:val="es-ES_tradnl"/>
        </w:rPr>
        <w:t>via</w:t>
      </w:r>
      <w:proofErr w:type="spellEnd"/>
      <w:r w:rsidRPr="009D0194">
        <w:rPr>
          <w:rFonts w:asciiTheme="minorHAnsi" w:hAnsiTheme="minorHAnsi"/>
          <w:lang w:val="es-ES_tradnl"/>
        </w:rPr>
        <w:t xml:space="preserve"> </w:t>
      </w:r>
      <w:proofErr w:type="spellStart"/>
      <w:r w:rsidRPr="009D0194">
        <w:rPr>
          <w:rFonts w:asciiTheme="minorHAnsi" w:hAnsiTheme="minorHAnsi"/>
          <w:lang w:val="es-ES_tradnl"/>
        </w:rPr>
        <w:t>histograms</w:t>
      </w:r>
      <w:proofErr w:type="spellEnd"/>
      <w:r w:rsidRPr="009D0194">
        <w:rPr>
          <w:rFonts w:asciiTheme="minorHAnsi" w:hAnsiTheme="minorHAnsi"/>
          <w:lang w:val="es-ES_tradnl"/>
        </w:rPr>
        <w:t xml:space="preserve"> and </w:t>
      </w:r>
      <w:proofErr w:type="spellStart"/>
      <w:r w:rsidRPr="009D0194">
        <w:rPr>
          <w:rFonts w:asciiTheme="minorHAnsi" w:hAnsiTheme="minorHAnsi"/>
          <w:lang w:val="es-ES_tradnl"/>
        </w:rPr>
        <w:t>stem</w:t>
      </w:r>
      <w:proofErr w:type="spellEnd"/>
      <w:r w:rsidRPr="009D0194">
        <w:rPr>
          <w:rFonts w:asciiTheme="minorHAnsi" w:hAnsiTheme="minorHAnsi"/>
          <w:lang w:val="es-ES_tradnl"/>
        </w:rPr>
        <w:t>-and-</w:t>
      </w:r>
      <w:proofErr w:type="spellStart"/>
      <w:r w:rsidRPr="009D0194">
        <w:rPr>
          <w:rFonts w:asciiTheme="minorHAnsi" w:hAnsiTheme="minorHAnsi"/>
          <w:lang w:val="es-ES_tradnl"/>
        </w:rPr>
        <w:t>leaf</w:t>
      </w:r>
      <w:proofErr w:type="spellEnd"/>
      <w:r w:rsidRPr="009D0194">
        <w:rPr>
          <w:rFonts w:asciiTheme="minorHAnsi" w:hAnsiTheme="minorHAnsi"/>
          <w:lang w:val="es-ES_tradnl"/>
        </w:rPr>
        <w:t xml:space="preserve"> </w:t>
      </w:r>
      <w:proofErr w:type="spellStart"/>
      <w:r w:rsidRPr="009D0194">
        <w:rPr>
          <w:rFonts w:asciiTheme="minorHAnsi" w:hAnsiTheme="minorHAnsi"/>
          <w:lang w:val="es-ES_tradnl"/>
        </w:rPr>
        <w:t>plots</w:t>
      </w:r>
      <w:proofErr w:type="spellEnd"/>
      <w:r w:rsidRPr="009D0194">
        <w:rPr>
          <w:rFonts w:asciiTheme="minorHAnsi" w:hAnsiTheme="minorHAnsi"/>
          <w:lang w:val="es-ES_tradnl"/>
        </w:rPr>
        <w:t xml:space="preserve">. </w:t>
      </w:r>
      <w:proofErr w:type="spellStart"/>
      <w:r w:rsidRPr="009D0194">
        <w:rPr>
          <w:rFonts w:asciiTheme="minorHAnsi" w:hAnsiTheme="minorHAnsi"/>
          <w:i/>
          <w:iCs/>
          <w:lang w:val="es-ES_tradnl"/>
        </w:rPr>
        <w:t>Journal</w:t>
      </w:r>
      <w:proofErr w:type="spellEnd"/>
      <w:r w:rsidRPr="009D0194">
        <w:rPr>
          <w:rFonts w:asciiTheme="minorHAnsi" w:hAnsiTheme="minorHAnsi"/>
          <w:i/>
          <w:iCs/>
          <w:lang w:val="es-ES_tradnl"/>
        </w:rPr>
        <w:t xml:space="preserve"> </w:t>
      </w:r>
      <w:proofErr w:type="spellStart"/>
      <w:r w:rsidRPr="009D0194">
        <w:rPr>
          <w:rFonts w:asciiTheme="minorHAnsi" w:hAnsiTheme="minorHAnsi"/>
          <w:i/>
          <w:iCs/>
          <w:lang w:val="es-ES_tradnl"/>
        </w:rPr>
        <w:t>of</w:t>
      </w:r>
      <w:proofErr w:type="spellEnd"/>
      <w:r w:rsidRPr="009D0194">
        <w:rPr>
          <w:rFonts w:asciiTheme="minorHAnsi" w:hAnsiTheme="minorHAnsi"/>
          <w:i/>
          <w:iCs/>
          <w:lang w:val="es-ES_tradnl"/>
        </w:rPr>
        <w:t xml:space="preserve"> </w:t>
      </w:r>
      <w:proofErr w:type="spellStart"/>
      <w:r w:rsidRPr="009D0194">
        <w:rPr>
          <w:rFonts w:asciiTheme="minorHAnsi" w:hAnsiTheme="minorHAnsi"/>
          <w:i/>
          <w:iCs/>
          <w:lang w:val="es-ES_tradnl"/>
        </w:rPr>
        <w:t>Statistics</w:t>
      </w:r>
      <w:proofErr w:type="spellEnd"/>
      <w:r w:rsidRPr="009D0194">
        <w:rPr>
          <w:rFonts w:asciiTheme="minorHAnsi" w:hAnsiTheme="minorHAnsi"/>
          <w:i/>
          <w:iCs/>
          <w:lang w:val="es-ES_tradnl"/>
        </w:rPr>
        <w:t xml:space="preserve"> </w:t>
      </w:r>
      <w:proofErr w:type="spellStart"/>
      <w:r w:rsidRPr="009D0194">
        <w:rPr>
          <w:rFonts w:asciiTheme="minorHAnsi" w:hAnsiTheme="minorHAnsi"/>
          <w:i/>
          <w:iCs/>
          <w:lang w:val="es-ES_tradnl"/>
        </w:rPr>
        <w:t>Education</w:t>
      </w:r>
      <w:proofErr w:type="spellEnd"/>
      <w:r w:rsidRPr="009D0194">
        <w:rPr>
          <w:rFonts w:asciiTheme="minorHAnsi" w:hAnsiTheme="minorHAnsi"/>
          <w:lang w:val="es-ES_tradnl"/>
        </w:rPr>
        <w:t>. https://doi.org/10.1080/10691898.2008.11889559</w:t>
      </w:r>
    </w:p>
    <w:p w14:paraId="77F6C05E" w14:textId="77777777" w:rsidR="00E94A6E" w:rsidRPr="009D0194" w:rsidRDefault="00E94A6E" w:rsidP="00E94A6E">
      <w:pPr>
        <w:pStyle w:val="p1"/>
        <w:ind w:left="360"/>
        <w:rPr>
          <w:rFonts w:asciiTheme="minorHAnsi" w:hAnsiTheme="minorHAnsi"/>
          <w:lang w:val="es-ES_tradnl"/>
        </w:rPr>
      </w:pPr>
      <w:r w:rsidRPr="009D0194">
        <w:rPr>
          <w:rFonts w:asciiTheme="minorHAnsi" w:hAnsiTheme="minorHAnsi"/>
          <w:lang w:val="es-ES_tradnl"/>
        </w:rPr>
        <w:t xml:space="preserve">Forbes, S., Chapman, J. A., </w:t>
      </w:r>
      <w:proofErr w:type="spellStart"/>
      <w:r w:rsidRPr="009D0194">
        <w:rPr>
          <w:rFonts w:asciiTheme="minorHAnsi" w:hAnsiTheme="minorHAnsi"/>
          <w:lang w:val="es-ES_tradnl"/>
        </w:rPr>
        <w:t>Harraway</w:t>
      </w:r>
      <w:proofErr w:type="spellEnd"/>
      <w:r w:rsidRPr="009D0194">
        <w:rPr>
          <w:rFonts w:asciiTheme="minorHAnsi" w:hAnsiTheme="minorHAnsi"/>
          <w:lang w:val="es-ES_tradnl"/>
        </w:rPr>
        <w:t xml:space="preserve">, J., Stirling, D., &amp; Wild, C. (2014). Use </w:t>
      </w:r>
      <w:proofErr w:type="spellStart"/>
      <w:r w:rsidRPr="009D0194">
        <w:rPr>
          <w:rFonts w:asciiTheme="minorHAnsi" w:hAnsiTheme="minorHAnsi"/>
          <w:lang w:val="es-ES_tradnl"/>
        </w:rPr>
        <w:t>of</w:t>
      </w:r>
      <w:proofErr w:type="spellEnd"/>
      <w:r w:rsidRPr="009D0194">
        <w:rPr>
          <w:rFonts w:asciiTheme="minorHAnsi" w:hAnsiTheme="minorHAnsi"/>
          <w:lang w:val="es-ES_tradnl"/>
        </w:rPr>
        <w:t xml:space="preserve"> data </w:t>
      </w:r>
      <w:proofErr w:type="spellStart"/>
      <w:r w:rsidRPr="009D0194">
        <w:rPr>
          <w:rFonts w:asciiTheme="minorHAnsi" w:hAnsiTheme="minorHAnsi"/>
          <w:lang w:val="es-ES_tradnl"/>
        </w:rPr>
        <w:t>visualisation</w:t>
      </w:r>
      <w:proofErr w:type="spellEnd"/>
      <w:r w:rsidRPr="009D0194">
        <w:rPr>
          <w:rFonts w:asciiTheme="minorHAnsi" w:hAnsiTheme="minorHAnsi"/>
          <w:lang w:val="es-ES_tradnl"/>
        </w:rPr>
        <w:t xml:space="preserve"> in </w:t>
      </w:r>
      <w:proofErr w:type="spellStart"/>
      <w:r w:rsidRPr="009D0194">
        <w:rPr>
          <w:rFonts w:asciiTheme="minorHAnsi" w:hAnsiTheme="minorHAnsi"/>
          <w:lang w:val="es-ES_tradnl"/>
        </w:rPr>
        <w:t>the</w:t>
      </w:r>
      <w:proofErr w:type="spellEnd"/>
      <w:r w:rsidRPr="009D0194">
        <w:rPr>
          <w:rFonts w:asciiTheme="minorHAnsi" w:hAnsiTheme="minorHAnsi"/>
          <w:lang w:val="es-ES_tradnl"/>
        </w:rPr>
        <w:t xml:space="preserve"> </w:t>
      </w:r>
      <w:proofErr w:type="spellStart"/>
      <w:r w:rsidRPr="009D0194">
        <w:rPr>
          <w:rFonts w:asciiTheme="minorHAnsi" w:hAnsiTheme="minorHAnsi"/>
          <w:lang w:val="es-ES_tradnl"/>
        </w:rPr>
        <w:t>teaching</w:t>
      </w:r>
      <w:proofErr w:type="spellEnd"/>
      <w:r w:rsidRPr="009D0194">
        <w:rPr>
          <w:rFonts w:asciiTheme="minorHAnsi" w:hAnsiTheme="minorHAnsi"/>
          <w:lang w:val="es-ES_tradnl"/>
        </w:rPr>
        <w:t xml:space="preserve"> </w:t>
      </w:r>
      <w:proofErr w:type="spellStart"/>
      <w:r w:rsidRPr="009D0194">
        <w:rPr>
          <w:rFonts w:asciiTheme="minorHAnsi" w:hAnsiTheme="minorHAnsi"/>
          <w:lang w:val="es-ES_tradnl"/>
        </w:rPr>
        <w:t>of</w:t>
      </w:r>
      <w:proofErr w:type="spellEnd"/>
      <w:r w:rsidRPr="009D0194">
        <w:rPr>
          <w:rFonts w:asciiTheme="minorHAnsi" w:hAnsiTheme="minorHAnsi"/>
          <w:lang w:val="es-ES_tradnl"/>
        </w:rPr>
        <w:t xml:space="preserve"> </w:t>
      </w:r>
      <w:proofErr w:type="spellStart"/>
      <w:r w:rsidRPr="009D0194">
        <w:rPr>
          <w:rFonts w:asciiTheme="minorHAnsi" w:hAnsiTheme="minorHAnsi"/>
          <w:lang w:val="es-ES_tradnl"/>
        </w:rPr>
        <w:t>statistics</w:t>
      </w:r>
      <w:proofErr w:type="spellEnd"/>
      <w:r w:rsidRPr="009D0194">
        <w:rPr>
          <w:rFonts w:asciiTheme="minorHAnsi" w:hAnsiTheme="minorHAnsi"/>
          <w:lang w:val="es-ES_tradnl"/>
        </w:rPr>
        <w:t xml:space="preserve">: A New </w:t>
      </w:r>
      <w:proofErr w:type="spellStart"/>
      <w:r w:rsidRPr="009D0194">
        <w:rPr>
          <w:rFonts w:asciiTheme="minorHAnsi" w:hAnsiTheme="minorHAnsi"/>
          <w:lang w:val="es-ES_tradnl"/>
        </w:rPr>
        <w:t>Zealand</w:t>
      </w:r>
      <w:proofErr w:type="spellEnd"/>
      <w:r w:rsidRPr="009D0194">
        <w:rPr>
          <w:rFonts w:asciiTheme="minorHAnsi" w:hAnsiTheme="minorHAnsi"/>
          <w:lang w:val="es-ES_tradnl"/>
        </w:rPr>
        <w:t xml:space="preserve"> </w:t>
      </w:r>
      <w:proofErr w:type="spellStart"/>
      <w:r w:rsidRPr="009D0194">
        <w:rPr>
          <w:rFonts w:asciiTheme="minorHAnsi" w:hAnsiTheme="minorHAnsi"/>
          <w:lang w:val="es-ES_tradnl"/>
        </w:rPr>
        <w:t>perspective</w:t>
      </w:r>
      <w:proofErr w:type="spellEnd"/>
      <w:r w:rsidRPr="009D0194">
        <w:rPr>
          <w:rFonts w:asciiTheme="minorHAnsi" w:hAnsiTheme="minorHAnsi"/>
          <w:lang w:val="es-ES_tradnl"/>
        </w:rPr>
        <w:t>.</w:t>
      </w:r>
    </w:p>
    <w:p w14:paraId="53918AEF" w14:textId="01028DD5" w:rsidR="00445495" w:rsidRPr="009D0194" w:rsidRDefault="00445495" w:rsidP="00E94A6E">
      <w:pPr>
        <w:pStyle w:val="p1"/>
        <w:ind w:left="360"/>
        <w:rPr>
          <w:rFonts w:asciiTheme="minorHAnsi" w:hAnsiTheme="minorHAnsi"/>
          <w:lang w:val="es-ES_tradnl"/>
        </w:rPr>
      </w:pPr>
      <w:r w:rsidRPr="009D0194">
        <w:rPr>
          <w:rFonts w:asciiTheme="minorHAnsi" w:hAnsiTheme="minorHAnsi"/>
          <w:lang w:val="es-ES_tradnl"/>
        </w:rPr>
        <w:t xml:space="preserve">Forte, A. (2022). </w:t>
      </w:r>
      <w:r w:rsidRPr="009D0194">
        <w:rPr>
          <w:rFonts w:asciiTheme="minorHAnsi" w:hAnsiTheme="minorHAnsi"/>
          <w:i/>
          <w:iCs/>
          <w:lang w:val="es-ES_tradnl"/>
        </w:rPr>
        <w:t>Cómo sobrevivir a la incertidumbre</w:t>
      </w:r>
      <w:r w:rsidRPr="009D0194">
        <w:rPr>
          <w:rFonts w:asciiTheme="minorHAnsi" w:hAnsiTheme="minorHAnsi"/>
          <w:lang w:val="es-ES_tradnl"/>
        </w:rPr>
        <w:t xml:space="preserve">. Next </w:t>
      </w:r>
      <w:proofErr w:type="spellStart"/>
      <w:r w:rsidRPr="009D0194">
        <w:rPr>
          <w:rFonts w:asciiTheme="minorHAnsi" w:hAnsiTheme="minorHAnsi"/>
          <w:lang w:val="es-ES_tradnl"/>
        </w:rPr>
        <w:t>Door</w:t>
      </w:r>
      <w:proofErr w:type="spellEnd"/>
      <w:r w:rsidRPr="009D0194">
        <w:rPr>
          <w:rFonts w:asciiTheme="minorHAnsi" w:hAnsiTheme="minorHAnsi"/>
          <w:lang w:val="es-ES_tradnl"/>
        </w:rPr>
        <w:t xml:space="preserve"> </w:t>
      </w:r>
      <w:proofErr w:type="spellStart"/>
      <w:r w:rsidRPr="009D0194">
        <w:rPr>
          <w:rFonts w:asciiTheme="minorHAnsi" w:hAnsiTheme="minorHAnsi"/>
          <w:lang w:val="es-ES_tradnl"/>
        </w:rPr>
        <w:t>Publishers</w:t>
      </w:r>
      <w:proofErr w:type="spellEnd"/>
      <w:r w:rsidRPr="009D0194">
        <w:rPr>
          <w:rFonts w:asciiTheme="minorHAnsi" w:hAnsiTheme="minorHAnsi"/>
          <w:lang w:val="es-ES_tradnl"/>
        </w:rPr>
        <w:t>.</w:t>
      </w:r>
    </w:p>
    <w:p w14:paraId="503EDFB7" w14:textId="77777777" w:rsidR="00E94A6E" w:rsidRPr="009D0194" w:rsidRDefault="00E94A6E" w:rsidP="00E94A6E">
      <w:pPr>
        <w:pStyle w:val="p1"/>
        <w:ind w:left="360"/>
        <w:rPr>
          <w:rFonts w:asciiTheme="minorHAnsi" w:hAnsiTheme="minorHAnsi"/>
          <w:lang w:val="es-ES_tradnl"/>
        </w:rPr>
      </w:pPr>
      <w:r w:rsidRPr="009D0194">
        <w:rPr>
          <w:rFonts w:asciiTheme="minorHAnsi" w:hAnsiTheme="minorHAnsi"/>
          <w:lang w:val="es-ES_tradnl"/>
        </w:rPr>
        <w:t>Garfield, J., &amp; Ben-</w:t>
      </w:r>
      <w:proofErr w:type="spellStart"/>
      <w:r w:rsidRPr="009D0194">
        <w:rPr>
          <w:rFonts w:asciiTheme="minorHAnsi" w:hAnsiTheme="minorHAnsi"/>
          <w:lang w:val="es-ES_tradnl"/>
        </w:rPr>
        <w:t>Zvi</w:t>
      </w:r>
      <w:proofErr w:type="spellEnd"/>
      <w:r w:rsidRPr="009D0194">
        <w:rPr>
          <w:rFonts w:asciiTheme="minorHAnsi" w:hAnsiTheme="minorHAnsi"/>
          <w:lang w:val="es-ES_tradnl"/>
        </w:rPr>
        <w:t xml:space="preserve">, D. (2008). </w:t>
      </w:r>
      <w:proofErr w:type="spellStart"/>
      <w:r w:rsidRPr="009D0194">
        <w:rPr>
          <w:rFonts w:asciiTheme="minorHAnsi" w:hAnsiTheme="minorHAnsi"/>
          <w:i/>
          <w:iCs/>
          <w:lang w:val="es-ES_tradnl"/>
        </w:rPr>
        <w:t>Developing</w:t>
      </w:r>
      <w:proofErr w:type="spellEnd"/>
      <w:r w:rsidRPr="009D0194">
        <w:rPr>
          <w:rFonts w:asciiTheme="minorHAnsi" w:hAnsiTheme="minorHAnsi"/>
          <w:i/>
          <w:iCs/>
          <w:lang w:val="es-ES_tradnl"/>
        </w:rPr>
        <w:t xml:space="preserve"> </w:t>
      </w:r>
      <w:proofErr w:type="spellStart"/>
      <w:r w:rsidRPr="009D0194">
        <w:rPr>
          <w:rFonts w:asciiTheme="minorHAnsi" w:hAnsiTheme="minorHAnsi"/>
          <w:i/>
          <w:iCs/>
          <w:lang w:val="es-ES_tradnl"/>
        </w:rPr>
        <w:t>Students</w:t>
      </w:r>
      <w:proofErr w:type="spellEnd"/>
      <w:r w:rsidRPr="009D0194">
        <w:rPr>
          <w:rFonts w:asciiTheme="minorHAnsi" w:hAnsiTheme="minorHAnsi"/>
          <w:i/>
          <w:iCs/>
          <w:lang w:val="es-ES_tradnl"/>
        </w:rPr>
        <w:t xml:space="preserve">’ </w:t>
      </w:r>
      <w:proofErr w:type="spellStart"/>
      <w:r w:rsidRPr="009D0194">
        <w:rPr>
          <w:rFonts w:asciiTheme="minorHAnsi" w:hAnsiTheme="minorHAnsi"/>
          <w:i/>
          <w:iCs/>
          <w:lang w:val="es-ES_tradnl"/>
        </w:rPr>
        <w:t>Statistical</w:t>
      </w:r>
      <w:proofErr w:type="spellEnd"/>
      <w:r w:rsidRPr="009D0194">
        <w:rPr>
          <w:rFonts w:asciiTheme="minorHAnsi" w:hAnsiTheme="minorHAnsi"/>
          <w:i/>
          <w:iCs/>
          <w:lang w:val="es-ES_tradnl"/>
        </w:rPr>
        <w:t xml:space="preserve"> </w:t>
      </w:r>
      <w:proofErr w:type="spellStart"/>
      <w:r w:rsidRPr="009D0194">
        <w:rPr>
          <w:rFonts w:asciiTheme="minorHAnsi" w:hAnsiTheme="minorHAnsi"/>
          <w:i/>
          <w:iCs/>
          <w:lang w:val="es-ES_tradnl"/>
        </w:rPr>
        <w:t>Reasoning</w:t>
      </w:r>
      <w:proofErr w:type="spellEnd"/>
      <w:r w:rsidRPr="009D0194">
        <w:rPr>
          <w:rFonts w:asciiTheme="minorHAnsi" w:hAnsiTheme="minorHAnsi"/>
          <w:i/>
          <w:iCs/>
          <w:lang w:val="es-ES_tradnl"/>
        </w:rPr>
        <w:t xml:space="preserve">: </w:t>
      </w:r>
      <w:proofErr w:type="spellStart"/>
      <w:r w:rsidRPr="009D0194">
        <w:rPr>
          <w:rFonts w:asciiTheme="minorHAnsi" w:hAnsiTheme="minorHAnsi"/>
          <w:i/>
          <w:iCs/>
          <w:lang w:val="es-ES_tradnl"/>
        </w:rPr>
        <w:t>Connecting</w:t>
      </w:r>
      <w:proofErr w:type="spellEnd"/>
      <w:r w:rsidRPr="009D0194">
        <w:rPr>
          <w:rFonts w:asciiTheme="minorHAnsi" w:hAnsiTheme="minorHAnsi"/>
          <w:i/>
          <w:iCs/>
          <w:lang w:val="es-ES_tradnl"/>
        </w:rPr>
        <w:t xml:space="preserve"> </w:t>
      </w:r>
      <w:proofErr w:type="spellStart"/>
      <w:r w:rsidRPr="009D0194">
        <w:rPr>
          <w:rFonts w:asciiTheme="minorHAnsi" w:hAnsiTheme="minorHAnsi"/>
          <w:i/>
          <w:iCs/>
          <w:lang w:val="es-ES_tradnl"/>
        </w:rPr>
        <w:t>Research</w:t>
      </w:r>
      <w:proofErr w:type="spellEnd"/>
      <w:r w:rsidRPr="009D0194">
        <w:rPr>
          <w:rFonts w:asciiTheme="minorHAnsi" w:hAnsiTheme="minorHAnsi"/>
          <w:i/>
          <w:iCs/>
          <w:lang w:val="es-ES_tradnl"/>
        </w:rPr>
        <w:t xml:space="preserve"> and </w:t>
      </w:r>
      <w:proofErr w:type="spellStart"/>
      <w:r w:rsidRPr="009D0194">
        <w:rPr>
          <w:rFonts w:asciiTheme="minorHAnsi" w:hAnsiTheme="minorHAnsi"/>
          <w:i/>
          <w:iCs/>
          <w:lang w:val="es-ES_tradnl"/>
        </w:rPr>
        <w:t>Teaching</w:t>
      </w:r>
      <w:proofErr w:type="spellEnd"/>
      <w:r w:rsidRPr="009D0194">
        <w:rPr>
          <w:rFonts w:asciiTheme="minorHAnsi" w:hAnsiTheme="minorHAnsi"/>
          <w:i/>
          <w:iCs/>
          <w:lang w:val="es-ES_tradnl"/>
        </w:rPr>
        <w:t xml:space="preserve"> </w:t>
      </w:r>
      <w:proofErr w:type="spellStart"/>
      <w:r w:rsidRPr="009D0194">
        <w:rPr>
          <w:rFonts w:asciiTheme="minorHAnsi" w:hAnsiTheme="minorHAnsi"/>
          <w:i/>
          <w:iCs/>
          <w:lang w:val="es-ES_tradnl"/>
        </w:rPr>
        <w:t>Practice</w:t>
      </w:r>
      <w:proofErr w:type="spellEnd"/>
      <w:r w:rsidRPr="009D0194">
        <w:rPr>
          <w:rFonts w:asciiTheme="minorHAnsi" w:hAnsiTheme="minorHAnsi"/>
          <w:lang w:val="es-ES_tradnl"/>
        </w:rPr>
        <w:t>. Springer.</w:t>
      </w:r>
    </w:p>
    <w:p w14:paraId="17195C34" w14:textId="77777777" w:rsidR="00E94A6E" w:rsidRPr="009D0194" w:rsidRDefault="00E94A6E" w:rsidP="00E94A6E">
      <w:pPr>
        <w:pStyle w:val="p1"/>
        <w:ind w:left="360"/>
        <w:rPr>
          <w:rFonts w:asciiTheme="minorHAnsi" w:hAnsiTheme="minorHAnsi"/>
          <w:lang w:val="es-ES_tradnl"/>
        </w:rPr>
      </w:pPr>
      <w:proofErr w:type="spellStart"/>
      <w:r w:rsidRPr="009D0194">
        <w:rPr>
          <w:rFonts w:asciiTheme="minorHAnsi" w:hAnsiTheme="minorHAnsi"/>
          <w:lang w:val="es-ES_tradnl"/>
        </w:rPr>
        <w:t>Loy</w:t>
      </w:r>
      <w:proofErr w:type="spellEnd"/>
      <w:r w:rsidRPr="009D0194">
        <w:rPr>
          <w:rFonts w:asciiTheme="minorHAnsi" w:hAnsiTheme="minorHAnsi"/>
          <w:lang w:val="es-ES_tradnl"/>
        </w:rPr>
        <w:t xml:space="preserve">, A. (2020). </w:t>
      </w:r>
      <w:proofErr w:type="spellStart"/>
      <w:r w:rsidRPr="009D0194">
        <w:rPr>
          <w:rFonts w:asciiTheme="minorHAnsi" w:hAnsiTheme="minorHAnsi"/>
          <w:lang w:val="es-ES_tradnl"/>
        </w:rPr>
        <w:t>Bringing</w:t>
      </w:r>
      <w:proofErr w:type="spellEnd"/>
      <w:r w:rsidRPr="009D0194">
        <w:rPr>
          <w:rFonts w:asciiTheme="minorHAnsi" w:hAnsiTheme="minorHAnsi"/>
          <w:lang w:val="es-ES_tradnl"/>
        </w:rPr>
        <w:t xml:space="preserve"> visual </w:t>
      </w:r>
      <w:proofErr w:type="spellStart"/>
      <w:r w:rsidRPr="009D0194">
        <w:rPr>
          <w:rFonts w:asciiTheme="minorHAnsi" w:hAnsiTheme="minorHAnsi"/>
          <w:lang w:val="es-ES_tradnl"/>
        </w:rPr>
        <w:t>inference</w:t>
      </w:r>
      <w:proofErr w:type="spellEnd"/>
      <w:r w:rsidRPr="009D0194">
        <w:rPr>
          <w:rFonts w:asciiTheme="minorHAnsi" w:hAnsiTheme="minorHAnsi"/>
          <w:lang w:val="es-ES_tradnl"/>
        </w:rPr>
        <w:t xml:space="preserve"> </w:t>
      </w:r>
      <w:proofErr w:type="spellStart"/>
      <w:r w:rsidRPr="009D0194">
        <w:rPr>
          <w:rFonts w:asciiTheme="minorHAnsi" w:hAnsiTheme="minorHAnsi"/>
          <w:lang w:val="es-ES_tradnl"/>
        </w:rPr>
        <w:t>to</w:t>
      </w:r>
      <w:proofErr w:type="spellEnd"/>
      <w:r w:rsidRPr="009D0194">
        <w:rPr>
          <w:rFonts w:asciiTheme="minorHAnsi" w:hAnsiTheme="minorHAnsi"/>
          <w:lang w:val="es-ES_tradnl"/>
        </w:rPr>
        <w:t xml:space="preserve"> </w:t>
      </w:r>
      <w:proofErr w:type="spellStart"/>
      <w:r w:rsidRPr="009D0194">
        <w:rPr>
          <w:rFonts w:asciiTheme="minorHAnsi" w:hAnsiTheme="minorHAnsi"/>
          <w:lang w:val="es-ES_tradnl"/>
        </w:rPr>
        <w:t>the</w:t>
      </w:r>
      <w:proofErr w:type="spellEnd"/>
      <w:r w:rsidRPr="009D0194">
        <w:rPr>
          <w:rFonts w:asciiTheme="minorHAnsi" w:hAnsiTheme="minorHAnsi"/>
          <w:lang w:val="es-ES_tradnl"/>
        </w:rPr>
        <w:t xml:space="preserve"> </w:t>
      </w:r>
      <w:proofErr w:type="spellStart"/>
      <w:r w:rsidRPr="009D0194">
        <w:rPr>
          <w:rFonts w:asciiTheme="minorHAnsi" w:hAnsiTheme="minorHAnsi"/>
          <w:lang w:val="es-ES_tradnl"/>
        </w:rPr>
        <w:t>classroom</w:t>
      </w:r>
      <w:proofErr w:type="spellEnd"/>
      <w:r w:rsidRPr="009D0194">
        <w:rPr>
          <w:rFonts w:asciiTheme="minorHAnsi" w:hAnsiTheme="minorHAnsi"/>
          <w:lang w:val="es-ES_tradnl"/>
        </w:rPr>
        <w:t>. https://doi.org/10.1080/26939169.2021.1920866</w:t>
      </w:r>
    </w:p>
    <w:p w14:paraId="42F2FFDF" w14:textId="77777777" w:rsidR="00E94A6E" w:rsidRPr="009D0194" w:rsidRDefault="00E94A6E" w:rsidP="00E94A6E">
      <w:pPr>
        <w:pStyle w:val="p1"/>
        <w:ind w:left="360"/>
        <w:rPr>
          <w:rFonts w:asciiTheme="minorHAnsi" w:hAnsiTheme="minorHAnsi"/>
          <w:lang w:val="es-ES_tradnl"/>
        </w:rPr>
      </w:pPr>
      <w:r w:rsidRPr="009D0194">
        <w:rPr>
          <w:rFonts w:asciiTheme="minorHAnsi" w:hAnsiTheme="minorHAnsi"/>
          <w:lang w:val="es-ES_tradnl"/>
        </w:rPr>
        <w:t xml:space="preserve">Montgomery, D. (1991). </w:t>
      </w:r>
      <w:r w:rsidRPr="009D0194">
        <w:rPr>
          <w:rFonts w:asciiTheme="minorHAnsi" w:hAnsiTheme="minorHAnsi"/>
          <w:i/>
          <w:iCs/>
          <w:lang w:val="es-ES_tradnl"/>
        </w:rPr>
        <w:t>Diseño y análisis de experimentos</w:t>
      </w:r>
      <w:r w:rsidRPr="009D0194">
        <w:rPr>
          <w:rFonts w:asciiTheme="minorHAnsi" w:hAnsiTheme="minorHAnsi"/>
          <w:lang w:val="es-ES_tradnl"/>
        </w:rPr>
        <w:t>. Grupo Ed. Iberoamericana.</w:t>
      </w:r>
    </w:p>
    <w:p w14:paraId="7F4EE4B3" w14:textId="77777777" w:rsidR="00E94A6E" w:rsidRPr="009D0194" w:rsidRDefault="00E94A6E" w:rsidP="00E94A6E">
      <w:pPr>
        <w:pStyle w:val="p1"/>
        <w:ind w:left="360"/>
        <w:rPr>
          <w:rFonts w:asciiTheme="minorHAnsi" w:hAnsiTheme="minorHAnsi"/>
          <w:lang w:val="es-ES_tradnl"/>
        </w:rPr>
      </w:pPr>
      <w:r w:rsidRPr="009D0194">
        <w:rPr>
          <w:rFonts w:asciiTheme="minorHAnsi" w:hAnsiTheme="minorHAnsi"/>
          <w:lang w:val="es-ES_tradnl"/>
        </w:rPr>
        <w:t xml:space="preserve">Resnick, M. (1996). </w:t>
      </w:r>
      <w:proofErr w:type="spellStart"/>
      <w:r w:rsidRPr="009D0194">
        <w:rPr>
          <w:rFonts w:asciiTheme="minorHAnsi" w:hAnsiTheme="minorHAnsi"/>
          <w:i/>
          <w:iCs/>
          <w:lang w:val="es-ES_tradnl"/>
        </w:rPr>
        <w:t>Distributed</w:t>
      </w:r>
      <w:proofErr w:type="spellEnd"/>
      <w:r w:rsidRPr="009D0194">
        <w:rPr>
          <w:rFonts w:asciiTheme="minorHAnsi" w:hAnsiTheme="minorHAnsi"/>
          <w:i/>
          <w:iCs/>
          <w:lang w:val="es-ES_tradnl"/>
        </w:rPr>
        <w:t xml:space="preserve"> </w:t>
      </w:r>
      <w:proofErr w:type="spellStart"/>
      <w:r w:rsidRPr="009D0194">
        <w:rPr>
          <w:rFonts w:asciiTheme="minorHAnsi" w:hAnsiTheme="minorHAnsi"/>
          <w:i/>
          <w:iCs/>
          <w:lang w:val="es-ES_tradnl"/>
        </w:rPr>
        <w:t>constructionism</w:t>
      </w:r>
      <w:proofErr w:type="spellEnd"/>
      <w:r w:rsidRPr="009D0194">
        <w:rPr>
          <w:rFonts w:asciiTheme="minorHAnsi" w:hAnsiTheme="minorHAnsi"/>
          <w:lang w:val="es-ES_tradnl"/>
        </w:rPr>
        <w:t xml:space="preserve">. In </w:t>
      </w:r>
      <w:proofErr w:type="spellStart"/>
      <w:r w:rsidRPr="009D0194">
        <w:rPr>
          <w:rFonts w:asciiTheme="minorHAnsi" w:hAnsiTheme="minorHAnsi"/>
          <w:i/>
          <w:iCs/>
          <w:lang w:val="es-ES_tradnl"/>
        </w:rPr>
        <w:t>Proceedings</w:t>
      </w:r>
      <w:proofErr w:type="spellEnd"/>
      <w:r w:rsidRPr="009D0194">
        <w:rPr>
          <w:rFonts w:asciiTheme="minorHAnsi" w:hAnsiTheme="minorHAnsi"/>
          <w:i/>
          <w:iCs/>
          <w:lang w:val="es-ES_tradnl"/>
        </w:rPr>
        <w:t xml:space="preserve"> </w:t>
      </w:r>
      <w:proofErr w:type="spellStart"/>
      <w:r w:rsidRPr="009D0194">
        <w:rPr>
          <w:rFonts w:asciiTheme="minorHAnsi" w:hAnsiTheme="minorHAnsi"/>
          <w:i/>
          <w:iCs/>
          <w:lang w:val="es-ES_tradnl"/>
        </w:rPr>
        <w:t>of</w:t>
      </w:r>
      <w:proofErr w:type="spellEnd"/>
      <w:r w:rsidRPr="009D0194">
        <w:rPr>
          <w:rFonts w:asciiTheme="minorHAnsi" w:hAnsiTheme="minorHAnsi"/>
          <w:i/>
          <w:iCs/>
          <w:lang w:val="es-ES_tradnl"/>
        </w:rPr>
        <w:t xml:space="preserve"> </w:t>
      </w:r>
      <w:proofErr w:type="spellStart"/>
      <w:r w:rsidRPr="009D0194">
        <w:rPr>
          <w:rFonts w:asciiTheme="minorHAnsi" w:hAnsiTheme="minorHAnsi"/>
          <w:i/>
          <w:iCs/>
          <w:lang w:val="es-ES_tradnl"/>
        </w:rPr>
        <w:t>the</w:t>
      </w:r>
      <w:proofErr w:type="spellEnd"/>
      <w:r w:rsidRPr="009D0194">
        <w:rPr>
          <w:rFonts w:asciiTheme="minorHAnsi" w:hAnsiTheme="minorHAnsi"/>
          <w:i/>
          <w:iCs/>
          <w:lang w:val="es-ES_tradnl"/>
        </w:rPr>
        <w:t xml:space="preserve"> International </w:t>
      </w:r>
      <w:proofErr w:type="spellStart"/>
      <w:r w:rsidRPr="009D0194">
        <w:rPr>
          <w:rFonts w:asciiTheme="minorHAnsi" w:hAnsiTheme="minorHAnsi"/>
          <w:i/>
          <w:iCs/>
          <w:lang w:val="es-ES_tradnl"/>
        </w:rPr>
        <w:t>Conference</w:t>
      </w:r>
      <w:proofErr w:type="spellEnd"/>
      <w:r w:rsidRPr="009D0194">
        <w:rPr>
          <w:rFonts w:asciiTheme="minorHAnsi" w:hAnsiTheme="minorHAnsi"/>
          <w:i/>
          <w:iCs/>
          <w:lang w:val="es-ES_tradnl"/>
        </w:rPr>
        <w:t xml:space="preserve"> </w:t>
      </w:r>
      <w:proofErr w:type="spellStart"/>
      <w:r w:rsidRPr="009D0194">
        <w:rPr>
          <w:rFonts w:asciiTheme="minorHAnsi" w:hAnsiTheme="minorHAnsi"/>
          <w:i/>
          <w:iCs/>
          <w:lang w:val="es-ES_tradnl"/>
        </w:rPr>
        <w:t>on</w:t>
      </w:r>
      <w:proofErr w:type="spellEnd"/>
      <w:r w:rsidRPr="009D0194">
        <w:rPr>
          <w:rFonts w:asciiTheme="minorHAnsi" w:hAnsiTheme="minorHAnsi"/>
          <w:i/>
          <w:iCs/>
          <w:lang w:val="es-ES_tradnl"/>
        </w:rPr>
        <w:t xml:space="preserve"> </w:t>
      </w:r>
      <w:proofErr w:type="spellStart"/>
      <w:r w:rsidRPr="009D0194">
        <w:rPr>
          <w:rFonts w:asciiTheme="minorHAnsi" w:hAnsiTheme="minorHAnsi"/>
          <w:i/>
          <w:iCs/>
          <w:lang w:val="es-ES_tradnl"/>
        </w:rPr>
        <w:t>Learning</w:t>
      </w:r>
      <w:proofErr w:type="spellEnd"/>
      <w:r w:rsidRPr="009D0194">
        <w:rPr>
          <w:rFonts w:asciiTheme="minorHAnsi" w:hAnsiTheme="minorHAnsi"/>
          <w:i/>
          <w:iCs/>
          <w:lang w:val="es-ES_tradnl"/>
        </w:rPr>
        <w:t xml:space="preserve"> </w:t>
      </w:r>
      <w:proofErr w:type="spellStart"/>
      <w:r w:rsidRPr="009D0194">
        <w:rPr>
          <w:rFonts w:asciiTheme="minorHAnsi" w:hAnsiTheme="minorHAnsi"/>
          <w:i/>
          <w:iCs/>
          <w:lang w:val="es-ES_tradnl"/>
        </w:rPr>
        <w:t>Sciences</w:t>
      </w:r>
      <w:proofErr w:type="spellEnd"/>
      <w:r w:rsidRPr="009D0194">
        <w:rPr>
          <w:rFonts w:asciiTheme="minorHAnsi" w:hAnsiTheme="minorHAnsi"/>
          <w:lang w:val="es-ES_tradnl"/>
        </w:rPr>
        <w:t xml:space="preserve"> (pp. 280–284).</w:t>
      </w:r>
    </w:p>
    <w:p w14:paraId="10A8AD4D" w14:textId="77777777" w:rsidR="00E94A6E" w:rsidRPr="009D0194" w:rsidRDefault="00E94A6E" w:rsidP="00E94A6E">
      <w:pPr>
        <w:pStyle w:val="p1"/>
        <w:ind w:left="360"/>
        <w:rPr>
          <w:rFonts w:asciiTheme="minorHAnsi" w:hAnsiTheme="minorHAnsi"/>
          <w:lang w:val="es-ES_tradnl"/>
        </w:rPr>
      </w:pPr>
      <w:r w:rsidRPr="009D0194">
        <w:rPr>
          <w:rFonts w:asciiTheme="minorHAnsi" w:hAnsiTheme="minorHAnsi"/>
          <w:lang w:val="es-ES_tradnl"/>
        </w:rPr>
        <w:t xml:space="preserve">Tucker, M. C., Shaw, S. T., Son, J. Y., &amp; </w:t>
      </w:r>
      <w:proofErr w:type="spellStart"/>
      <w:r w:rsidRPr="009D0194">
        <w:rPr>
          <w:rFonts w:asciiTheme="minorHAnsi" w:hAnsiTheme="minorHAnsi"/>
          <w:lang w:val="es-ES_tradnl"/>
        </w:rPr>
        <w:t>Stigler</w:t>
      </w:r>
      <w:proofErr w:type="spellEnd"/>
      <w:r w:rsidRPr="009D0194">
        <w:rPr>
          <w:rFonts w:asciiTheme="minorHAnsi" w:hAnsiTheme="minorHAnsi"/>
          <w:lang w:val="es-ES_tradnl"/>
        </w:rPr>
        <w:t xml:space="preserve">, J. W. (2022). </w:t>
      </w:r>
      <w:proofErr w:type="spellStart"/>
      <w:r w:rsidRPr="009D0194">
        <w:rPr>
          <w:rFonts w:asciiTheme="minorHAnsi" w:hAnsiTheme="minorHAnsi"/>
          <w:lang w:val="es-ES_tradnl"/>
        </w:rPr>
        <w:t>Teaching</w:t>
      </w:r>
      <w:proofErr w:type="spellEnd"/>
      <w:r w:rsidRPr="009D0194">
        <w:rPr>
          <w:rFonts w:asciiTheme="minorHAnsi" w:hAnsiTheme="minorHAnsi"/>
          <w:lang w:val="es-ES_tradnl"/>
        </w:rPr>
        <w:t xml:space="preserve"> </w:t>
      </w:r>
      <w:proofErr w:type="spellStart"/>
      <w:r w:rsidRPr="009D0194">
        <w:rPr>
          <w:rFonts w:asciiTheme="minorHAnsi" w:hAnsiTheme="minorHAnsi"/>
          <w:lang w:val="es-ES_tradnl"/>
        </w:rPr>
        <w:t>Statistics</w:t>
      </w:r>
      <w:proofErr w:type="spellEnd"/>
      <w:r w:rsidRPr="009D0194">
        <w:rPr>
          <w:rFonts w:asciiTheme="minorHAnsi" w:hAnsiTheme="minorHAnsi"/>
          <w:lang w:val="es-ES_tradnl"/>
        </w:rPr>
        <w:t xml:space="preserve"> and Data </w:t>
      </w:r>
      <w:proofErr w:type="spellStart"/>
      <w:r w:rsidRPr="009D0194">
        <w:rPr>
          <w:rFonts w:asciiTheme="minorHAnsi" w:hAnsiTheme="minorHAnsi"/>
          <w:lang w:val="es-ES_tradnl"/>
        </w:rPr>
        <w:t>Analysis</w:t>
      </w:r>
      <w:proofErr w:type="spellEnd"/>
      <w:r w:rsidRPr="009D0194">
        <w:rPr>
          <w:rFonts w:asciiTheme="minorHAnsi" w:hAnsiTheme="minorHAnsi"/>
          <w:lang w:val="es-ES_tradnl"/>
        </w:rPr>
        <w:t xml:space="preserve"> </w:t>
      </w:r>
      <w:proofErr w:type="spellStart"/>
      <w:r w:rsidRPr="009D0194">
        <w:rPr>
          <w:rFonts w:asciiTheme="minorHAnsi" w:hAnsiTheme="minorHAnsi"/>
          <w:lang w:val="es-ES_tradnl"/>
        </w:rPr>
        <w:t>with</w:t>
      </w:r>
      <w:proofErr w:type="spellEnd"/>
      <w:r w:rsidRPr="009D0194">
        <w:rPr>
          <w:rFonts w:asciiTheme="minorHAnsi" w:hAnsiTheme="minorHAnsi"/>
          <w:lang w:val="es-ES_tradnl"/>
        </w:rPr>
        <w:t xml:space="preserve"> R. </w:t>
      </w:r>
      <w:proofErr w:type="spellStart"/>
      <w:r w:rsidRPr="009D0194">
        <w:rPr>
          <w:rFonts w:asciiTheme="minorHAnsi" w:hAnsiTheme="minorHAnsi"/>
          <w:i/>
          <w:iCs/>
          <w:lang w:val="es-ES_tradnl"/>
        </w:rPr>
        <w:t>Journal</w:t>
      </w:r>
      <w:proofErr w:type="spellEnd"/>
      <w:r w:rsidRPr="009D0194">
        <w:rPr>
          <w:rFonts w:asciiTheme="minorHAnsi" w:hAnsiTheme="minorHAnsi"/>
          <w:i/>
          <w:iCs/>
          <w:lang w:val="es-ES_tradnl"/>
        </w:rPr>
        <w:t xml:space="preserve"> </w:t>
      </w:r>
      <w:proofErr w:type="spellStart"/>
      <w:r w:rsidRPr="009D0194">
        <w:rPr>
          <w:rFonts w:asciiTheme="minorHAnsi" w:hAnsiTheme="minorHAnsi"/>
          <w:i/>
          <w:iCs/>
          <w:lang w:val="es-ES_tradnl"/>
        </w:rPr>
        <w:t>of</w:t>
      </w:r>
      <w:proofErr w:type="spellEnd"/>
      <w:r w:rsidRPr="009D0194">
        <w:rPr>
          <w:rFonts w:asciiTheme="minorHAnsi" w:hAnsiTheme="minorHAnsi"/>
          <w:i/>
          <w:iCs/>
          <w:lang w:val="es-ES_tradnl"/>
        </w:rPr>
        <w:t xml:space="preserve"> </w:t>
      </w:r>
      <w:proofErr w:type="spellStart"/>
      <w:r w:rsidRPr="009D0194">
        <w:rPr>
          <w:rFonts w:asciiTheme="minorHAnsi" w:hAnsiTheme="minorHAnsi"/>
          <w:i/>
          <w:iCs/>
          <w:lang w:val="es-ES_tradnl"/>
        </w:rPr>
        <w:t>Statistics</w:t>
      </w:r>
      <w:proofErr w:type="spellEnd"/>
      <w:r w:rsidRPr="009D0194">
        <w:rPr>
          <w:rFonts w:asciiTheme="minorHAnsi" w:hAnsiTheme="minorHAnsi"/>
          <w:i/>
          <w:iCs/>
          <w:lang w:val="es-ES_tradnl"/>
        </w:rPr>
        <w:t xml:space="preserve"> and Data </w:t>
      </w:r>
      <w:proofErr w:type="spellStart"/>
      <w:r w:rsidRPr="009D0194">
        <w:rPr>
          <w:rFonts w:asciiTheme="minorHAnsi" w:hAnsiTheme="minorHAnsi"/>
          <w:i/>
          <w:iCs/>
          <w:lang w:val="es-ES_tradnl"/>
        </w:rPr>
        <w:t>Science</w:t>
      </w:r>
      <w:proofErr w:type="spellEnd"/>
      <w:r w:rsidRPr="009D0194">
        <w:rPr>
          <w:rFonts w:asciiTheme="minorHAnsi" w:hAnsiTheme="minorHAnsi"/>
          <w:i/>
          <w:iCs/>
          <w:lang w:val="es-ES_tradnl"/>
        </w:rPr>
        <w:t xml:space="preserve"> </w:t>
      </w:r>
      <w:proofErr w:type="spellStart"/>
      <w:r w:rsidRPr="009D0194">
        <w:rPr>
          <w:rFonts w:asciiTheme="minorHAnsi" w:hAnsiTheme="minorHAnsi"/>
          <w:i/>
          <w:iCs/>
          <w:lang w:val="es-ES_tradnl"/>
        </w:rPr>
        <w:t>Education</w:t>
      </w:r>
      <w:proofErr w:type="spellEnd"/>
      <w:r w:rsidRPr="009D0194">
        <w:rPr>
          <w:rFonts w:asciiTheme="minorHAnsi" w:hAnsiTheme="minorHAnsi"/>
          <w:lang w:val="es-ES_tradnl"/>
        </w:rPr>
        <w:t>. https://doi.org/10.1080/26939169.2022.2089410</w:t>
      </w:r>
    </w:p>
    <w:p w14:paraId="320D29A2" w14:textId="77777777" w:rsidR="00E94A6E" w:rsidRPr="009D0194" w:rsidRDefault="00E94A6E" w:rsidP="00E94A6E">
      <w:pPr>
        <w:pStyle w:val="p1"/>
        <w:ind w:left="360"/>
        <w:rPr>
          <w:rFonts w:asciiTheme="minorHAnsi" w:hAnsiTheme="minorHAnsi"/>
          <w:lang w:val="es-ES_tradnl"/>
        </w:rPr>
      </w:pPr>
      <w:r w:rsidRPr="009D0194">
        <w:rPr>
          <w:rFonts w:asciiTheme="minorHAnsi" w:hAnsiTheme="minorHAnsi"/>
          <w:lang w:val="es-ES_tradnl"/>
        </w:rPr>
        <w:t xml:space="preserve">Wild, C. J., &amp; </w:t>
      </w:r>
      <w:proofErr w:type="spellStart"/>
      <w:r w:rsidRPr="009D0194">
        <w:rPr>
          <w:rFonts w:asciiTheme="minorHAnsi" w:hAnsiTheme="minorHAnsi"/>
          <w:lang w:val="es-ES_tradnl"/>
        </w:rPr>
        <w:t>Pfannkuch</w:t>
      </w:r>
      <w:proofErr w:type="spellEnd"/>
      <w:r w:rsidRPr="009D0194">
        <w:rPr>
          <w:rFonts w:asciiTheme="minorHAnsi" w:hAnsiTheme="minorHAnsi"/>
          <w:lang w:val="es-ES_tradnl"/>
        </w:rPr>
        <w:t xml:space="preserve">, M. (1999). </w:t>
      </w:r>
      <w:proofErr w:type="spellStart"/>
      <w:r w:rsidRPr="009D0194">
        <w:rPr>
          <w:rFonts w:asciiTheme="minorHAnsi" w:hAnsiTheme="minorHAnsi"/>
          <w:lang w:val="es-ES_tradnl"/>
        </w:rPr>
        <w:t>Statistical</w:t>
      </w:r>
      <w:proofErr w:type="spellEnd"/>
      <w:r w:rsidRPr="009D0194">
        <w:rPr>
          <w:rFonts w:asciiTheme="minorHAnsi" w:hAnsiTheme="minorHAnsi"/>
          <w:lang w:val="es-ES_tradnl"/>
        </w:rPr>
        <w:t xml:space="preserve"> </w:t>
      </w:r>
      <w:proofErr w:type="spellStart"/>
      <w:r w:rsidRPr="009D0194">
        <w:rPr>
          <w:rFonts w:asciiTheme="minorHAnsi" w:hAnsiTheme="minorHAnsi"/>
          <w:lang w:val="es-ES_tradnl"/>
        </w:rPr>
        <w:t>thinking</w:t>
      </w:r>
      <w:proofErr w:type="spellEnd"/>
      <w:r w:rsidRPr="009D0194">
        <w:rPr>
          <w:rFonts w:asciiTheme="minorHAnsi" w:hAnsiTheme="minorHAnsi"/>
          <w:lang w:val="es-ES_tradnl"/>
        </w:rPr>
        <w:t xml:space="preserve"> in </w:t>
      </w:r>
      <w:proofErr w:type="spellStart"/>
      <w:r w:rsidRPr="009D0194">
        <w:rPr>
          <w:rFonts w:asciiTheme="minorHAnsi" w:hAnsiTheme="minorHAnsi"/>
          <w:lang w:val="es-ES_tradnl"/>
        </w:rPr>
        <w:t>empirical</w:t>
      </w:r>
      <w:proofErr w:type="spellEnd"/>
      <w:r w:rsidRPr="009D0194">
        <w:rPr>
          <w:rFonts w:asciiTheme="minorHAnsi" w:hAnsiTheme="minorHAnsi"/>
          <w:lang w:val="es-ES_tradnl"/>
        </w:rPr>
        <w:t xml:space="preserve"> </w:t>
      </w:r>
      <w:proofErr w:type="spellStart"/>
      <w:r w:rsidRPr="009D0194">
        <w:rPr>
          <w:rFonts w:asciiTheme="minorHAnsi" w:hAnsiTheme="minorHAnsi"/>
          <w:lang w:val="es-ES_tradnl"/>
        </w:rPr>
        <w:t>enquiry</w:t>
      </w:r>
      <w:proofErr w:type="spellEnd"/>
      <w:r w:rsidRPr="009D0194">
        <w:rPr>
          <w:rFonts w:asciiTheme="minorHAnsi" w:hAnsiTheme="minorHAnsi"/>
          <w:lang w:val="es-ES_tradnl"/>
        </w:rPr>
        <w:t xml:space="preserve">. </w:t>
      </w:r>
      <w:r w:rsidRPr="009D0194">
        <w:rPr>
          <w:rFonts w:asciiTheme="minorHAnsi" w:hAnsiTheme="minorHAnsi"/>
          <w:i/>
          <w:iCs/>
          <w:lang w:val="es-ES_tradnl"/>
        </w:rPr>
        <w:t xml:space="preserve">International </w:t>
      </w:r>
      <w:proofErr w:type="spellStart"/>
      <w:r w:rsidRPr="009D0194">
        <w:rPr>
          <w:rFonts w:asciiTheme="minorHAnsi" w:hAnsiTheme="minorHAnsi"/>
          <w:i/>
          <w:iCs/>
          <w:lang w:val="es-ES_tradnl"/>
        </w:rPr>
        <w:t>Statistical</w:t>
      </w:r>
      <w:proofErr w:type="spellEnd"/>
      <w:r w:rsidRPr="009D0194">
        <w:rPr>
          <w:rFonts w:asciiTheme="minorHAnsi" w:hAnsiTheme="minorHAnsi"/>
          <w:i/>
          <w:iCs/>
          <w:lang w:val="es-ES_tradnl"/>
        </w:rPr>
        <w:t xml:space="preserve"> </w:t>
      </w:r>
      <w:proofErr w:type="spellStart"/>
      <w:r w:rsidRPr="009D0194">
        <w:rPr>
          <w:rFonts w:asciiTheme="minorHAnsi" w:hAnsiTheme="minorHAnsi"/>
          <w:i/>
          <w:iCs/>
          <w:lang w:val="es-ES_tradnl"/>
        </w:rPr>
        <w:t>Review</w:t>
      </w:r>
      <w:proofErr w:type="spellEnd"/>
      <w:r w:rsidRPr="009D0194">
        <w:rPr>
          <w:rFonts w:asciiTheme="minorHAnsi" w:hAnsiTheme="minorHAnsi"/>
          <w:lang w:val="es-ES_tradnl"/>
        </w:rPr>
        <w:t>, 67(3), 223–265.</w:t>
      </w:r>
    </w:p>
    <w:p w14:paraId="3E02EA58" w14:textId="77777777" w:rsidR="00E94A6E" w:rsidRPr="009D0194" w:rsidRDefault="00E94A6E" w:rsidP="00E94A6E">
      <w:pPr>
        <w:pStyle w:val="p1"/>
        <w:ind w:left="360"/>
        <w:rPr>
          <w:rFonts w:asciiTheme="minorHAnsi" w:hAnsiTheme="minorHAnsi"/>
          <w:lang w:val="es-ES_tradnl"/>
        </w:rPr>
      </w:pPr>
      <w:r w:rsidRPr="009D0194">
        <w:rPr>
          <w:rFonts w:asciiTheme="minorHAnsi" w:hAnsiTheme="minorHAnsi"/>
          <w:lang w:val="es-ES_tradnl"/>
        </w:rPr>
        <w:t xml:space="preserve">Zhang, X., &amp; </w:t>
      </w:r>
      <w:proofErr w:type="spellStart"/>
      <w:r w:rsidRPr="009D0194">
        <w:rPr>
          <w:rFonts w:asciiTheme="minorHAnsi" w:hAnsiTheme="minorHAnsi"/>
          <w:lang w:val="es-ES_tradnl"/>
        </w:rPr>
        <w:t>Maas</w:t>
      </w:r>
      <w:proofErr w:type="spellEnd"/>
      <w:r w:rsidRPr="009D0194">
        <w:rPr>
          <w:rFonts w:asciiTheme="minorHAnsi" w:hAnsiTheme="minorHAnsi"/>
          <w:lang w:val="es-ES_tradnl"/>
        </w:rPr>
        <w:t xml:space="preserve">, Z. (2019). </w:t>
      </w:r>
      <w:proofErr w:type="spellStart"/>
      <w:r w:rsidRPr="009D0194">
        <w:rPr>
          <w:rFonts w:asciiTheme="minorHAnsi" w:hAnsiTheme="minorHAnsi"/>
          <w:lang w:val="es-ES_tradnl"/>
        </w:rPr>
        <w:t>Using</w:t>
      </w:r>
      <w:proofErr w:type="spellEnd"/>
      <w:r w:rsidRPr="009D0194">
        <w:rPr>
          <w:rFonts w:asciiTheme="minorHAnsi" w:hAnsiTheme="minorHAnsi"/>
          <w:lang w:val="es-ES_tradnl"/>
        </w:rPr>
        <w:t xml:space="preserve"> R as a </w:t>
      </w:r>
      <w:proofErr w:type="spellStart"/>
      <w:r w:rsidRPr="009D0194">
        <w:rPr>
          <w:rFonts w:asciiTheme="minorHAnsi" w:hAnsiTheme="minorHAnsi"/>
          <w:lang w:val="es-ES_tradnl"/>
        </w:rPr>
        <w:t>simulation</w:t>
      </w:r>
      <w:proofErr w:type="spellEnd"/>
      <w:r w:rsidRPr="009D0194">
        <w:rPr>
          <w:rFonts w:asciiTheme="minorHAnsi" w:hAnsiTheme="minorHAnsi"/>
          <w:lang w:val="es-ES_tradnl"/>
        </w:rPr>
        <w:t xml:space="preserve"> </w:t>
      </w:r>
      <w:proofErr w:type="spellStart"/>
      <w:r w:rsidRPr="009D0194">
        <w:rPr>
          <w:rFonts w:asciiTheme="minorHAnsi" w:hAnsiTheme="minorHAnsi"/>
          <w:lang w:val="es-ES_tradnl"/>
        </w:rPr>
        <w:t>tool</w:t>
      </w:r>
      <w:proofErr w:type="spellEnd"/>
      <w:r w:rsidRPr="009D0194">
        <w:rPr>
          <w:rFonts w:asciiTheme="minorHAnsi" w:hAnsiTheme="minorHAnsi"/>
          <w:lang w:val="es-ES_tradnl"/>
        </w:rPr>
        <w:t xml:space="preserve"> in </w:t>
      </w:r>
      <w:proofErr w:type="spellStart"/>
      <w:r w:rsidRPr="009D0194">
        <w:rPr>
          <w:rFonts w:asciiTheme="minorHAnsi" w:hAnsiTheme="minorHAnsi"/>
          <w:lang w:val="es-ES_tradnl"/>
        </w:rPr>
        <w:t>teaching</w:t>
      </w:r>
      <w:proofErr w:type="spellEnd"/>
      <w:r w:rsidRPr="009D0194">
        <w:rPr>
          <w:rFonts w:asciiTheme="minorHAnsi" w:hAnsiTheme="minorHAnsi"/>
          <w:lang w:val="es-ES_tradnl"/>
        </w:rPr>
        <w:t xml:space="preserve"> </w:t>
      </w:r>
      <w:proofErr w:type="spellStart"/>
      <w:r w:rsidRPr="009D0194">
        <w:rPr>
          <w:rFonts w:asciiTheme="minorHAnsi" w:hAnsiTheme="minorHAnsi"/>
          <w:lang w:val="es-ES_tradnl"/>
        </w:rPr>
        <w:t>introductory</w:t>
      </w:r>
      <w:proofErr w:type="spellEnd"/>
      <w:r w:rsidRPr="009D0194">
        <w:rPr>
          <w:rFonts w:asciiTheme="minorHAnsi" w:hAnsiTheme="minorHAnsi"/>
          <w:lang w:val="es-ES_tradnl"/>
        </w:rPr>
        <w:t xml:space="preserve"> </w:t>
      </w:r>
      <w:proofErr w:type="spellStart"/>
      <w:r w:rsidRPr="009D0194">
        <w:rPr>
          <w:rFonts w:asciiTheme="minorHAnsi" w:hAnsiTheme="minorHAnsi"/>
          <w:lang w:val="es-ES_tradnl"/>
        </w:rPr>
        <w:t>statistics</w:t>
      </w:r>
      <w:proofErr w:type="spellEnd"/>
      <w:r w:rsidRPr="009D0194">
        <w:rPr>
          <w:rFonts w:asciiTheme="minorHAnsi" w:hAnsiTheme="minorHAnsi"/>
          <w:lang w:val="es-ES_tradnl"/>
        </w:rPr>
        <w:t xml:space="preserve">. </w:t>
      </w:r>
      <w:proofErr w:type="spellStart"/>
      <w:r w:rsidRPr="009D0194">
        <w:rPr>
          <w:rFonts w:asciiTheme="minorHAnsi" w:hAnsiTheme="minorHAnsi"/>
          <w:i/>
          <w:iCs/>
          <w:lang w:val="es-ES_tradnl"/>
        </w:rPr>
        <w:t>Journal</w:t>
      </w:r>
      <w:proofErr w:type="spellEnd"/>
      <w:r w:rsidRPr="009D0194">
        <w:rPr>
          <w:rFonts w:asciiTheme="minorHAnsi" w:hAnsiTheme="minorHAnsi"/>
          <w:i/>
          <w:iCs/>
          <w:lang w:val="es-ES_tradnl"/>
        </w:rPr>
        <w:t xml:space="preserve"> </w:t>
      </w:r>
      <w:proofErr w:type="spellStart"/>
      <w:r w:rsidRPr="009D0194">
        <w:rPr>
          <w:rFonts w:asciiTheme="minorHAnsi" w:hAnsiTheme="minorHAnsi"/>
          <w:i/>
          <w:iCs/>
          <w:lang w:val="es-ES_tradnl"/>
        </w:rPr>
        <w:t>on</w:t>
      </w:r>
      <w:proofErr w:type="spellEnd"/>
      <w:r w:rsidRPr="009D0194">
        <w:rPr>
          <w:rFonts w:asciiTheme="minorHAnsi" w:hAnsiTheme="minorHAnsi"/>
          <w:i/>
          <w:iCs/>
          <w:lang w:val="es-ES_tradnl"/>
        </w:rPr>
        <w:t xml:space="preserve"> </w:t>
      </w:r>
      <w:proofErr w:type="spellStart"/>
      <w:r w:rsidRPr="009D0194">
        <w:rPr>
          <w:rFonts w:asciiTheme="minorHAnsi" w:hAnsiTheme="minorHAnsi"/>
          <w:i/>
          <w:iCs/>
          <w:lang w:val="es-ES_tradnl"/>
        </w:rPr>
        <w:t>Mathematics</w:t>
      </w:r>
      <w:proofErr w:type="spellEnd"/>
      <w:r w:rsidRPr="009D0194">
        <w:rPr>
          <w:rFonts w:asciiTheme="minorHAnsi" w:hAnsiTheme="minorHAnsi"/>
          <w:i/>
          <w:iCs/>
          <w:lang w:val="es-ES_tradnl"/>
        </w:rPr>
        <w:t xml:space="preserve"> </w:t>
      </w:r>
      <w:proofErr w:type="spellStart"/>
      <w:r w:rsidRPr="009D0194">
        <w:rPr>
          <w:rFonts w:asciiTheme="minorHAnsi" w:hAnsiTheme="minorHAnsi"/>
          <w:i/>
          <w:iCs/>
          <w:lang w:val="es-ES_tradnl"/>
        </w:rPr>
        <w:t>Education</w:t>
      </w:r>
      <w:proofErr w:type="spellEnd"/>
      <w:r w:rsidRPr="009D0194">
        <w:rPr>
          <w:rFonts w:asciiTheme="minorHAnsi" w:hAnsiTheme="minorHAnsi"/>
          <w:lang w:val="es-ES_tradnl"/>
        </w:rPr>
        <w:t>. https://doi.org/10.29333/iejme/5773</w:t>
      </w:r>
    </w:p>
    <w:p w14:paraId="125310B6" w14:textId="3DD08E92" w:rsidR="00EE5B63" w:rsidRPr="008A2176" w:rsidRDefault="00EE5B63" w:rsidP="00E94A6E">
      <w:pPr>
        <w:pStyle w:val="Ttulo2"/>
        <w:rPr>
          <w:lang w:val="es-ES_tradnl"/>
        </w:rPr>
      </w:pPr>
    </w:p>
    <w:sectPr w:rsidR="00EE5B63" w:rsidRPr="008A21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000A991"/>
    <w:multiLevelType w:val="multilevel"/>
    <w:tmpl w:val="58ECE29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 w15:restartNumberingAfterBreak="0">
    <w:nsid w:val="08F973E3"/>
    <w:multiLevelType w:val="multilevel"/>
    <w:tmpl w:val="4590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92378"/>
    <w:multiLevelType w:val="multilevel"/>
    <w:tmpl w:val="E242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7B4B00"/>
    <w:multiLevelType w:val="hybridMultilevel"/>
    <w:tmpl w:val="FA6EEB0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59E04088"/>
    <w:multiLevelType w:val="multilevel"/>
    <w:tmpl w:val="9DE26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B108A1"/>
    <w:multiLevelType w:val="multilevel"/>
    <w:tmpl w:val="9DE26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0A6F29"/>
    <w:multiLevelType w:val="hybridMultilevel"/>
    <w:tmpl w:val="57AE108C"/>
    <w:lvl w:ilvl="0" w:tplc="A8AC3734">
      <w:start w:val="3"/>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78743E57"/>
    <w:multiLevelType w:val="hybridMultilevel"/>
    <w:tmpl w:val="6BE4705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7D32444C"/>
    <w:multiLevelType w:val="multilevel"/>
    <w:tmpl w:val="9DE26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2778366">
    <w:abstractNumId w:val="8"/>
  </w:num>
  <w:num w:numId="2" w16cid:durableId="668141058">
    <w:abstractNumId w:val="6"/>
  </w:num>
  <w:num w:numId="3" w16cid:durableId="1387219364">
    <w:abstractNumId w:val="5"/>
  </w:num>
  <w:num w:numId="4" w16cid:durableId="1274748843">
    <w:abstractNumId w:val="4"/>
  </w:num>
  <w:num w:numId="5" w16cid:durableId="1661692588">
    <w:abstractNumId w:val="7"/>
  </w:num>
  <w:num w:numId="6" w16cid:durableId="522978484">
    <w:abstractNumId w:val="3"/>
  </w:num>
  <w:num w:numId="7" w16cid:durableId="1264146527">
    <w:abstractNumId w:val="2"/>
  </w:num>
  <w:num w:numId="8" w16cid:durableId="1249968413">
    <w:abstractNumId w:val="1"/>
  </w:num>
  <w:num w:numId="9" w16cid:durableId="1948124288">
    <w:abstractNumId w:val="0"/>
  </w:num>
  <w:num w:numId="10" w16cid:durableId="1439254024">
    <w:abstractNumId w:val="17"/>
  </w:num>
  <w:num w:numId="11" w16cid:durableId="1899437084">
    <w:abstractNumId w:val="13"/>
  </w:num>
  <w:num w:numId="12" w16cid:durableId="467211208">
    <w:abstractNumId w:val="11"/>
  </w:num>
  <w:num w:numId="13" w16cid:durableId="43600870">
    <w:abstractNumId w:val="10"/>
  </w:num>
  <w:num w:numId="14" w16cid:durableId="732630221">
    <w:abstractNumId w:val="14"/>
  </w:num>
  <w:num w:numId="15" w16cid:durableId="1344472497">
    <w:abstractNumId w:val="16"/>
  </w:num>
  <w:num w:numId="16" w16cid:durableId="1589344501">
    <w:abstractNumId w:val="12"/>
  </w:num>
  <w:num w:numId="17" w16cid:durableId="323508874">
    <w:abstractNumId w:val="9"/>
  </w:num>
  <w:num w:numId="18" w16cid:durableId="14775308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7ABA"/>
    <w:rsid w:val="000C6CFC"/>
    <w:rsid w:val="000D14F9"/>
    <w:rsid w:val="0015074B"/>
    <w:rsid w:val="001D4DB3"/>
    <w:rsid w:val="002336E8"/>
    <w:rsid w:val="0029639D"/>
    <w:rsid w:val="00326F90"/>
    <w:rsid w:val="003A5BBB"/>
    <w:rsid w:val="00445495"/>
    <w:rsid w:val="004D1CCB"/>
    <w:rsid w:val="006F5160"/>
    <w:rsid w:val="00724D3F"/>
    <w:rsid w:val="007D4F02"/>
    <w:rsid w:val="008A2176"/>
    <w:rsid w:val="008F1010"/>
    <w:rsid w:val="009A2903"/>
    <w:rsid w:val="009D0194"/>
    <w:rsid w:val="009E00AF"/>
    <w:rsid w:val="00A80F6A"/>
    <w:rsid w:val="00AA1D8D"/>
    <w:rsid w:val="00AB6484"/>
    <w:rsid w:val="00B02F8B"/>
    <w:rsid w:val="00B47730"/>
    <w:rsid w:val="00C356A8"/>
    <w:rsid w:val="00C84C35"/>
    <w:rsid w:val="00CB0664"/>
    <w:rsid w:val="00D814A7"/>
    <w:rsid w:val="00DC226E"/>
    <w:rsid w:val="00E34381"/>
    <w:rsid w:val="00E94A6E"/>
    <w:rsid w:val="00EE5B63"/>
    <w:rsid w:val="00F0057D"/>
    <w:rsid w:val="00F8354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201243"/>
  <w14:defaultImageDpi w14:val="300"/>
  <w15:docId w15:val="{B1B753B5-614A-F04B-BDEF-D8640D4A9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1">
    <w:name w:val="p1"/>
    <w:basedOn w:val="Normal"/>
    <w:rsid w:val="00E94A6E"/>
    <w:pPr>
      <w:spacing w:before="100" w:beforeAutospacing="1" w:after="100" w:afterAutospacing="1" w:line="240" w:lineRule="auto"/>
    </w:pPr>
    <w:rPr>
      <w:rFonts w:ascii="Times New Roman" w:eastAsia="Times New Roman" w:hAnsi="Times New Roman" w:cs="Times New Roman"/>
      <w:sz w:val="24"/>
      <w:szCs w:val="24"/>
      <w:lang w:val="es-ES" w:eastAsia="es-ES_tradnl"/>
    </w:rPr>
  </w:style>
  <w:style w:type="character" w:customStyle="1" w:styleId="s1">
    <w:name w:val="s1"/>
    <w:basedOn w:val="Fuentedeprrafopredeter"/>
    <w:rsid w:val="00E94A6E"/>
  </w:style>
  <w:style w:type="character" w:customStyle="1" w:styleId="s2">
    <w:name w:val="s2"/>
    <w:basedOn w:val="Fuentedeprrafopredeter"/>
    <w:rsid w:val="00E94A6E"/>
  </w:style>
  <w:style w:type="paragraph" w:customStyle="1" w:styleId="p3">
    <w:name w:val="p3"/>
    <w:basedOn w:val="Normal"/>
    <w:rsid w:val="00E94A6E"/>
    <w:pPr>
      <w:spacing w:before="100" w:beforeAutospacing="1" w:after="100" w:afterAutospacing="1" w:line="240" w:lineRule="auto"/>
    </w:pPr>
    <w:rPr>
      <w:rFonts w:ascii="Times New Roman" w:eastAsia="Times New Roman" w:hAnsi="Times New Roman" w:cs="Times New Roman"/>
      <w:sz w:val="24"/>
      <w:szCs w:val="24"/>
      <w:lang w:val="es-ES" w:eastAsia="es-ES_tradnl"/>
    </w:rPr>
  </w:style>
  <w:style w:type="paragraph" w:customStyle="1" w:styleId="p4">
    <w:name w:val="p4"/>
    <w:basedOn w:val="Normal"/>
    <w:rsid w:val="00E94A6E"/>
    <w:pPr>
      <w:spacing w:before="100" w:beforeAutospacing="1" w:after="100" w:afterAutospacing="1" w:line="240" w:lineRule="auto"/>
    </w:pPr>
    <w:rPr>
      <w:rFonts w:ascii="Times New Roman" w:eastAsia="Times New Roman" w:hAnsi="Times New Roman" w:cs="Times New Roman"/>
      <w:sz w:val="24"/>
      <w:szCs w:val="24"/>
      <w:lang w:val="es-ES" w:eastAsia="es-ES_tradnl"/>
    </w:rPr>
  </w:style>
  <w:style w:type="character" w:customStyle="1" w:styleId="s3">
    <w:name w:val="s3"/>
    <w:basedOn w:val="Fuentedeprrafopredeter"/>
    <w:rsid w:val="00E94A6E"/>
  </w:style>
  <w:style w:type="paragraph" w:customStyle="1" w:styleId="p2">
    <w:name w:val="p2"/>
    <w:basedOn w:val="Normal"/>
    <w:rsid w:val="003A5BBB"/>
    <w:pPr>
      <w:spacing w:before="100" w:beforeAutospacing="1" w:after="100" w:afterAutospacing="1" w:line="240" w:lineRule="auto"/>
    </w:pPr>
    <w:rPr>
      <w:rFonts w:ascii="Times New Roman" w:eastAsia="Times New Roman" w:hAnsi="Times New Roman" w:cs="Times New Roman"/>
      <w:sz w:val="24"/>
      <w:szCs w:val="24"/>
      <w:lang w:val="es-ES" w:eastAsia="es-ES_tradnl"/>
    </w:rPr>
  </w:style>
  <w:style w:type="paragraph" w:customStyle="1" w:styleId="FirstParagraph">
    <w:name w:val="First Paragraph"/>
    <w:basedOn w:val="Textoindependiente"/>
    <w:next w:val="Textoindependiente"/>
    <w:qFormat/>
    <w:rsid w:val="008A2176"/>
    <w:pPr>
      <w:spacing w:before="180" w:after="180" w:line="240" w:lineRule="auto"/>
    </w:pPr>
    <w:rPr>
      <w:rFonts w:eastAsiaTheme="minorHAnsi"/>
      <w:sz w:val="24"/>
      <w:szCs w:val="24"/>
    </w:rPr>
  </w:style>
  <w:style w:type="paragraph" w:customStyle="1" w:styleId="Compact">
    <w:name w:val="Compact"/>
    <w:basedOn w:val="Textoindependiente"/>
    <w:qFormat/>
    <w:rsid w:val="008A2176"/>
    <w:pPr>
      <w:spacing w:before="36" w:after="36" w:line="240" w:lineRule="auto"/>
    </w:pPr>
    <w:rPr>
      <w:rFonts w:eastAsiaTheme="minorHAnsi"/>
      <w:sz w:val="24"/>
      <w:szCs w:val="24"/>
    </w:rPr>
  </w:style>
  <w:style w:type="character" w:styleId="Textodelmarcadordeposicin">
    <w:name w:val="Placeholder Text"/>
    <w:basedOn w:val="Fuentedeprrafopredeter"/>
    <w:uiPriority w:val="99"/>
    <w:semiHidden/>
    <w:rsid w:val="00C84C3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12</Pages>
  <Words>3636</Words>
  <Characters>20004</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Elena Vázquez Barrachina</cp:lastModifiedBy>
  <cp:revision>28</cp:revision>
  <dcterms:created xsi:type="dcterms:W3CDTF">2025-10-26T08:31:00Z</dcterms:created>
  <dcterms:modified xsi:type="dcterms:W3CDTF">2025-10-26T11:28:00Z</dcterms:modified>
  <cp:category/>
</cp:coreProperties>
</file>