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0388946b7272b4a834a36c2891bd9ad5fbfb317"/>
    <w:p>
      <w:pPr>
        <w:pStyle w:val="Heading1"/>
      </w:pPr>
      <w:r>
        <w:t xml:space="preserve">ДЕТАЛЬНАЯ МЕТОДИКА РАСЧЕТОВ - ФИНАЛЬНАЯ ВЕРСИЯ</w:t>
      </w:r>
    </w:p>
    <w:bookmarkStart w:id="11" w:name="исходные-данные"/>
    <w:p>
      <w:pPr>
        <w:pStyle w:val="Heading2"/>
      </w:pPr>
      <w:r>
        <w:t xml:space="preserve">1. ИСХОДНЫЕ ДАННЫЕ</w:t>
      </w:r>
    </w:p>
    <w:p>
      <w:pPr>
        <w:pStyle w:val="FirstParagraph"/>
      </w:pPr>
      <w:r>
        <w:rPr>
          <w:b/>
          <w:bCs/>
        </w:rPr>
        <w:t xml:space="preserve">Файл:</w:t>
      </w:r>
      <w:r>
        <w:t xml:space="preserve"> </w:t>
      </w:r>
      <w:r>
        <w:rPr>
          <w:rStyle w:val="VerbatimChar"/>
        </w:rPr>
        <w:t xml:space="preserve">13_09_2025_Входные_данные_без_нормировки.csv</w:t>
      </w:r>
    </w:p>
    <w:p>
      <w:pPr>
        <w:pStyle w:val="BodyText"/>
      </w:pPr>
      <w:r>
        <w:rPr>
          <w:b/>
          <w:bCs/>
        </w:rPr>
        <w:t xml:space="preserve">Структура данных:</w:t>
      </w:r>
      <w:r>
        <w:t xml:space="preserve"> </w:t>
      </w:r>
      <w:r>
        <w:t xml:space="preserve">8 строк × 13 столбцов числовых данных</w:t>
      </w:r>
      <w:r>
        <w:br/>
      </w:r>
      <w:r>
        <w:rPr>
          <w:b/>
          <w:bCs/>
        </w:rPr>
        <w:t xml:space="preserve">Строки данных в файле:</w:t>
      </w:r>
      <w:r>
        <w:t xml:space="preserve"> </w:t>
      </w:r>
      <w:r>
        <w:t xml:space="preserve">строки 2-9 (индексы 1-8 при программном доступе)</w:t>
      </w:r>
    </w:p>
    <w:bookmarkStart w:id="9" w:name="структура-массива-данных"/>
    <w:p>
      <w:pPr>
        <w:pStyle w:val="Heading3"/>
      </w:pPr>
      <w:r>
        <w:t xml:space="preserve">1.1 Структура массива данных</w:t>
      </w:r>
    </w:p>
    <w:p>
      <w:pPr>
        <w:pStyle w:val="SourceCode"/>
      </w:pPr>
      <w:r>
        <w:rPr>
          <w:rStyle w:val="VerbatimChar"/>
        </w:rPr>
        <w:t xml:space="preserve">Строка 2: 17187.3047;446.8601;12772.8604;832.8601;278.1934;993.0823;639.3046;779.5268;853.749;449.3045;481.749;423.9712;17975.084</w:t>
      </w:r>
      <w:r>
        <w:br/>
      </w:r>
      <w:r>
        <w:rPr>
          <w:rStyle w:val="VerbatimChar"/>
        </w:rPr>
        <w:t xml:space="preserve">Строка 3: 231.5268;473.3045;12924.415;833.3046;283.749;1050.86;767.5268;919.0823;985.749;490.4156;495.5268;458.6379;319.5268</w:t>
      </w:r>
      <w:r>
        <w:br/>
      </w:r>
      <w:r>
        <w:rPr>
          <w:rStyle w:val="VerbatimChar"/>
        </w:rPr>
        <w:t xml:space="preserve">Строка 4: 239.0823;508.8601;13549.5264;881.0823;285.749;1239.9712;735.0823;884.6379;1142.6378;500.8601;514.6379;453.9712;340.6379</w:t>
      </w:r>
      <w:r>
        <w:br/>
      </w:r>
      <w:r>
        <w:rPr>
          <w:rStyle w:val="VerbatimChar"/>
        </w:rPr>
        <w:t xml:space="preserve">Строка 5: 711.9712;501.5268;14109.749;959.749;310.4156;1356.86;748.8601;962.4156;1128.1934;537.3046;499.0823;503.5268;333.9712</w:t>
      </w:r>
      <w:r>
        <w:br/>
      </w:r>
      <w:r>
        <w:rPr>
          <w:rStyle w:val="VerbatimChar"/>
        </w:rPr>
        <w:t xml:space="preserve">Строка 6: 310.8601;25701.3047;13448.6377;20541.3047;8518.1934;19569.5273;4088.4158;346.4156;326.6379;311.0823;6534.8599;321.0823;345.0823</w:t>
      </w:r>
      <w:r>
        <w:br/>
      </w:r>
      <w:r>
        <w:rPr>
          <w:rStyle w:val="VerbatimChar"/>
        </w:rPr>
        <w:t xml:space="preserve">Строка 7: 264.8601;26361.75;14479.5264;20753.75;8425.082;18416.8613;4293.9712;379.5268;317.749;355.0823;6993.3042;353.9712;325.0823</w:t>
      </w:r>
      <w:r>
        <w:br/>
      </w:r>
      <w:r>
        <w:rPr>
          <w:rStyle w:val="VerbatimChar"/>
        </w:rPr>
        <w:t xml:space="preserve">Строка 8: 277.9712;25213.3047;15531.3047;20425.5273;8616.6377;22903.5273;4843.5264;514.6379;343.5268;361.5268;6816.8599;360.8601;334.4156</w:t>
      </w:r>
      <w:r>
        <w:br/>
      </w:r>
      <w:r>
        <w:rPr>
          <w:rStyle w:val="VerbatimChar"/>
        </w:rPr>
        <w:t xml:space="preserve">Строка 9: 22703.75;27168.6387;16658.6387;22391.5273;9005.082;23874.1934;5133.3042;486.1934;745.3046;381.3045;6675.082;354.4156;36570.4141</w:t>
      </w:r>
    </w:p>
    <w:bookmarkEnd w:id="9"/>
    <w:bookmarkStart w:id="10" w:name="интерпретация-столбцов"/>
    <w:p>
      <w:pPr>
        <w:pStyle w:val="Heading3"/>
      </w:pPr>
      <w:r>
        <w:t xml:space="preserve">1.2 Интерпретация столбцов</w:t>
      </w:r>
    </w:p>
    <w:p>
      <w:pPr>
        <w:pStyle w:val="FirstParagraph"/>
      </w:pPr>
      <w:r>
        <w:rPr>
          <w:b/>
          <w:bCs/>
        </w:rPr>
        <w:t xml:space="preserve">КРИТИЧЕСКИ ВАЖНО:</w:t>
      </w:r>
      <w:r>
        <w:t xml:space="preserve"> </w:t>
      </w:r>
      <w:r>
        <w:t xml:space="preserve">Столбцы интерпретируются следующим образом: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Столбец 1 (индекс 0):</w:t>
      </w:r>
      <w:r>
        <w:t xml:space="preserve"> </w:t>
      </w:r>
      <w:r>
        <w:t xml:space="preserve">Маркер БСА-Cy5 (позиция 23) - ИСКЛЮЧАЕТСЯ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Столбцы 2-12 (индексы 1-11):</w:t>
      </w:r>
      <w:r>
        <w:t xml:space="preserve"> </w:t>
      </w:r>
      <w:r>
        <w:t xml:space="preserve">Аллергены и данные (см. детали ниже)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Столбец 13 (индекс 12):</w:t>
      </w:r>
      <w:r>
        <w:t xml:space="preserve"> </w:t>
      </w:r>
      <w:r>
        <w:t xml:space="preserve">Маркер - ИСКЛЮЧАЕТСЯ</w:t>
      </w:r>
    </w:p>
    <w:bookmarkEnd w:id="10"/>
    <w:bookmarkEnd w:id="11"/>
    <w:bookmarkStart w:id="15" w:name="маппинг-аллергенов-по-позициям"/>
    <w:p>
      <w:pPr>
        <w:pStyle w:val="Heading2"/>
      </w:pPr>
      <w:r>
        <w:t xml:space="preserve">2. МАППИНГ АЛЛЕРГЕНОВ ПО ПОЗИЦИЯМ</w:t>
      </w:r>
    </w:p>
    <w:bookmarkStart w:id="12" w:name="аллергены-1-11-строки-2-5-столбцы-2-12"/>
    <w:p>
      <w:pPr>
        <w:pStyle w:val="Heading3"/>
      </w:pPr>
      <w:r>
        <w:t xml:space="preserve">2.1 Аллергены 1-11 (строки 2-5, столбцы 2-12)</w:t>
      </w:r>
    </w:p>
    <w:p>
      <w:pPr>
        <w:pStyle w:val="FirstParagraph"/>
      </w:pPr>
      <w:r>
        <w:rPr>
          <w:b/>
          <w:bCs/>
        </w:rPr>
        <w:t xml:space="preserve">Расположение:</w:t>
      </w:r>
      <w:r>
        <w:t xml:space="preserve"> </w:t>
      </w:r>
      <w:r>
        <w:t xml:space="preserve">Строки 2-5 (индексы 0-3), столбцы 2-12 (индексы 1-11)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Столбец (индекс)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Клещевой аллерген домашней пыли</w:t>
            </w:r>
          </w:p>
        </w:tc>
        <w:tc>
          <w:tcPr/>
          <w:p>
            <w:pPr>
              <w:pStyle w:val="Compact"/>
            </w:pPr>
            <w:r>
              <w:t xml:space="preserve">2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Эпителий кошки</w:t>
            </w:r>
          </w:p>
        </w:tc>
        <w:tc>
          <w:tcPr/>
          <w:p>
            <w:pPr>
              <w:pStyle w:val="Compact"/>
            </w:pPr>
            <w:r>
              <w:t xml:space="preserve">3 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Перхоть собаки</w:t>
            </w:r>
          </w:p>
        </w:tc>
        <w:tc>
          <w:tcPr/>
          <w:p>
            <w:pPr>
              <w:pStyle w:val="Compact"/>
            </w:pPr>
            <w:r>
              <w:t xml:space="preserve">4 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Alternaria alternata</w:t>
            </w:r>
          </w:p>
        </w:tc>
        <w:tc>
          <w:tcPr/>
          <w:p>
            <w:pPr>
              <w:pStyle w:val="Compact"/>
            </w:pPr>
            <w:r>
              <w:t xml:space="preserve">5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Ольха серая</w:t>
            </w:r>
          </w:p>
        </w:tc>
        <w:tc>
          <w:tcPr/>
          <w:p>
            <w:pPr>
              <w:pStyle w:val="Compact"/>
            </w:pPr>
            <w:r>
              <w:t xml:space="preserve">6 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Береза белая</w:t>
            </w:r>
          </w:p>
        </w:tc>
        <w:tc>
          <w:tcPr/>
          <w:p>
            <w:pPr>
              <w:pStyle w:val="Compact"/>
            </w:pPr>
            <w:r>
              <w:t xml:space="preserve">7 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Лещина/орешник</w:t>
            </w:r>
          </w:p>
        </w:tc>
        <w:tc>
          <w:tcPr/>
          <w:p>
            <w:pPr>
              <w:pStyle w:val="Compact"/>
            </w:pPr>
            <w:r>
              <w:t xml:space="preserve">8 (7)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Тополь</w:t>
            </w:r>
          </w:p>
        </w:tc>
        <w:tc>
          <w:tcPr/>
          <w:p>
            <w:pPr>
              <w:pStyle w:val="Compact"/>
            </w:pPr>
            <w:r>
              <w:t xml:space="preserve">9 (8)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Амброзия полыннолистная</w:t>
            </w:r>
          </w:p>
        </w:tc>
        <w:tc>
          <w:tcPr/>
          <w:p>
            <w:pPr>
              <w:pStyle w:val="Compact"/>
            </w:pPr>
            <w:r>
              <w:t xml:space="preserve">10 (9)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Полынь обыкновенная</w:t>
            </w:r>
          </w:p>
        </w:tc>
        <w:tc>
          <w:tcPr/>
          <w:p>
            <w:pPr>
              <w:pStyle w:val="Compact"/>
            </w:pPr>
            <w:r>
              <w:t xml:space="preserve">11 (10)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W15</w:t>
            </w:r>
          </w:p>
        </w:tc>
        <w:tc>
          <w:tcPr/>
          <w:p>
            <w:pPr>
              <w:pStyle w:val="Compact"/>
            </w:pPr>
            <w:r>
              <w:t xml:space="preserve">Лебеда</w:t>
            </w:r>
          </w:p>
        </w:tc>
        <w:tc>
          <w:tcPr/>
          <w:p>
            <w:pPr>
              <w:pStyle w:val="Compact"/>
            </w:pPr>
            <w:r>
              <w:t xml:space="preserve">12 (11)</w:t>
            </w:r>
          </w:p>
        </w:tc>
      </w:tr>
    </w:tbl>
    <w:bookmarkEnd w:id="12"/>
    <w:bookmarkStart w:id="13" w:name="аллергены-12-20-строки-6-9-столбцы-2-10"/>
    <w:p>
      <w:pPr>
        <w:pStyle w:val="Heading3"/>
      </w:pPr>
      <w:r>
        <w:t xml:space="preserve">2.2 Аллергены 12-20 (строки 6-9, столбцы 2-10)</w:t>
      </w:r>
    </w:p>
    <w:p>
      <w:pPr>
        <w:pStyle w:val="FirstParagraph"/>
      </w:pPr>
      <w:r>
        <w:rPr>
          <w:b/>
          <w:bCs/>
        </w:rPr>
        <w:t xml:space="preserve">Расположение:</w:t>
      </w:r>
      <w:r>
        <w:t xml:space="preserve"> </w:t>
      </w:r>
      <w:r>
        <w:t xml:space="preserve">Строки 6-9 (индексы 4-7), столбцы 2-10 (индексы 1-9)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Столбец (индекс)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Ежа сборная</w:t>
            </w:r>
          </w:p>
        </w:tc>
        <w:tc>
          <w:tcPr/>
          <w:p>
            <w:pPr>
              <w:pStyle w:val="Compact"/>
            </w:pPr>
            <w:r>
              <w:t xml:space="preserve">2 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Овсянница луговая</w:t>
            </w:r>
          </w:p>
        </w:tc>
        <w:tc>
          <w:tcPr/>
          <w:p>
            <w:pPr>
              <w:pStyle w:val="Compact"/>
            </w:pPr>
            <w:r>
              <w:t xml:space="preserve">3 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Райграс пастбищный</w:t>
            </w:r>
          </w:p>
        </w:tc>
        <w:tc>
          <w:tcPr/>
          <w:p>
            <w:pPr>
              <w:pStyle w:val="Compact"/>
            </w:pPr>
            <w:r>
              <w:t xml:space="preserve">4 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Тимофеевка луговая</w:t>
            </w:r>
          </w:p>
        </w:tc>
        <w:tc>
          <w:tcPr/>
          <w:p>
            <w:pPr>
              <w:pStyle w:val="Compact"/>
            </w:pPr>
            <w:r>
              <w:t xml:space="preserve">5 (4)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G8</w:t>
            </w:r>
          </w:p>
        </w:tc>
        <w:tc>
          <w:tcPr/>
          <w:p>
            <w:pPr>
              <w:pStyle w:val="Compact"/>
            </w:pPr>
            <w:r>
              <w:t xml:space="preserve">Мятлик луговой</w:t>
            </w:r>
          </w:p>
        </w:tc>
        <w:tc>
          <w:tcPr/>
          <w:p>
            <w:pPr>
              <w:pStyle w:val="Compact"/>
            </w:pPr>
            <w:r>
              <w:t xml:space="preserve">6 (5)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G13</w:t>
            </w:r>
          </w:p>
        </w:tc>
        <w:tc>
          <w:tcPr/>
          <w:p>
            <w:pPr>
              <w:pStyle w:val="Compact"/>
            </w:pPr>
            <w:r>
              <w:t xml:space="preserve">Бухарник шерстистый</w:t>
            </w:r>
          </w:p>
        </w:tc>
        <w:tc>
          <w:tcPr/>
          <w:p>
            <w:pPr>
              <w:pStyle w:val="Compact"/>
            </w:pPr>
            <w:r>
              <w:t xml:space="preserve">7 (6)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Bet v1</w:t>
            </w:r>
          </w:p>
        </w:tc>
        <w:tc>
          <w:tcPr/>
          <w:p>
            <w:pPr>
              <w:pStyle w:val="Compact"/>
            </w:pPr>
            <w:r>
              <w:t xml:space="preserve">Береза рекомбинантная v1</w:t>
            </w:r>
          </w:p>
        </w:tc>
        <w:tc>
          <w:tcPr/>
          <w:p>
            <w:pPr>
              <w:pStyle w:val="Compact"/>
            </w:pPr>
            <w:r>
              <w:t xml:space="preserve">8 (7)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Bet v2</w:t>
            </w:r>
          </w:p>
        </w:tc>
        <w:tc>
          <w:tcPr/>
          <w:p>
            <w:pPr>
              <w:pStyle w:val="Compact"/>
            </w:pPr>
            <w:r>
              <w:t xml:space="preserve">Береза рекомбинантная v2</w:t>
            </w:r>
          </w:p>
        </w:tc>
        <w:tc>
          <w:tcPr/>
          <w:p>
            <w:pPr>
              <w:pStyle w:val="Compact"/>
            </w:pPr>
            <w:r>
              <w:t xml:space="preserve">9 (8)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Bet v4</w:t>
            </w:r>
          </w:p>
        </w:tc>
        <w:tc>
          <w:tcPr/>
          <w:p>
            <w:pPr>
              <w:pStyle w:val="Compact"/>
            </w:pPr>
            <w:r>
              <w:t xml:space="preserve">Береза рекомбинантная v4</w:t>
            </w:r>
          </w:p>
        </w:tc>
        <w:tc>
          <w:tcPr/>
          <w:p>
            <w:pPr>
              <w:pStyle w:val="Compact"/>
            </w:pPr>
            <w:r>
              <w:t xml:space="preserve">10 (9)</w:t>
            </w:r>
          </w:p>
        </w:tc>
      </w:tr>
    </w:tbl>
    <w:bookmarkEnd w:id="13"/>
    <w:bookmarkStart w:id="14" w:name="фон-позиция-22---пустые-ячейки"/>
    <w:p>
      <w:pPr>
        <w:pStyle w:val="Heading3"/>
      </w:pPr>
      <w:r>
        <w:t xml:space="preserve">2.3 Фон (позиция 22 - пустые ячейки)</w:t>
      </w:r>
    </w:p>
    <w:p>
      <w:pPr>
        <w:pStyle w:val="FirstParagraph"/>
      </w:pPr>
      <w:r>
        <w:rPr>
          <w:b/>
          <w:bCs/>
        </w:rPr>
        <w:t xml:space="preserve">Расположение:</w:t>
      </w:r>
      <w:r>
        <w:t xml:space="preserve"> </w:t>
      </w:r>
      <w:r>
        <w:t xml:space="preserve">Строки 6-9 (индексы 4-7), столбец 12 (индекс 11)</w:t>
      </w:r>
    </w:p>
    <w:bookmarkEnd w:id="14"/>
    <w:bookmarkEnd w:id="15"/>
    <w:bookmarkStart w:id="18" w:name="алгоритм-процентных-отклонений"/>
    <w:p>
      <w:pPr>
        <w:pStyle w:val="Heading2"/>
      </w:pPr>
      <w:r>
        <w:t xml:space="preserve">3. АЛГОРИТМ ПРОЦЕНТНЫХ ОТКЛОНЕНИЙ</w:t>
      </w:r>
    </w:p>
    <w:bookmarkStart w:id="16" w:name="описание-алгоритма"/>
    <w:p>
      <w:pPr>
        <w:pStyle w:val="Heading3"/>
      </w:pPr>
      <w:r>
        <w:t xml:space="preserve">3.1 Описание алгоритма</w:t>
      </w:r>
    </w:p>
    <w:p>
      <w:pPr>
        <w:pStyle w:val="FirstParagraph"/>
      </w:pPr>
      <w:r>
        <w:t xml:space="preserve">Для каждого аллергена имеется 4 повтора измерений. Применяется алгоритм с процентными отклонениями: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Вычисление начального среднего</w:t>
      </w:r>
      <w:r>
        <w:t xml:space="preserve"> </w:t>
      </w:r>
      <w:r>
        <w:t xml:space="preserve">из всех 4 значений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Определение кандидатов на удаление:</w:t>
      </w:r>
      <w:r>
        <w:t xml:space="preserve"> </w:t>
      </w:r>
      <w:r>
        <w:t xml:space="preserve">значения, отличающиеся от среднего более чем на D% (начально D=20%)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“Спасение”</w:t>
      </w:r>
      <w:r>
        <w:rPr>
          <w:b/>
          <w:bCs/>
        </w:rPr>
        <w:t xml:space="preserve"> </w:t>
      </w:r>
      <w:r>
        <w:rPr>
          <w:b/>
          <w:bCs/>
        </w:rPr>
        <w:t xml:space="preserve">кандидатов:</w:t>
      </w:r>
      <w:r>
        <w:t xml:space="preserve"> </w:t>
      </w:r>
      <w:r>
        <w:t xml:space="preserve">если кандидат отличается от любого не-кандидата менее чем на d% (d=10%), он не удаляется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Удаление неспасенных кандидатов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Если все удалены:</w:t>
      </w:r>
      <w:r>
        <w:t xml:space="preserve"> </w:t>
      </w:r>
      <w:r>
        <w:t xml:space="preserve">увеличить D на 10% и повторить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Вычисление итогового среднего</w:t>
      </w:r>
      <w:r>
        <w:t xml:space="preserve"> </w:t>
      </w:r>
      <w:r>
        <w:t xml:space="preserve">из оставшихся значений</w:t>
      </w:r>
    </w:p>
    <w:bookmarkEnd w:id="16"/>
    <w:bookmarkStart w:id="17" w:name="математические-формулы"/>
    <w:p>
      <w:pPr>
        <w:pStyle w:val="Heading3"/>
      </w:pPr>
      <w:r>
        <w:t xml:space="preserve">3.2 Математические формулы</w:t>
      </w:r>
    </w:p>
    <w:p>
      <w:pPr>
        <w:pStyle w:val="FirstParagraph"/>
      </w:pPr>
      <w:r>
        <w:rPr>
          <w:b/>
          <w:bCs/>
        </w:rPr>
        <w:t xml:space="preserve">Начальное среднее:</w:t>
      </w:r>
    </w:p>
    <w:p>
      <w:pPr>
        <w:pStyle w:val="SourceCode"/>
      </w:pPr>
      <w:r>
        <w:rPr>
          <w:rStyle w:val="VerbatimChar"/>
        </w:rPr>
        <w:t xml:space="preserve">μ₀ = (x₁ + x₂ + x₃ + x₄) / 4</w:t>
      </w:r>
    </w:p>
    <w:p>
      <w:pPr>
        <w:pStyle w:val="FirstParagraph"/>
      </w:pPr>
      <w:r>
        <w:rPr>
          <w:b/>
          <w:bCs/>
        </w:rPr>
        <w:t xml:space="preserve">Порог удаления:</w:t>
      </w:r>
    </w:p>
    <w:p>
      <w:pPr>
        <w:pStyle w:val="SourceCode"/>
      </w:pPr>
      <w:r>
        <w:rPr>
          <w:rStyle w:val="VerbatimChar"/>
        </w:rPr>
        <w:t xml:space="preserve">threshold_removal = μ₀ × (D / 100)</w:t>
      </w:r>
    </w:p>
    <w:p>
      <w:pPr>
        <w:pStyle w:val="FirstParagraph"/>
      </w:pPr>
      <w:r>
        <w:rPr>
          <w:b/>
          <w:bCs/>
        </w:rPr>
        <w:t xml:space="preserve">Порог спасения:</w:t>
      </w:r>
    </w:p>
    <w:p>
      <w:pPr>
        <w:pStyle w:val="SourceCode"/>
      </w:pPr>
      <w:r>
        <w:rPr>
          <w:rStyle w:val="VerbatimChar"/>
        </w:rPr>
        <w:t xml:space="preserve">threshold_save = μ₀ × (d / 100)</w:t>
      </w:r>
    </w:p>
    <w:p>
      <w:pPr>
        <w:pStyle w:val="FirstParagraph"/>
      </w:pPr>
      <w:r>
        <w:rPr>
          <w:b/>
          <w:bCs/>
        </w:rPr>
        <w:t xml:space="preserve">Критерий удаления кандидата i:</w:t>
      </w:r>
    </w:p>
    <w:p>
      <w:pPr>
        <w:pStyle w:val="SourceCode"/>
      </w:pPr>
      <w:r>
        <w:rPr>
          <w:rStyle w:val="VerbatimChar"/>
        </w:rPr>
        <w:t xml:space="preserve">|xᵢ - μ₀| &gt; threshold_removal  И  </w:t>
      </w:r>
      <w:r>
        <w:br/>
      </w:r>
      <w:r>
        <w:rPr>
          <w:rStyle w:val="VerbatimChar"/>
        </w:rPr>
        <w:t xml:space="preserve">∀j∈non_candidates: |xᵢ - xⱼ| ≥ threshold_save</w:t>
      </w:r>
    </w:p>
    <w:bookmarkEnd w:id="17"/>
    <w:bookmarkEnd w:id="18"/>
    <w:bookmarkStart w:id="21" w:name="расчет-фона"/>
    <w:p>
      <w:pPr>
        <w:pStyle w:val="Heading2"/>
      </w:pPr>
      <w:r>
        <w:t xml:space="preserve">4. РАСЧЕТ ФОНА</w:t>
      </w:r>
    </w:p>
    <w:bookmarkStart w:id="19" w:name="извлечение-значений-фона"/>
    <w:p>
      <w:pPr>
        <w:pStyle w:val="Heading3"/>
      </w:pPr>
      <w:r>
        <w:t xml:space="preserve">4.1 Извлечение значений фона</w:t>
      </w:r>
    </w:p>
    <w:p>
      <w:pPr>
        <w:pStyle w:val="FirstParagraph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Строки 6-9, столбец 12 (позиция 22 - пустые ячейки)</w:t>
      </w:r>
    </w:p>
    <w:p>
      <w:pPr>
        <w:pStyle w:val="BodyText"/>
      </w:pPr>
      <w:r>
        <w:rPr>
          <w:b/>
          <w:bCs/>
        </w:rPr>
        <w:t xml:space="preserve">Исходные значения фона:</w:t>
      </w:r>
      <w:r>
        <w:t xml:space="preserve"> </w:t>
      </w:r>
      <w:r>
        <w:t xml:space="preserve">- Строка 6: 321.0823</w:t>
      </w:r>
      <w:r>
        <w:t xml:space="preserve"> </w:t>
      </w:r>
      <w:r>
        <w:t xml:space="preserve">- Строка 7: 353.9712</w:t>
      </w:r>
      <w:r>
        <w:t xml:space="preserve"> </w:t>
      </w:r>
      <w:r>
        <w:t xml:space="preserve">- Строка 8: 360.8601</w:t>
      </w:r>
      <w:r>
        <w:t xml:space="preserve"> </w:t>
      </w:r>
      <w:r>
        <w:t xml:space="preserve">- Строка 9: 354.4156</w:t>
      </w:r>
    </w:p>
    <w:bookmarkEnd w:id="19"/>
    <w:bookmarkStart w:id="20" w:name="применение-алгоритма-к-фону"/>
    <w:p>
      <w:pPr>
        <w:pStyle w:val="Heading3"/>
      </w:pPr>
      <w:r>
        <w:t xml:space="preserve">4.2 Применение алгоритма к фону</w:t>
      </w:r>
    </w:p>
    <w:p>
      <w:pPr>
        <w:pStyle w:val="FirstParagraph"/>
      </w:pPr>
      <w:r>
        <w:rPr>
          <w:b/>
          <w:bCs/>
        </w:rPr>
        <w:t xml:space="preserve">Шаг 1:</w:t>
      </w:r>
      <w:r>
        <w:t xml:space="preserve"> </w:t>
      </w:r>
      <w:r>
        <w:t xml:space="preserve">Начальное среднее</w:t>
      </w:r>
    </w:p>
    <w:p>
      <w:pPr>
        <w:pStyle w:val="SourceCode"/>
      </w:pPr>
      <w:r>
        <w:rPr>
          <w:rStyle w:val="VerbatimChar"/>
        </w:rPr>
        <w:t xml:space="preserve">μ₀ = (321.0823 + 353.9712 + 360.8601 + 354.4156) / 4 = 347.5823</w:t>
      </w:r>
    </w:p>
    <w:p>
      <w:pPr>
        <w:pStyle w:val="FirstParagraph"/>
      </w:pPr>
      <w:r>
        <w:rPr>
          <w:b/>
          <w:bCs/>
        </w:rPr>
        <w:t xml:space="preserve">Шаг 2:</w:t>
      </w:r>
      <w:r>
        <w:t xml:space="preserve"> </w:t>
      </w:r>
      <w:r>
        <w:t xml:space="preserve">Проверка отклонений при D=20%</w:t>
      </w:r>
    </w:p>
    <w:p>
      <w:pPr>
        <w:pStyle w:val="SourceCode"/>
      </w:pPr>
      <w:r>
        <w:rPr>
          <w:rStyle w:val="VerbatimChar"/>
        </w:rPr>
        <w:t xml:space="preserve">threshold = 347.5823 × 0.20 = 69.5165</w:t>
      </w:r>
    </w:p>
    <w:p>
      <w:pPr>
        <w:pStyle w:val="FirstParagraph"/>
      </w:pPr>
      <w:r>
        <w:t xml:space="preserve">Отклонения от среднего:</w:t>
      </w:r>
      <w:r>
        <w:t xml:space="preserve"> </w:t>
      </w:r>
      <w:r>
        <w:t xml:space="preserve">- |321.0823 - 347.5823| = 26.5000 &lt; 69.5165 ✓</w:t>
      </w:r>
      <w:r>
        <w:t xml:space="preserve"> </w:t>
      </w:r>
      <w:r>
        <w:t xml:space="preserve">- |353.9712 - 347.5823| = 6.3889 &lt; 69.5165 ✓</w:t>
      </w:r>
      <w:r>
        <w:t xml:space="preserve"> </w:t>
      </w:r>
      <w:r>
        <w:t xml:space="preserve">- |360.8601 - 347.5823| = 13.2778 &lt; 69.5165 ✓</w:t>
      </w:r>
      <w:r>
        <w:t xml:space="preserve"> </w:t>
      </w:r>
      <w:r>
        <w:t xml:space="preserve">- |354.4156 - 347.5823| = 6.8333 &lt; 69.5165 ✓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Нет кандидатов на удаление</w:t>
      </w:r>
    </w:p>
    <w:p>
      <w:pPr>
        <w:pStyle w:val="BodyText"/>
      </w:pPr>
      <w:r>
        <w:rPr>
          <w:b/>
          <w:bCs/>
        </w:rPr>
        <w:t xml:space="preserve">ИТОГОВЫЙ ФОН:</w:t>
      </w:r>
      <w:r>
        <w:t xml:space="preserve"> </w:t>
      </w:r>
      <w:r>
        <w:t xml:space="preserve">347.5823 единиц</w:t>
      </w:r>
    </w:p>
    <w:bookmarkEnd w:id="20"/>
    <w:bookmarkEnd w:id="21"/>
    <w:bookmarkStart w:id="25" w:name="X18938074381cb9ed08a0f7c734ae49f730a6976"/>
    <w:p>
      <w:pPr>
        <w:pStyle w:val="Heading2"/>
      </w:pPr>
      <w:r>
        <w:t xml:space="preserve">5. ОБРАБОТКА АЛЛЕРГЕНОВ - КОНКРЕТНЫЕ ПРИМЕРЫ</w:t>
      </w:r>
    </w:p>
    <w:bookmarkStart w:id="22" w:name="пример-1-d1-клещевой-аллерген"/>
    <w:p>
      <w:pPr>
        <w:pStyle w:val="Heading3"/>
      </w:pPr>
      <w:r>
        <w:t xml:space="preserve">5.1 Пример 1: D1 (Клещевой аллерген)</w:t>
      </w:r>
    </w:p>
    <w:p>
      <w:pPr>
        <w:pStyle w:val="FirstParagraph"/>
      </w:pPr>
      <w:r>
        <w:rPr>
          <w:b/>
          <w:bCs/>
        </w:rPr>
        <w:t xml:space="preserve">Местоположение:</w:t>
      </w:r>
      <w:r>
        <w:t xml:space="preserve"> </w:t>
      </w:r>
      <w:r>
        <w:t xml:space="preserve">Строки 2-5, столбец 2</w:t>
      </w:r>
    </w:p>
    <w:p>
      <w:pPr>
        <w:pStyle w:val="BodyText"/>
      </w:pPr>
      <w:r>
        <w:rPr>
          <w:b/>
          <w:bCs/>
        </w:rPr>
        <w:t xml:space="preserve">Исходные значения:</w:t>
      </w:r>
      <w:r>
        <w:t xml:space="preserve"> </w:t>
      </w:r>
      <w:r>
        <w:t xml:space="preserve">- Строка 2: 17187.3047</w:t>
      </w:r>
      <w:r>
        <w:t xml:space="preserve"> </w:t>
      </w:r>
      <w:r>
        <w:t xml:space="preserve">- Строка 3: 231.5268</w:t>
      </w:r>
      <w:r>
        <w:t xml:space="preserve"> </w:t>
      </w:r>
      <w:r>
        <w:t xml:space="preserve">- Строка 4: 239.0823</w:t>
      </w:r>
      <w:r>
        <w:t xml:space="preserve"> </w:t>
      </w:r>
      <w:r>
        <w:t xml:space="preserve">- Строка 5: 711.9712</w:t>
      </w:r>
    </w:p>
    <w:p>
      <w:pPr>
        <w:pStyle w:val="BodyText"/>
      </w:pPr>
      <w:r>
        <w:rPr>
          <w:b/>
          <w:bCs/>
        </w:rPr>
        <w:t xml:space="preserve">Применение алгоритма:</w:t>
      </w:r>
    </w:p>
    <w:p>
      <w:pPr>
        <w:pStyle w:val="BodyText"/>
      </w:pPr>
      <w:r>
        <w:rPr>
          <w:i/>
          <w:iCs/>
        </w:rPr>
        <w:t xml:space="preserve">Итерация 1 (D=20%):</w:t>
      </w:r>
      <w:r>
        <w:t xml:space="preserve"> </w:t>
      </w:r>
      <w:r>
        <w:t xml:space="preserve">- μ₀ = (17187.3047 + 231.5268 + 239.0823 + 711.9712) / 4 = 4592.4712</w:t>
      </w:r>
      <w:r>
        <w:t xml:space="preserve"> </w:t>
      </w:r>
      <w:r>
        <w:t xml:space="preserve">- threshold = 4592.4712 × 0.20 = 918.4942</w:t>
      </w:r>
      <w:r>
        <w:t xml:space="preserve"> </w:t>
      </w:r>
      <w:r>
        <w:t xml:space="preserve">- Все значения являются кандидатами на удаление</w:t>
      </w:r>
      <w:r>
        <w:t xml:space="preserve"> </w:t>
      </w:r>
      <w:r>
        <w:t xml:space="preserve">- Все удаляются → увеличиваем D до 30%</w:t>
      </w:r>
    </w:p>
    <w:p>
      <w:pPr>
        <w:pStyle w:val="BodyText"/>
      </w:pPr>
      <w:r>
        <w:rPr>
          <w:i/>
          <w:iCs/>
        </w:rPr>
        <w:t xml:space="preserve">…продолжаем до D=90%…</w:t>
      </w:r>
    </w:p>
    <w:p>
      <w:pPr>
        <w:pStyle w:val="BodyText"/>
      </w:pPr>
      <w:r>
        <w:rPr>
          <w:i/>
          <w:iCs/>
        </w:rPr>
        <w:t xml:space="preserve">Итерация 8 (D=90%):</w:t>
      </w:r>
      <w:r>
        <w:t xml:space="preserve"> </w:t>
      </w:r>
      <w:r>
        <w:t xml:space="preserve">- threshold = 4592.4712 × 0.90 = 4133.2241</w:t>
      </w:r>
      <w:r>
        <w:t xml:space="preserve"> </w:t>
      </w:r>
      <w:r>
        <w:t xml:space="preserve">- Только 17187.3047 удаляется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Итоговое среднее:</w:t>
      </w:r>
      <w:r>
        <w:t xml:space="preserve"> </w:t>
      </w:r>
      <w:r>
        <w:t xml:space="preserve">(231.5268 + 239.0823 + 711.9712) / 3 = 394.1934</w:t>
      </w:r>
    </w:p>
    <w:p>
      <w:pPr>
        <w:pStyle w:val="BodyText"/>
      </w:pPr>
      <w:r>
        <w:rPr>
          <w:b/>
          <w:bCs/>
        </w:rPr>
        <w:t xml:space="preserve">ОШИБКА В ЛОГЕ!</w:t>
      </w:r>
      <w:r>
        <w:t xml:space="preserve"> </w:t>
      </w:r>
      <w:r>
        <w:t xml:space="preserve">Правильный расчет:</w:t>
      </w:r>
    </w:p>
    <w:p>
      <w:pPr>
        <w:pStyle w:val="SourceCode"/>
      </w:pPr>
      <w:r>
        <w:rPr>
          <w:rStyle w:val="VerbatimChar"/>
        </w:rPr>
        <w:t xml:space="preserve">Итоговое среднее = 711.9712 (после максимальных итераций)</w:t>
      </w:r>
    </w:p>
    <w:p>
      <w:pPr>
        <w:pStyle w:val="FirstParagraph"/>
      </w:pPr>
      <w:r>
        <w:rPr>
          <w:b/>
          <w:bCs/>
        </w:rPr>
        <w:t xml:space="preserve">Скорректированный сигнал:</w:t>
      </w:r>
      <w:r>
        <w:t xml:space="preserve"> </w:t>
      </w:r>
      <w:r>
        <w:t xml:space="preserve">711.9712 - 347.5823 = 364.3889</w:t>
      </w:r>
    </w:p>
    <w:p>
      <w:pPr>
        <w:pStyle w:val="BodyText"/>
      </w:pPr>
      <w:r>
        <w:rPr>
          <w:b/>
          <w:bCs/>
        </w:rPr>
        <w:t xml:space="preserve">Концентрация:</w:t>
      </w:r>
      <w:r>
        <w:t xml:space="preserve"> </w:t>
      </w:r>
      <w:r>
        <w:t xml:space="preserve">364.3889 × (0.35/90) = 1.417068 МЕ/мл</w:t>
      </w:r>
    </w:p>
    <w:bookmarkEnd w:id="22"/>
    <w:bookmarkStart w:id="23" w:name="пример-2-e1-эпителий-кошки"/>
    <w:p>
      <w:pPr>
        <w:pStyle w:val="Heading3"/>
      </w:pPr>
      <w:r>
        <w:t xml:space="preserve">5.2 Пример 2: E1 (Эпителий кошки)</w:t>
      </w:r>
    </w:p>
    <w:p>
      <w:pPr>
        <w:pStyle w:val="FirstParagraph"/>
      </w:pPr>
      <w:r>
        <w:rPr>
          <w:b/>
          <w:bCs/>
        </w:rPr>
        <w:t xml:space="preserve">Местоположение:</w:t>
      </w:r>
      <w:r>
        <w:t xml:space="preserve"> </w:t>
      </w:r>
      <w:r>
        <w:t xml:space="preserve">Строки 2-5, столбец 3</w:t>
      </w:r>
    </w:p>
    <w:p>
      <w:pPr>
        <w:pStyle w:val="BodyText"/>
      </w:pPr>
      <w:r>
        <w:rPr>
          <w:b/>
          <w:bCs/>
        </w:rPr>
        <w:t xml:space="preserve">Исходные значения:</w:t>
      </w:r>
      <w:r>
        <w:t xml:space="preserve"> </w:t>
      </w:r>
      <w:r>
        <w:t xml:space="preserve">- 446.8601, 473.3045, 508.8601, 501.5268</w:t>
      </w:r>
    </w:p>
    <w:p>
      <w:pPr>
        <w:pStyle w:val="BodyText"/>
      </w:pPr>
      <w:r>
        <w:rPr>
          <w:b/>
          <w:bCs/>
        </w:rPr>
        <w:t xml:space="preserve">Применение алгоритма:</w:t>
      </w:r>
      <w:r>
        <w:t xml:space="preserve"> </w:t>
      </w:r>
      <w:r>
        <w:t xml:space="preserve">- μ₀ = 482.6379</w:t>
      </w:r>
      <w:r>
        <w:t xml:space="preserve"> </w:t>
      </w:r>
      <w:r>
        <w:t xml:space="preserve">- threshold (D=20%) = 96.5276</w:t>
      </w:r>
      <w:r>
        <w:t xml:space="preserve"> </w:t>
      </w:r>
      <w:r>
        <w:t xml:space="preserve">- Максимальное отклонение: |508.8601 - 482.6379| = 26.2222 &lt; 96.5276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Нет кандидатов на удаление</w:t>
      </w:r>
    </w:p>
    <w:p>
      <w:pPr>
        <w:pStyle w:val="BodyText"/>
      </w:pPr>
      <w:r>
        <w:rPr>
          <w:b/>
          <w:bCs/>
        </w:rPr>
        <w:t xml:space="preserve">Итоговое среднее:</w:t>
      </w:r>
      <w:r>
        <w:t xml:space="preserve"> </w:t>
      </w:r>
      <w:r>
        <w:t xml:space="preserve">482.6379</w:t>
      </w:r>
    </w:p>
    <w:p>
      <w:pPr>
        <w:pStyle w:val="BodyText"/>
      </w:pPr>
      <w:r>
        <w:rPr>
          <w:b/>
          <w:bCs/>
        </w:rPr>
        <w:t xml:space="preserve">Скорректированный сигнал:</w:t>
      </w:r>
      <w:r>
        <w:t xml:space="preserve"> </w:t>
      </w:r>
      <w:r>
        <w:t xml:space="preserve">482.6379 - 347.5823 = 135.0556</w:t>
      </w:r>
    </w:p>
    <w:p>
      <w:pPr>
        <w:pStyle w:val="BodyText"/>
      </w:pPr>
      <w:r>
        <w:rPr>
          <w:b/>
          <w:bCs/>
        </w:rPr>
        <w:t xml:space="preserve">Концентрация:</w:t>
      </w:r>
      <w:r>
        <w:t xml:space="preserve"> </w:t>
      </w:r>
      <w:r>
        <w:t xml:space="preserve">135.0556 × (0.35/90) = 0.525216 МЕ/мл</w:t>
      </w:r>
    </w:p>
    <w:bookmarkEnd w:id="23"/>
    <w:bookmarkStart w:id="24" w:name="Xed8ed27f4626e3753c8c4efed422f6570712fab"/>
    <w:p>
      <w:pPr>
        <w:pStyle w:val="Heading3"/>
      </w:pPr>
      <w:r>
        <w:t xml:space="preserve">5.3 Пример 3: G4 (Овсянница луговая) - самая высокая аллергия</w:t>
      </w:r>
    </w:p>
    <w:p>
      <w:pPr>
        <w:pStyle w:val="FirstParagraph"/>
      </w:pPr>
      <w:r>
        <w:rPr>
          <w:b/>
          <w:bCs/>
        </w:rPr>
        <w:t xml:space="preserve">Местоположение:</w:t>
      </w:r>
      <w:r>
        <w:t xml:space="preserve"> </w:t>
      </w:r>
      <w:r>
        <w:t xml:space="preserve">Строки 6-9, столбец 3</w:t>
      </w:r>
    </w:p>
    <w:p>
      <w:pPr>
        <w:pStyle w:val="BodyText"/>
      </w:pPr>
      <w:r>
        <w:rPr>
          <w:b/>
          <w:bCs/>
        </w:rPr>
        <w:t xml:space="preserve">Исходные значения:</w:t>
      </w:r>
      <w:r>
        <w:t xml:space="preserve"> </w:t>
      </w:r>
      <w:r>
        <w:t xml:space="preserve">- 25701.3047, 26361.7500, 25213.3047, 27168.6387</w:t>
      </w:r>
    </w:p>
    <w:p>
      <w:pPr>
        <w:pStyle w:val="BodyText"/>
      </w:pPr>
      <w:r>
        <w:rPr>
          <w:b/>
          <w:bCs/>
        </w:rPr>
        <w:t xml:space="preserve">Применение алгоритма:</w:t>
      </w:r>
      <w:r>
        <w:t xml:space="preserve"> </w:t>
      </w:r>
      <w:r>
        <w:t xml:space="preserve">- μ₀ = 26111.2495</w:t>
      </w:r>
      <w:r>
        <w:t xml:space="preserve"> </w:t>
      </w:r>
      <w:r>
        <w:t xml:space="preserve">- threshold (D=20%) = 5222.2499</w:t>
      </w:r>
      <w:r>
        <w:t xml:space="preserve"> </w:t>
      </w:r>
      <w:r>
        <w:t xml:space="preserve">- Максимальное отклонение: |27168.6387 - 26111.2495| = 1057.3892 &lt; 5222.2499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Нет кандидатов на удаление</w:t>
      </w:r>
    </w:p>
    <w:p>
      <w:pPr>
        <w:pStyle w:val="BodyText"/>
      </w:pPr>
      <w:r>
        <w:rPr>
          <w:b/>
          <w:bCs/>
        </w:rPr>
        <w:t xml:space="preserve">Итоговое среднее:</w:t>
      </w:r>
      <w:r>
        <w:t xml:space="preserve"> </w:t>
      </w:r>
      <w:r>
        <w:t xml:space="preserve">26111.2495</w:t>
      </w:r>
    </w:p>
    <w:p>
      <w:pPr>
        <w:pStyle w:val="BodyText"/>
      </w:pPr>
      <w:r>
        <w:rPr>
          <w:b/>
          <w:bCs/>
        </w:rPr>
        <w:t xml:space="preserve">Скорректированный сигнал:</w:t>
      </w:r>
      <w:r>
        <w:t xml:space="preserve"> </w:t>
      </w:r>
      <w:r>
        <w:t xml:space="preserve">26111.2495 - 347.5823 = 25763.6672</w:t>
      </w:r>
    </w:p>
    <w:p>
      <w:pPr>
        <w:pStyle w:val="BodyText"/>
      </w:pPr>
      <w:r>
        <w:rPr>
          <w:b/>
          <w:bCs/>
        </w:rPr>
        <w:t xml:space="preserve">Концентрация:</w:t>
      </w:r>
      <w:r>
        <w:t xml:space="preserve"> </w:t>
      </w:r>
      <w:r>
        <w:t xml:space="preserve">25763.6672 × (0.35/90) = 100.192039 МЕ/мл</w:t>
      </w:r>
    </w:p>
    <w:bookmarkEnd w:id="24"/>
    <w:bookmarkEnd w:id="25"/>
    <w:bookmarkStart w:id="28" w:name="формула-перевода-в-концентрацию"/>
    <w:p>
      <w:pPr>
        <w:pStyle w:val="Heading2"/>
      </w:pPr>
      <w:r>
        <w:t xml:space="preserve">6. ФОРМУЛА ПЕРЕВОДА В КОНЦЕНТРАЦИЮ</w:t>
      </w:r>
    </w:p>
    <w:bookmarkStart w:id="26" w:name="калибровочный-коэффициент"/>
    <w:p>
      <w:pPr>
        <w:pStyle w:val="Heading3"/>
      </w:pPr>
      <w:r>
        <w:t xml:space="preserve">6.1 Калибровочный коэффициент</w:t>
      </w:r>
    </w:p>
    <w:p>
      <w:pPr>
        <w:pStyle w:val="FirstParagraph"/>
      </w:pPr>
      <w:r>
        <w:rPr>
          <w:b/>
          <w:bCs/>
        </w:rPr>
        <w:t xml:space="preserve">Базовое соотношение:</w:t>
      </w:r>
      <w:r>
        <w:t xml:space="preserve"> </w:t>
      </w:r>
      <w:r>
        <w:t xml:space="preserve">0.35 МЕ/мл соответствует 90 единицам сигнала (без нормировки)</w:t>
      </w:r>
    </w:p>
    <w:p>
      <w:pPr>
        <w:pStyle w:val="BodyText"/>
      </w:pPr>
      <w:r>
        <w:rPr>
          <w:b/>
          <w:bCs/>
        </w:rPr>
        <w:t xml:space="preserve">Калибровочный коэффициент:</w:t>
      </w:r>
    </w:p>
    <w:p>
      <w:pPr>
        <w:pStyle w:val="SourceCode"/>
      </w:pPr>
      <w:r>
        <w:rPr>
          <w:rStyle w:val="VerbatimChar"/>
        </w:rPr>
        <w:t xml:space="preserve">K = 0.35 / 90 = 0.003888889 МЕ/мл на единицу сигнала</w:t>
      </w:r>
    </w:p>
    <w:bookmarkEnd w:id="26"/>
    <w:bookmarkStart w:id="27" w:name="итоговая-формула"/>
    <w:p>
      <w:pPr>
        <w:pStyle w:val="Heading3"/>
      </w:pPr>
      <w:r>
        <w:t xml:space="preserve">6.2 Итоговая формула</w:t>
      </w:r>
    </w:p>
    <w:p>
      <w:pPr>
        <w:pStyle w:val="SourceCode"/>
      </w:pPr>
      <w:r>
        <w:rPr>
          <w:rStyle w:val="VerbatimChar"/>
        </w:rPr>
        <w:t xml:space="preserve">Концентрация (МЕ/мл) = max(0, Среднее_аллергена - Фон) × K</w:t>
      </w:r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Среднее_аллергена</w:t>
      </w:r>
      <w:r>
        <w:t xml:space="preserve"> </w:t>
      </w:r>
      <w:r>
        <w:t xml:space="preserve">= результат алгоритма процентных отклонений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Фон</w:t>
      </w:r>
      <w:r>
        <w:t xml:space="preserve"> </w:t>
      </w:r>
      <w:r>
        <w:t xml:space="preserve">= 347.5823 единиц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0.003888889</w:t>
      </w:r>
    </w:p>
    <w:bookmarkEnd w:id="27"/>
    <w:bookmarkEnd w:id="28"/>
    <w:bookmarkStart w:id="30" w:name="классификация-концентраций"/>
    <w:p>
      <w:pPr>
        <w:pStyle w:val="Heading2"/>
      </w:pPr>
      <w:r>
        <w:t xml:space="preserve">7. КЛАССИФИКАЦИЯ КОНЦЕНТРАЦИЙ</w:t>
      </w:r>
    </w:p>
    <w:bookmarkStart w:id="29" w:name="пороговые-значения"/>
    <w:p>
      <w:pPr>
        <w:pStyle w:val="Heading3"/>
      </w:pPr>
      <w:r>
        <w:t xml:space="preserve">7.1 Пороговые значения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(МЕ/мл)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Классификация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 0.35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Клинически не значимый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0.36 - 0.50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Очень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0.51 - 1.00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1.01 - 5.00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5.01 - 25.00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25.01 - 75.00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Очень 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 75.00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Исключительно высокий</w:t>
            </w:r>
          </w:p>
        </w:tc>
      </w:tr>
    </w:tbl>
    <w:bookmarkEnd w:id="29"/>
    <w:bookmarkEnd w:id="30"/>
    <w:bookmarkStart w:id="34" w:name="проверочные-расчеты"/>
    <w:p>
      <w:pPr>
        <w:pStyle w:val="Heading2"/>
      </w:pPr>
      <w:r>
        <w:t xml:space="preserve">8. ПРОВЕРОЧНЫЕ РАСЧЕТЫ</w:t>
      </w:r>
    </w:p>
    <w:bookmarkStart w:id="31" w:name="проверка-фона"/>
    <w:p>
      <w:pPr>
        <w:pStyle w:val="Heading3"/>
      </w:pPr>
      <w:r>
        <w:t xml:space="preserve">8.1 Проверка фона</w:t>
      </w:r>
    </w:p>
    <w:p>
      <w:pPr>
        <w:pStyle w:val="FirstParagraph"/>
      </w:pPr>
      <w:r>
        <w:rPr>
          <w:b/>
          <w:bCs/>
        </w:rPr>
        <w:t xml:space="preserve">Ручной расчет среднего фона:</w:t>
      </w:r>
    </w:p>
    <w:p>
      <w:pPr>
        <w:pStyle w:val="SourceCode"/>
      </w:pPr>
      <w:r>
        <w:rPr>
          <w:rStyle w:val="VerbatimChar"/>
        </w:rPr>
        <w:t xml:space="preserve">(321.0823 + 353.9712 + 360.8601 + 354.4156) / 4 = 1390.3292 / 4 = 347.5823 ✓</w:t>
      </w:r>
    </w:p>
    <w:bookmarkEnd w:id="31"/>
    <w:bookmarkStart w:id="32" w:name="проверка-максимальной-концентрации-g4"/>
    <w:p>
      <w:pPr>
        <w:pStyle w:val="Heading3"/>
      </w:pPr>
      <w:r>
        <w:t xml:space="preserve">8.2 Проверка максимальной концентрации (G4)</w:t>
      </w:r>
    </w:p>
    <w:p>
      <w:pPr>
        <w:pStyle w:val="FirstParagraph"/>
      </w:pPr>
      <w:r>
        <w:rPr>
          <w:b/>
          <w:bCs/>
        </w:rPr>
        <w:t xml:space="preserve">Ручной расчет для G4:</w:t>
      </w:r>
    </w:p>
    <w:p>
      <w:pPr>
        <w:pStyle w:val="SourceCode"/>
      </w:pPr>
      <w:r>
        <w:rPr>
          <w:rStyle w:val="VerbatimChar"/>
        </w:rPr>
        <w:t xml:space="preserve">Среднее: (25701.3047 + 26361.7500 + 25213.3047 + 27168.6387) / 4 = 26111.2495 ✓</w:t>
      </w:r>
      <w:r>
        <w:br/>
      </w:r>
      <w:r>
        <w:rPr>
          <w:rStyle w:val="VerbatimChar"/>
        </w:rPr>
        <w:t xml:space="preserve">Скорректированный: 26111.2495 - 347.5823 = 25763.6672 ✓</w:t>
      </w:r>
      <w:r>
        <w:br/>
      </w:r>
      <w:r>
        <w:rPr>
          <w:rStyle w:val="VerbatimChar"/>
        </w:rPr>
        <w:t xml:space="preserve">Концентрация: 25763.6672 × (0.35/90) = 25763.6672 × 0.003888889 = 100.192039 ✓</w:t>
      </w:r>
    </w:p>
    <w:bookmarkEnd w:id="32"/>
    <w:bookmarkStart w:id="33" w:name="X43be93e488d775a16e785f59cbf63efbd75ae9f"/>
    <w:p>
      <w:pPr>
        <w:pStyle w:val="Heading3"/>
      </w:pPr>
      <w:r>
        <w:t xml:space="preserve">8.3 Проверка минимальной значимой концентрации (E1)</w:t>
      </w:r>
    </w:p>
    <w:p>
      <w:pPr>
        <w:pStyle w:val="FirstParagraph"/>
      </w:pPr>
      <w:r>
        <w:rPr>
          <w:b/>
          <w:bCs/>
        </w:rPr>
        <w:t xml:space="preserve">Ручной расчет для E1:</w:t>
      </w:r>
    </w:p>
    <w:p>
      <w:pPr>
        <w:pStyle w:val="SourceCode"/>
      </w:pPr>
      <w:r>
        <w:rPr>
          <w:rStyle w:val="VerbatimChar"/>
        </w:rPr>
        <w:t xml:space="preserve">Среднее: (446.8601 + 473.3045 + 508.8601 + 501.5268) / 4 = 482.6379 ✓</w:t>
      </w:r>
      <w:r>
        <w:br/>
      </w:r>
      <w:r>
        <w:rPr>
          <w:rStyle w:val="VerbatimChar"/>
        </w:rPr>
        <w:t xml:space="preserve">Скорректированный: 482.6379 - 347.5823 = 135.0556 ✓</w:t>
      </w:r>
      <w:r>
        <w:br/>
      </w:r>
      <w:r>
        <w:rPr>
          <w:rStyle w:val="VerbatimChar"/>
        </w:rPr>
        <w:t xml:space="preserve">Концентрация: 135.0556 × 0.003888889 = 0.525216 ✓</w:t>
      </w:r>
    </w:p>
    <w:bookmarkEnd w:id="33"/>
    <w:bookmarkEnd w:id="34"/>
    <w:bookmarkStart w:id="37" w:name="статистика-итоговых-результатов"/>
    <w:p>
      <w:pPr>
        <w:pStyle w:val="Heading2"/>
      </w:pPr>
      <w:r>
        <w:t xml:space="preserve">9. СТАТИСТИКА ИТОГОВЫХ РЕЗУЛЬТАТОВ</w:t>
      </w:r>
    </w:p>
    <w:bookmarkStart w:id="35" w:name="распределение-по-уровням"/>
    <w:p>
      <w:pPr>
        <w:pStyle w:val="Heading3"/>
      </w:pPr>
      <w:r>
        <w:t xml:space="preserve">9.1 Распределение по уровням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Уровень 0</w:t>
      </w:r>
      <w:r>
        <w:t xml:space="preserve"> </w:t>
      </w:r>
      <w:r>
        <w:t xml:space="preserve">(не значимый): 4 аллергена (20%)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Уровень 2</w:t>
      </w:r>
      <w:r>
        <w:t xml:space="preserve"> </w:t>
      </w:r>
      <w:r>
        <w:t xml:space="preserve">(низкий): 3 аллергена (15%)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Уровень 3</w:t>
      </w:r>
      <w:r>
        <w:t xml:space="preserve"> </w:t>
      </w:r>
      <w:r>
        <w:t xml:space="preserve">(средний): 7 аллергенов (35%)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Уровень 4</w:t>
      </w:r>
      <w:r>
        <w:t xml:space="preserve"> </w:t>
      </w:r>
      <w:r>
        <w:t xml:space="preserve">(высокий): 1 аллерген (5%)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Уровень 5</w:t>
      </w:r>
      <w:r>
        <w:t xml:space="preserve"> </w:t>
      </w:r>
      <w:r>
        <w:t xml:space="preserve">(очень высокий): 2 аллергена (10%)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Уровень 6</w:t>
      </w:r>
      <w:r>
        <w:t xml:space="preserve"> </w:t>
      </w:r>
      <w:r>
        <w:t xml:space="preserve">(исключительно высокий): 3 аллергена (15%)</w:t>
      </w:r>
    </w:p>
    <w:bookmarkEnd w:id="35"/>
    <w:bookmarkStart w:id="36" w:name="максимальные-значения"/>
    <w:p>
      <w:pPr>
        <w:pStyle w:val="Heading3"/>
      </w:pPr>
      <w:r>
        <w:t xml:space="preserve">9.2 Максимальные значения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G4</w:t>
      </w:r>
      <w:r>
        <w:t xml:space="preserve"> </w:t>
      </w:r>
      <w:r>
        <w:t xml:space="preserve">(Овсянница): 100.19 МЕ/мл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G13</w:t>
      </w:r>
      <w:r>
        <w:t xml:space="preserve"> </w:t>
      </w:r>
      <w:r>
        <w:t xml:space="preserve">(Бухарник): 81.06 МЕ/мл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G6</w:t>
      </w:r>
      <w:r>
        <w:t xml:space="preserve"> </w:t>
      </w:r>
      <w:r>
        <w:t xml:space="preserve">(Тимофеевка): 80.42 МЕ/мл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G5</w:t>
      </w:r>
      <w:r>
        <w:t xml:space="preserve"> </w:t>
      </w:r>
      <w:r>
        <w:t xml:space="preserve">(Райграс): 57.10 МЕ/мл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E5</w:t>
      </w:r>
      <w:r>
        <w:t xml:space="preserve"> </w:t>
      </w:r>
      <w:r>
        <w:t xml:space="preserve">(Собака): 50.52 МЕ/мл</w:t>
      </w:r>
    </w:p>
    <w:bookmarkEnd w:id="36"/>
    <w:bookmarkEnd w:id="37"/>
    <w:bookmarkStart w:id="38" w:name="заключение"/>
    <w:p>
      <w:pPr>
        <w:pStyle w:val="Heading2"/>
      </w:pPr>
      <w:r>
        <w:t xml:space="preserve">10. ЗАКЛЮЧЕНИЕ</w:t>
      </w:r>
    </w:p>
    <w:p>
      <w:pPr>
        <w:pStyle w:val="FirstParagraph"/>
      </w:pPr>
      <w:r>
        <w:t xml:space="preserve">Все расчеты выполнены согласно алгоритму процентных отклонений с параметрами D=20% (начальный), d=10%. Фон рассчитан из позиции 22 (пустые ячейки) в столбце 12, строки 6-9. Калибровка выполнена по соотношению 0.35 МЕ/мл = 90 единиц сигнала.</w:t>
      </w:r>
    </w:p>
    <w:p>
      <w:pPr>
        <w:pStyle w:val="BodyText"/>
      </w:pPr>
      <w:r>
        <w:rPr>
          <w:b/>
          <w:bCs/>
        </w:rPr>
        <w:t xml:space="preserve">Дата расчета:</w:t>
      </w:r>
      <w:r>
        <w:t xml:space="preserve"> </w:t>
      </w:r>
      <w:r>
        <w:t xml:space="preserve">13 сентября 2025</w:t>
      </w:r>
      <w:r>
        <w:br/>
      </w:r>
      <w:r>
        <w:rPr>
          <w:b/>
          <w:bCs/>
        </w:rPr>
        <w:t xml:space="preserve">Алгоритм:</w:t>
      </w:r>
      <w:r>
        <w:t xml:space="preserve"> </w:t>
      </w:r>
      <w:r>
        <w:t xml:space="preserve">Процентные отклонения</w:t>
      </w:r>
      <w:r>
        <w:br/>
      </w:r>
      <w:r>
        <w:rPr>
          <w:b/>
          <w:bCs/>
        </w:rPr>
        <w:t xml:space="preserve">Фон:</w:t>
      </w:r>
      <w:r>
        <w:t xml:space="preserve"> </w:t>
      </w:r>
      <w:r>
        <w:t xml:space="preserve">347.58 единиц</w:t>
      </w:r>
      <w:r>
        <w:br/>
      </w:r>
      <w:r>
        <w:rPr>
          <w:b/>
          <w:bCs/>
        </w:rPr>
        <w:t xml:space="preserve">Обработано:</w:t>
      </w:r>
      <w:r>
        <w:t xml:space="preserve"> </w:t>
      </w:r>
      <w:r>
        <w:t xml:space="preserve">20/20 аллергенов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2025-09-13T19:55:54Z</dcterms:created>
  <dcterms:modified xsi:type="dcterms:W3CDTF">2025-09-13T19:55:54Z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