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14, 2026: 15 cars in play, 6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14: Puyallup Mazda: itemized worksheet received for the certified 2023 Carbon (#9); zero add-ons.</w:t>
      </w:r>
    </w:p>
    <w:p>
      <w:pPr>
        <w:pStyle w:val="ListBullet"/>
      </w:pPr>
      <w:r>
        <w:t>Best remaining, comfort-first: #5 2021 Grand Touring at Kirkland ($25,192 list, written itemized quote in hand) leads on equipment, with two caveats now on the record: the dealer-run Carfax reports an accident on 07/31/2021, and the GT Premium package is sourced from a listing field and has not been confirmed against the window sticker.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#4 2021 Carbon Edition Turbo at $29,559 OTD (est, $576/mo)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14, 2026: Puyallup Mazda: itemized worksheet received for the certified 2023 Carbon (#9); zero add-ons.</w:t>
      </w:r>
    </w:p>
    <w:p>
      <w:pPr>
        <w:pStyle w:val="ListBullet"/>
      </w:pPr>
      <w:r>
        <w:t>Aug 14, 2026: Titus-Will: dealer confirmed their best number and stood down; the Olympia car is off the weekend visit list.</w:t>
      </w:r>
    </w:p>
    <w:p>
      <w:pPr>
        <w:pStyle w:val="ListBullet"/>
      </w:pPr>
      <w:r>
        <w:t>Aug 13, 2026: Royal Moore: one 2023 Preferred sold per the dealer; the remaining one was requoted with the dealer-added items removed.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14)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1 accident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14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15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 The #1–#21 numbers are stable identifiers from that August 7 screen, used throughout this report, and they reflect listing data only. They are not a current preference order: dealer out-the-door quotes have since reshuffled the field, so read the cost table for live standings.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CARFAX read in full Sat Aug 15: one owner, Washington only, 12 dealer service records and no open recalls, but an accident reported 7/31/2021 with no severity, no impact location and no repair record. Previously carried here as accident-free, which was wrong.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itemized written worksheet received Fri Aug 14; zero add-ons and the selling price came in under the advertised figure.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confirmed their best number Fri Aug 14 and left the door open; not on this weekend's visit list.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dealer requoted their remaining 2023 Preferred (stock p12315) Thu Aug 13 with the dealer-added items removed.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#8 Royal Moore Mazda 2023 2.5 S Preferred (Aug 13),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14).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14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14)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#4 2021 Carbon Edition Turbo · Ron Tonkin Honda</w:t>
            </w:r>
          </w:p>
        </w:tc>
        <w:tc>
          <w:tcPr>
            <w:tcW w:type="dxa" w:w="1440"/>
          </w:tcPr>
          <w:p>
            <w:r>
              <w:t>$25,852</w:t>
            </w:r>
          </w:p>
        </w:tc>
        <w:tc>
          <w:tcPr>
            <w:tcW w:type="dxa" w:w="1440"/>
          </w:tcPr>
          <w:p>
            <w:r>
              <w:t>$29,559 (est)</w:t>
            </w:r>
          </w:p>
        </w:tc>
        <w:tc>
          <w:tcPr>
            <w:tcW w:type="dxa" w:w="1440"/>
          </w:tcPr>
          <w:p>
            <w:r>
              <w:t>$576</w:t>
            </w:r>
          </w:p>
        </w:tc>
        <w:tc>
          <w:tcPr>
            <w:tcW w:type="dxa" w:w="1440"/>
          </w:tcPr>
          <w:p>
            <w:r>
              <w:t>$478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+$2,147</w:t>
            </w:r>
          </w:p>
        </w:tc>
        <w:tc>
          <w:tcPr>
            <w:tcW w:type="dxa" w:w="1440"/>
          </w:tcPr>
          <w:p>
            <w:r>
              <w:t>+$2,264</w:t>
            </w:r>
          </w:p>
        </w:tc>
        <w:tc>
          <w:tcPr>
            <w:tcW w:type="dxa" w:w="1440"/>
          </w:tcPr>
          <w:p>
            <w:r>
              <w:t>+$44/mo</w:t>
            </w:r>
          </w:p>
        </w:tc>
        <w:tc>
          <w:tcPr>
            <w:tcW w:type="dxa" w:w="1440"/>
          </w:tcPr>
          <w:p>
            <w:r>
              <w:t>+$44/mo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#4 2021 Carbon Edition Turbo: $25,852 price → $29,559 out-the-door → $576/mo at $0 down, or $478/mo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Royal Moore Mazda</w:t>
            </w:r>
          </w:p>
        </w:tc>
        <w:tc>
          <w:tcPr>
            <w:tcW w:type="dxa" w:w="1728"/>
          </w:tcPr>
          <w:p>
            <w:r>
              <w:t>$26,900</w:t>
            </w:r>
          </w:p>
        </w:tc>
        <w:tc>
          <w:tcPr>
            <w:tcW w:type="dxa" w:w="1728"/>
          </w:tcPr>
          <w:p>
            <w:r>
              <w:t>dealer email Aug 13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14,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