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6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29.png" ContentType="image/png"/>
  <Override PartName="/word/media/rId13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Белоусова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Валентиновна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rPr>
          <w:bCs/>
          <w:b/>
        </w:rPr>
        <w:t xml:space="preserve">1 Цель работы</w:t>
      </w:r>
    </w:p>
    <w:p>
      <w:pPr>
        <w:pStyle w:val="BodyText"/>
      </w:pPr>
      <w:r>
        <w:t xml:space="preserve">Цель данной лабораторной работы - это приобретение практического опыта</w:t>
      </w:r>
      <w:r>
        <w:t xml:space="preserve"> </w:t>
      </w:r>
      <w:r>
        <w:t xml:space="preserve">в написании программ с использованием подпрограмм, а также знакомство с</w:t>
      </w:r>
      <w:r>
        <w:t xml:space="preserve"> </w:t>
      </w:r>
      <w:r>
        <w:t xml:space="preserve">методами отладки при помощи gdb и его основными возможностями.</w:t>
      </w:r>
    </w:p>
    <w:p>
      <w:pPr>
        <w:pStyle w:val="BodyText"/>
      </w:pPr>
      <w:r>
        <w:rPr>
          <w:bCs/>
          <w:b/>
        </w:rPr>
        <w:t xml:space="preserve">2 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NASM.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при помощи gdb.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rPr>
          <w:bCs/>
          <w:b/>
        </w:rPr>
        <w:t xml:space="preserve">3 Теоретическое введение</w:t>
      </w:r>
    </w:p>
    <w:p>
      <w:pPr>
        <w:pStyle w:val="BodyText"/>
      </w:pPr>
      <w:r>
        <w:t xml:space="preserve">Отладка — это процесс поиска и исправления ошибок в программе. В общем</w:t>
      </w:r>
      <w:r>
        <w:t xml:space="preserve"> </w:t>
      </w:r>
      <w:r>
        <w:t xml:space="preserve">случае егоможно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</w:t>
      </w:r>
      <w:r>
        <w:t xml:space="preserve"> </w:t>
      </w:r>
      <w:r>
        <w:t xml:space="preserve">кода и 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</w:t>
      </w:r>
      <w:r>
        <w:t xml:space="preserve"> </w:t>
      </w:r>
      <w:r>
        <w:t xml:space="preserve">программа 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вы-</w:t>
      </w:r>
      <w:r>
        <w:t xml:space="preserve"> </w:t>
      </w:r>
      <w:r>
        <w:t xml:space="preserve">зывают прерывание выполнения программы (например, это ошибки, связанные</w:t>
      </w:r>
      <w:r>
        <w:t xml:space="preserve"> </w:t>
      </w:r>
      <w:r>
        <w:t xml:space="preserve">с переполнением 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обнару-</w:t>
      </w:r>
      <w:r>
        <w:t xml:space="preserve"> </w:t>
      </w:r>
      <w:r>
        <w:t xml:space="preserve">жить довольно трудно. Лучший способ найти место в программе, где находится</w:t>
      </w:r>
      <w:r>
        <w:t xml:space="preserve"> </w:t>
      </w:r>
      <w:r>
        <w:t xml:space="preserve">ошибка, это разбить программу на части и произвести их отладку отдельно друг</w:t>
      </w:r>
      <w:r>
        <w:t xml:space="preserve"> </w:t>
      </w:r>
      <w:r>
        <w:t xml:space="preserve">от друга.</w:t>
      </w:r>
      <w:r>
        <w:t xml:space="preserve"> </w:t>
      </w:r>
      <w:r>
        <w:t xml:space="preserve">Третий этап — выяснение причины ошибки. После определения местонахож-</w:t>
      </w:r>
      <w:r>
        <w:t xml:space="preserve"> </w:t>
      </w:r>
      <w:r>
        <w:t xml:space="preserve">дения ошибки обычно проще определить причину неправильной работы про-</w:t>
      </w:r>
      <w:r>
        <w:t xml:space="preserve"> </w:t>
      </w:r>
      <w:r>
        <w:t xml:space="preserve">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  <w:r>
        <w:t xml:space="preserve"> </w:t>
      </w: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  <w:r>
        <w:t xml:space="preserve"> </w:t>
      </w: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</w:t>
      </w:r>
      <w:r>
        <w:t xml:space="preserve"> </w:t>
      </w:r>
      <w:r>
        <w:t xml:space="preserve">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  <w:r>
        <w:t xml:space="preserve"> </w:t>
      </w: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•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  <w:r>
        <w:t xml:space="preserve"> </w:t>
      </w:r>
      <w:r>
        <w:t xml:space="preserve">Точки останова устанавливаются в отладчике на время сеанса работы с кодом програм-</w:t>
      </w:r>
      <w:r>
        <w:t xml:space="preserve"> </w:t>
      </w:r>
      <w:r>
        <w:t xml:space="preserve">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  <w:r>
        <w:t xml:space="preserve"> </w:t>
      </w:r>
      <w:r>
        <w:t xml:space="preserve">GDB (GNU Debugger — отладчик проекта GNU) [1]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От-</w:t>
      </w:r>
      <w:r>
        <w:t xml:space="preserve"> </w:t>
      </w:r>
      <w:r>
        <w:t xml:space="preserve">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сторон-</w:t>
      </w:r>
      <w:r>
        <w:t xml:space="preserve"> </w:t>
      </w:r>
      <w:r>
        <w:t xml:space="preserve">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  <w:r>
        <w:t xml:space="preserve"> </w:t>
      </w:r>
      <w:r>
        <w:t xml:space="preserve">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  <w:r>
        <w:t xml:space="preserve"> </w:t>
      </w:r>
      <w:r>
        <w:t xml:space="preserve">GDB может выполнять следующие действия:</w:t>
      </w:r>
      <w:r>
        <w:t xml:space="preserve"> </w:t>
      </w:r>
      <w:r>
        <w:t xml:space="preserve">• начать выполнение программы, задав всё, что может повлиять на её поведение;</w:t>
      </w:r>
      <w:r>
        <w:t xml:space="preserve"> </w:t>
      </w:r>
      <w:r>
        <w:t xml:space="preserve">• остановить программу при указанных условиях;</w:t>
      </w:r>
      <w:r>
        <w:t xml:space="preserve"> </w:t>
      </w:r>
      <w:r>
        <w:t xml:space="preserve">• исследовать, что случилось, когда программа остановилась;</w:t>
      </w:r>
      <w:r>
        <w:t xml:space="preserve"> </w:t>
      </w:r>
      <w:r>
        <w:t xml:space="preserve">• изменить программу так, чтобы можно было поэкспериментировать с устранением</w:t>
      </w:r>
      <w:r>
        <w:t xml:space="preserve"> </w:t>
      </w:r>
      <w:r>
        <w:t xml:space="preserve">эффектов одной ошибки и продолжить выявление других.</w:t>
      </w:r>
    </w:p>
    <w:p>
      <w:pPr>
        <w:pStyle w:val="BodyText"/>
      </w:pPr>
      <w:r>
        <w:rPr>
          <w:bCs/>
          <w:b/>
        </w:rPr>
        <w:t xml:space="preserve">4 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Реализация подпрограмм в NASM</w:t>
      </w:r>
      <w:r>
        <w:t xml:space="preserve"> </w:t>
      </w:r>
      <w:r>
        <w:t xml:space="preserve">Перехожу в каталог, созданный для файлов с программами для лабораторной работы №9. С помощью touch создаю файл lab09-1.asm. Копирую в текущий каталог файл in_out.asm, так как он будет использоваться в</w:t>
      </w:r>
      <w:r>
        <w:t xml:space="preserve"> </w:t>
      </w:r>
      <w:r>
        <w:t xml:space="preserve">дальнейшем (рис. 1).</w:t>
      </w:r>
      <w:r>
        <w:br/>
      </w:r>
      <w:r>
        <w:drawing>
          <wp:inline>
            <wp:extent cx="5334000" cy="346211"/>
            <wp:effectExtent b="0" l="0" r="0" t="0"/>
            <wp:docPr descr="1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1: Перемещение между директориями, создание файла</w:t>
      </w:r>
    </w:p>
    <w:p>
      <w:pPr>
        <w:pStyle w:val="FirstParagraph"/>
      </w:pPr>
      <w:r>
        <w:t xml:space="preserve">Открываю созданный файл lab09-1.asm, вставляю в него програм-</w:t>
      </w:r>
      <w:r>
        <w:t xml:space="preserve"> </w:t>
      </w:r>
      <w:r>
        <w:t xml:space="preserve">му из листинга 9.1 (рис. 2)</w:t>
      </w:r>
      <w:r>
        <w:br/>
      </w:r>
      <w:r>
        <w:drawing>
          <wp:inline>
            <wp:extent cx="5334000" cy="4170455"/>
            <wp:effectExtent b="0" l="0" r="0" t="0"/>
            <wp:docPr descr="2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2: Редактирование файла</w:t>
      </w:r>
    </w:p>
    <w:p>
      <w:pPr>
        <w:pStyle w:val="BodyText"/>
      </w:pPr>
      <w:r>
        <w:t xml:space="preserve">Создаю исполняемый файл и запускаю его (рис. 3).</w:t>
      </w:r>
      <w:r>
        <w:br/>
      </w:r>
      <w:r>
        <w:drawing>
          <wp:inline>
            <wp:extent cx="5334000" cy="727630"/>
            <wp:effectExtent b="0" l="0" r="0" t="0"/>
            <wp:docPr descr="3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7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3: Запуск исполняемого файла</w:t>
      </w:r>
    </w:p>
    <w:p>
      <w:pPr>
        <w:pStyle w:val="BodyText"/>
      </w:pPr>
      <w:r>
        <w:t xml:space="preserve">Добавляю подпрограмму subcalcul_, чтобы программа вычисляла значение</w:t>
      </w:r>
      <w:r>
        <w:t xml:space="preserve"> </w:t>
      </w:r>
      <w:r>
        <w:t xml:space="preserve">f(g(x)) (рис. 4).</w:t>
      </w:r>
      <w:r>
        <w:br/>
      </w:r>
      <w:r>
        <w:drawing>
          <wp:inline>
            <wp:extent cx="5334000" cy="4949273"/>
            <wp:effectExtent b="0" l="0" r="0" t="0"/>
            <wp:docPr descr="4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4: Редактирование файла</w:t>
      </w:r>
    </w:p>
    <w:p>
      <w:pPr>
        <w:pStyle w:val="BodyText"/>
      </w:pPr>
      <w:r>
        <w:t xml:space="preserve">Создаю исполняемый файл и убеждаюсь в правильности его работы (рис. 5).</w:t>
      </w:r>
      <w:r>
        <w:br/>
      </w:r>
      <w:r>
        <w:drawing>
          <wp:inline>
            <wp:extent cx="5334000" cy="728431"/>
            <wp:effectExtent b="0" l="0" r="0" t="0"/>
            <wp:docPr descr="5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5: Запуск исполняемого файла</w:t>
      </w:r>
    </w:p>
    <w:p>
      <w:pPr>
        <w:numPr>
          <w:ilvl w:val="0"/>
          <w:numId w:val="1003"/>
        </w:numPr>
        <w:pStyle w:val="Compact"/>
      </w:pPr>
      <w:r>
        <w:t xml:space="preserve">Отладка программ при помощи gdb</w:t>
      </w:r>
    </w:p>
    <w:p>
      <w:pPr>
        <w:pStyle w:val="FirstParagraph"/>
      </w:pPr>
      <w:r>
        <w:t xml:space="preserve">Создаю файл lab09-2.asm с помощью утилиты touch (рис. 6).</w:t>
      </w:r>
      <w:r>
        <w:br/>
      </w:r>
      <w:r>
        <w:drawing>
          <wp:inline>
            <wp:extent cx="5334000" cy="240852"/>
            <wp:effectExtent b="0" l="0" r="0" t="0"/>
            <wp:docPr descr="6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6: Создание файла</w:t>
      </w:r>
    </w:p>
    <w:p>
      <w:pPr>
        <w:pStyle w:val="BodyText"/>
      </w:pPr>
      <w:r>
        <w:t xml:space="preserve">Открываю созданный файл и вношу в него текст программы из листинга 9.2 (рис. 7)</w:t>
      </w:r>
      <w:r>
        <w:br/>
      </w:r>
      <w:r>
        <w:drawing>
          <wp:inline>
            <wp:extent cx="5334000" cy="3153392"/>
            <wp:effectExtent b="0" l="0" r="0" t="0"/>
            <wp:docPr descr="7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3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7: Редактирование файла</w:t>
      </w:r>
    </w:p>
    <w:p>
      <w:pPr>
        <w:pStyle w:val="BodyText"/>
      </w:pPr>
      <w:r>
        <w:t xml:space="preserve">Создаю исполняемый файл (рис. 8).</w:t>
      </w:r>
      <w:r>
        <w:br/>
      </w:r>
      <w:r>
        <w:drawing>
          <wp:inline>
            <wp:extent cx="5334000" cy="439132"/>
            <wp:effectExtent b="0" l="0" r="0" t="0"/>
            <wp:docPr descr="8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8: Запуск исполняемого файла</w:t>
      </w:r>
    </w:p>
    <w:p>
      <w:pPr>
        <w:pStyle w:val="BodyText"/>
      </w:pPr>
      <w:r>
        <w:t xml:space="preserve">Загружаю файл в отладчик gdb (рис. 9).</w:t>
      </w:r>
      <w:r>
        <w:br/>
      </w:r>
      <w:r>
        <w:drawing>
          <wp:inline>
            <wp:extent cx="5334000" cy="1850212"/>
            <wp:effectExtent b="0" l="0" r="0" t="0"/>
            <wp:docPr descr="9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9: Отладчик</w:t>
      </w:r>
    </w:p>
    <w:p>
      <w:pPr>
        <w:pStyle w:val="BodyText"/>
      </w:pPr>
      <w:r>
        <w:t xml:space="preserve">Запускаю программу с помощью команды run и убеждаюсь в корректности работы программы (рис. 10)</w:t>
      </w:r>
      <w:r>
        <w:br/>
      </w:r>
      <w:r>
        <w:drawing>
          <wp:inline>
            <wp:extent cx="5334000" cy="638206"/>
            <wp:effectExtent b="0" l="0" r="0" t="0"/>
            <wp:docPr descr="10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10: Запуск программы</w:t>
      </w:r>
    </w:p>
    <w:p>
      <w:pPr>
        <w:pStyle w:val="BodyText"/>
      </w:pPr>
      <w:r>
        <w:t xml:space="preserve">Устанавливаю метку _start и запускаю програаму. Вижу работу метки (рис. 11).</w:t>
      </w:r>
      <w:r>
        <w:br/>
      </w:r>
      <w:r>
        <w:drawing>
          <wp:inline>
            <wp:extent cx="5334000" cy="954381"/>
            <wp:effectExtent b="0" l="0" r="0" t="0"/>
            <wp:docPr descr="11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4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11: Установка и работа метки</w:t>
      </w:r>
    </w:p>
    <w:p>
      <w:pPr>
        <w:pStyle w:val="BodyText"/>
      </w:pPr>
      <w:r>
        <w:t xml:space="preserve">Смотрю дисассимилированный код программы с помощью команды disassemble</w:t>
      </w:r>
      <w:r>
        <w:t xml:space="preserve"> </w:t>
      </w:r>
      <w:r>
        <w:t xml:space="preserve">начиная с метки _start (рис. 12)</w:t>
      </w:r>
      <w:r>
        <w:br/>
      </w:r>
      <w:r>
        <w:drawing>
          <wp:inline>
            <wp:extent cx="5334000" cy="1744821"/>
            <wp:effectExtent b="0" l="0" r="0" t="0"/>
            <wp:docPr descr="12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12:Дисассимилированный код</w:t>
      </w:r>
    </w:p>
    <w:p>
      <w:pPr>
        <w:pStyle w:val="BodyText"/>
      </w:pPr>
      <w:r>
        <w:t xml:space="preserve">Переключаюсь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 (рис. 13). Различия отображения синтаксиса машинных команд в режимах ATT и Intel: в синтаксисе ATT перед именем регистра ставится префикс %, адрес инструкции пишется перед именем регистра (в Intel - наоборот), перед ним ставится префикс $.</w:t>
      </w:r>
      <w:r>
        <w:br/>
      </w:r>
      <w:r>
        <w:drawing>
          <wp:inline>
            <wp:extent cx="5334000" cy="1867778"/>
            <wp:effectExtent b="0" l="0" r="0" t="0"/>
            <wp:docPr descr="13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7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13:Дисассимилированный код программы с синтаксисом intel</w:t>
      </w:r>
    </w:p>
    <w:p>
      <w:pPr>
        <w:pStyle w:val="BodyText"/>
      </w:pPr>
      <w:r>
        <w:t xml:space="preserve">Включаю режим псевдографики (рис. 14) и (рис. 15)</w:t>
      </w:r>
      <w:r>
        <w:br/>
      </w:r>
      <w:r>
        <w:drawing>
          <wp:inline>
            <wp:extent cx="5334000" cy="1744821"/>
            <wp:effectExtent b="0" l="0" r="0" t="0"/>
            <wp:docPr descr="14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14: Режим псевдографики</w:t>
      </w:r>
    </w:p>
    <w:p>
      <w:pPr>
        <w:pStyle w:val="BodyText"/>
      </w:pPr>
      <w:r>
        <w:drawing>
          <wp:inline>
            <wp:extent cx="5334000" cy="1861923"/>
            <wp:effectExtent b="0" l="0" r="0" t="0"/>
            <wp:docPr descr="15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1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15: Режим псевдографики</w:t>
      </w:r>
    </w:p>
    <w:p>
      <w:pPr>
        <w:pStyle w:val="BodyText"/>
      </w:pPr>
      <w:r>
        <w:t xml:space="preserve">Проверяю точки останова (рис. 16).</w:t>
      </w:r>
      <w:r>
        <w:br/>
      </w:r>
      <w:r>
        <w:drawing>
          <wp:inline>
            <wp:extent cx="5334000" cy="614785"/>
            <wp:effectExtent b="0" l="0" r="0" t="0"/>
            <wp:docPr descr="16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16: Проверка точек останова</w:t>
      </w:r>
    </w:p>
    <w:p>
      <w:pPr>
        <w:pStyle w:val="BodyText"/>
      </w:pPr>
      <w:r>
        <w:t xml:space="preserve">Устанавливаю точку останова в последней инструкции (рис. 17)</w:t>
      </w:r>
      <w:r>
        <w:br/>
      </w:r>
      <w:r>
        <w:drawing>
          <wp:inline>
            <wp:extent cx="5334000" cy="327885"/>
            <wp:effectExtent b="0" l="0" r="0" t="0"/>
            <wp:docPr descr="17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17: Установка точки останова</w:t>
      </w:r>
    </w:p>
    <w:p>
      <w:pPr>
        <w:pStyle w:val="BodyText"/>
      </w:pPr>
      <w:r>
        <w:t xml:space="preserve">Смотрю информацию обо всех установленных точках останова (рис. 18).</w:t>
      </w:r>
      <w:r>
        <w:br/>
      </w:r>
      <w:r>
        <w:drawing>
          <wp:inline>
            <wp:extent cx="5334000" cy="655771"/>
            <wp:effectExtent b="0" l="0" r="0" t="0"/>
            <wp:docPr descr="18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18: Точки останова</w:t>
      </w:r>
    </w:p>
    <w:p>
      <w:pPr>
        <w:pStyle w:val="BodyText"/>
      </w:pPr>
      <w:r>
        <w:t xml:space="preserve">Выполняю 5 инструкций stepi, и последовательно замечанию изменение значений</w:t>
      </w:r>
      <w:r>
        <w:t xml:space="preserve"> </w:t>
      </w:r>
      <w:r>
        <w:t xml:space="preserve">регистров на экране соответственно (рис. 19)</w:t>
      </w:r>
      <w:r>
        <w:br/>
      </w:r>
      <w:r>
        <w:drawing>
          <wp:inline>
            <wp:extent cx="5334000" cy="655771"/>
            <wp:effectExtent b="0" l="0" r="0" t="0"/>
            <wp:docPr descr="19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19: Изменение значений регистров</w:t>
      </w:r>
    </w:p>
    <w:p>
      <w:pPr>
        <w:pStyle w:val="BodyText"/>
      </w:pPr>
      <w:r>
        <w:t xml:space="preserve">Просматриваю содержимое регистров с помощью команды info registers (рис. 20) и (рис. 21)</w:t>
      </w:r>
      <w:r>
        <w:br/>
      </w:r>
      <w:r>
        <w:drawing>
          <wp:inline>
            <wp:extent cx="5334000" cy="2839725"/>
            <wp:effectExtent b="0" l="0" r="0" t="0"/>
            <wp:docPr descr="20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9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20: Просмотр содержимого регистров</w:t>
      </w:r>
    </w:p>
    <w:p>
      <w:pPr>
        <w:pStyle w:val="BodyText"/>
      </w:pPr>
      <w:r>
        <w:drawing>
          <wp:inline>
            <wp:extent cx="5334000" cy="1059773"/>
            <wp:effectExtent b="0" l="0" r="0" t="0"/>
            <wp:docPr descr="21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9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21:Просмотр содержимого регистров</w:t>
      </w:r>
    </w:p>
    <w:p>
      <w:pPr>
        <w:pStyle w:val="BodyText"/>
      </w:pPr>
      <w:r>
        <w:t xml:space="preserve">Смотрю значение переменной msg1 по имени с помощью команды x &amp;</w:t>
      </w:r>
      <w:r>
        <w:t xml:space="preserve"> </w:t>
      </w:r>
      <w:r>
        <w:t xml:space="preserve">(рис. 22)</w:t>
      </w:r>
      <w:r>
        <w:br/>
      </w:r>
      <w:r>
        <w:drawing>
          <wp:inline>
            <wp:extent cx="5334000" cy="374726"/>
            <wp:effectExtent b="0" l="0" r="0" t="0"/>
            <wp:docPr descr="22" title="" id="84" name="Picture"/>
            <a:graphic>
              <a:graphicData uri="http://schemas.openxmlformats.org/drawingml/2006/picture">
                <pic:pic>
                  <pic:nvPicPr>
                    <pic:cNvPr descr="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22: Значение переменной msg1</w:t>
      </w:r>
    </w:p>
    <w:p>
      <w:pPr>
        <w:pStyle w:val="BodyText"/>
      </w:pPr>
      <w:r>
        <w:t xml:space="preserve">Смотрю значение переменной msg2 по адресу (рис. 23).</w:t>
      </w:r>
      <w:r>
        <w:br/>
      </w:r>
      <w:r>
        <w:drawing>
          <wp:inline>
            <wp:extent cx="5334000" cy="638206"/>
            <wp:effectExtent b="0" l="0" r="0" t="0"/>
            <wp:docPr descr="23" title="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23:Значение переменной msg2</w:t>
      </w:r>
    </w:p>
    <w:p>
      <w:pPr>
        <w:pStyle w:val="BodyText"/>
      </w:pPr>
      <w:r>
        <w:t xml:space="preserve">Изменяю первый символ переменной msg1 с помощью команды set (рис. 24)</w:t>
      </w:r>
      <w:r>
        <w:br/>
      </w:r>
      <w:r>
        <w:drawing>
          <wp:inline>
            <wp:extent cx="5334000" cy="456698"/>
            <wp:effectExtent b="0" l="0" r="0" t="0"/>
            <wp:docPr descr="24" title="" id="90" name="Picture"/>
            <a:graphic>
              <a:graphicData uri="http://schemas.openxmlformats.org/drawingml/2006/picture">
                <pic:pic>
                  <pic:nvPicPr>
                    <pic:cNvPr descr="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24: Изменение переменной msg1</w:t>
      </w:r>
    </w:p>
    <w:p>
      <w:pPr>
        <w:pStyle w:val="BodyText"/>
      </w:pPr>
      <w:r>
        <w:t xml:space="preserve">Аналогичные действия проделываю с переменной msg2 (рис. 25)</w:t>
      </w:r>
      <w:r>
        <w:br/>
      </w:r>
      <w:r>
        <w:drawing>
          <wp:inline>
            <wp:extent cx="5334000" cy="456698"/>
            <wp:effectExtent b="0" l="0" r="0" t="0"/>
            <wp:docPr descr="25" title="" id="93" name="Picture"/>
            <a:graphic>
              <a:graphicData uri="http://schemas.openxmlformats.org/drawingml/2006/picture">
                <pic:pic>
                  <pic:nvPicPr>
                    <pic:cNvPr descr="image/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25: Изменение переменной msg2</w:t>
      </w:r>
    </w:p>
    <w:p>
      <w:pPr>
        <w:pStyle w:val="BodyText"/>
      </w:pPr>
      <w:r>
        <w:t xml:space="preserve">Вывожу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 (рис. 26)</w:t>
      </w:r>
      <w:r>
        <w:br/>
      </w:r>
      <w:r>
        <w:drawing>
          <wp:inline>
            <wp:extent cx="5334000" cy="767018"/>
            <wp:effectExtent b="0" l="0" r="0" t="0"/>
            <wp:docPr descr="26" title="" id="96" name="Picture"/>
            <a:graphic>
              <a:graphicData uri="http://schemas.openxmlformats.org/drawingml/2006/picture">
                <pic:pic>
                  <pic:nvPicPr>
                    <pic:cNvPr descr="image/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26: Значения регистра edx</w:t>
      </w:r>
    </w:p>
    <w:p>
      <w:pPr>
        <w:pStyle w:val="BodyText"/>
      </w:pPr>
      <w:r>
        <w:t xml:space="preserve">Изменяю значение регистра ebx с помощью команды set (рис. 27)</w:t>
      </w:r>
      <w:r>
        <w:br/>
      </w:r>
      <w:r>
        <w:drawing>
          <wp:inline>
            <wp:extent cx="5334000" cy="767018"/>
            <wp:effectExtent b="0" l="0" r="0" t="0"/>
            <wp:docPr descr="27" title="" id="99" name="Picture"/>
            <a:graphic>
              <a:graphicData uri="http://schemas.openxmlformats.org/drawingml/2006/picture">
                <pic:pic>
                  <pic:nvPicPr>
                    <pic:cNvPr descr="image/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27: Изменение значений регистра</w:t>
      </w:r>
    </w:p>
    <w:p>
      <w:pPr>
        <w:pStyle w:val="BodyText"/>
      </w:pPr>
      <w:r>
        <w:t xml:space="preserve">Разницу в выводе команд можно объяснить так: при бескавычном значении 2, мы получаем это же значение, а в другом случае переменная воспринимается иначе</w:t>
      </w:r>
      <w:r>
        <w:t xml:space="preserve"> </w:t>
      </w:r>
      <w:r>
        <w:t xml:space="preserve">и на выходе мы видим значение 50.</w:t>
      </w:r>
    </w:p>
    <w:p>
      <w:pPr>
        <w:pStyle w:val="BodyText"/>
      </w:pPr>
      <w:r>
        <w:t xml:space="preserve">Завершаю выполнение программы с помощью continue и выхожу из gdb с по-</w:t>
      </w:r>
      <w:r>
        <w:t xml:space="preserve"> </w:t>
      </w:r>
      <w:r>
        <w:t xml:space="preserve">мощью quit.</w:t>
      </w:r>
    </w:p>
    <w:p>
      <w:pPr>
        <w:pStyle w:val="BodyText"/>
      </w:pPr>
      <w:r>
        <w:t xml:space="preserve">Копирую файл lab8-2.asm, полученный во время выполнения лабораторной</w:t>
      </w:r>
      <w:r>
        <w:t xml:space="preserve"> </w:t>
      </w:r>
      <w:r>
        <w:t xml:space="preserve">работы No8, содержащий программу для вывода аргументов командной строки.</w:t>
      </w:r>
      <w:r>
        <w:t xml:space="preserve"> </w:t>
      </w:r>
      <w:r>
        <w:t xml:space="preserve">Затем создаю исполняемый файл (рис. 28)</w:t>
      </w:r>
      <w:r>
        <w:br/>
      </w:r>
      <w:r>
        <w:drawing>
          <wp:inline>
            <wp:extent cx="5334000" cy="807308"/>
            <wp:effectExtent b="0" l="0" r="0" t="0"/>
            <wp:docPr descr="28" title="" id="102" name="Picture"/>
            <a:graphic>
              <a:graphicData uri="http://schemas.openxmlformats.org/drawingml/2006/picture">
                <pic:pic>
                  <pic:nvPicPr>
                    <pic:cNvPr descr="image/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28: Копирование файла, создание исполняемого файла</w:t>
      </w:r>
    </w:p>
    <w:p>
      <w:pPr>
        <w:pStyle w:val="BodyText"/>
      </w:pPr>
      <w:r>
        <w:t xml:space="preserve">Загружаю исполняемый файл в отладчик, указав нужные аргументы (рис. 29)</w:t>
      </w:r>
      <w:r>
        <w:br/>
      </w:r>
      <w:r>
        <w:drawing>
          <wp:inline>
            <wp:extent cx="5334000" cy="1931772"/>
            <wp:effectExtent b="0" l="0" r="0" t="0"/>
            <wp:docPr descr="29" title="" id="105" name="Picture"/>
            <a:graphic>
              <a:graphicData uri="http://schemas.openxmlformats.org/drawingml/2006/picture">
                <pic:pic>
                  <pic:nvPicPr>
                    <pic:cNvPr descr="image/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1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29: Загрузка файла в отладчик</w:t>
      </w:r>
    </w:p>
    <w:p>
      <w:pPr>
        <w:pStyle w:val="BodyText"/>
      </w:pPr>
      <w:r>
        <w:t xml:space="preserve">Устанавливаю точку останова перед первой инструкцией и запускаю програм-</w:t>
      </w:r>
      <w:r>
        <w:t xml:space="preserve"> </w:t>
      </w:r>
      <w:r>
        <w:t xml:space="preserve">му (рис. 30)</w:t>
      </w:r>
      <w:r>
        <w:br/>
      </w:r>
      <w:r>
        <w:drawing>
          <wp:inline>
            <wp:extent cx="5334000" cy="893805"/>
            <wp:effectExtent b="0" l="0" r="0" t="0"/>
            <wp:docPr descr="30" title="" id="108" name="Picture"/>
            <a:graphic>
              <a:graphicData uri="http://schemas.openxmlformats.org/drawingml/2006/picture">
                <pic:pic>
                  <pic:nvPicPr>
                    <pic:cNvPr descr="image/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3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30: Установка точки останова, запуск программы</w:t>
      </w:r>
    </w:p>
    <w:p>
      <w:pPr>
        <w:pStyle w:val="BodyText"/>
      </w:pPr>
      <w:r>
        <w:t xml:space="preserve">Далее просматриваю позиции стека (рис. 31)</w:t>
      </w:r>
      <w:r>
        <w:br/>
      </w:r>
      <w:r>
        <w:drawing>
          <wp:inline>
            <wp:extent cx="5334000" cy="1603083"/>
            <wp:effectExtent b="0" l="0" r="0" t="0"/>
            <wp:docPr descr="31" title="" id="111" name="Picture"/>
            <a:graphic>
              <a:graphicData uri="http://schemas.openxmlformats.org/drawingml/2006/picture">
                <pic:pic>
                  <pic:nvPicPr>
                    <pic:cNvPr descr="image/3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3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31: Просмотр позиций стека</w:t>
      </w:r>
    </w:p>
    <w:p>
      <w:pPr>
        <w:pStyle w:val="BodyText"/>
      </w:pPr>
      <w:r>
        <w:t xml:space="preserve">Шаг изменения равен 4, т.к. каждый следующий адрес на стеке находится на</w:t>
      </w:r>
      <w:r>
        <w:t xml:space="preserve"> </w:t>
      </w:r>
      <w:r>
        <w:t xml:space="preserve">расстоянии в 4 байта от предыдущего.</w:t>
      </w:r>
    </w:p>
    <w:p>
      <w:pPr>
        <w:numPr>
          <w:ilvl w:val="0"/>
          <w:numId w:val="1004"/>
        </w:numPr>
        <w:pStyle w:val="Compact"/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Копирую файл задания для самостоятельной работы. (рис. 32)</w:t>
      </w:r>
      <w:r>
        <w:br/>
      </w:r>
      <w:r>
        <w:drawing>
          <wp:inline>
            <wp:extent cx="5334000" cy="420953"/>
            <wp:effectExtent b="0" l="0" r="0" t="0"/>
            <wp:docPr descr="32" title="" id="114" name="Picture"/>
            <a:graphic>
              <a:graphicData uri="http://schemas.openxmlformats.org/drawingml/2006/picture">
                <pic:pic>
                  <pic:nvPicPr>
                    <pic:cNvPr descr="image/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32: Копирование файла</w:t>
      </w:r>
    </w:p>
    <w:p>
      <w:pPr>
        <w:pStyle w:val="BodyText"/>
      </w:pPr>
      <w:r>
        <w:t xml:space="preserve">Реализую вычисление значения функции через подпрограмму (рис. 33)</w:t>
      </w:r>
      <w:r>
        <w:br/>
      </w:r>
      <w:r>
        <w:drawing>
          <wp:inline>
            <wp:extent cx="5334000" cy="4708769"/>
            <wp:effectExtent b="0" l="0" r="0" t="0"/>
            <wp:docPr descr="33" title="" id="117" name="Picture"/>
            <a:graphic>
              <a:graphicData uri="http://schemas.openxmlformats.org/drawingml/2006/picture">
                <pic:pic>
                  <pic:nvPicPr>
                    <pic:cNvPr descr="image/3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8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33: Копирование файла</w:t>
      </w:r>
    </w:p>
    <w:p>
      <w:pPr>
        <w:pStyle w:val="BodyText"/>
      </w:pPr>
      <w:r>
        <w:t xml:space="preserve">Создаю исполняемый файл и убеждаюсь в правильности работы программы (рис. 34)</w:t>
      </w:r>
      <w:r>
        <w:br/>
      </w:r>
      <w:r>
        <w:drawing>
          <wp:inline>
            <wp:extent cx="5334000" cy="1026434"/>
            <wp:effectExtent b="0" l="0" r="0" t="0"/>
            <wp:docPr descr="34" title="" id="120" name="Picture"/>
            <a:graphic>
              <a:graphicData uri="http://schemas.openxmlformats.org/drawingml/2006/picture">
                <pic:pic>
                  <pic:nvPicPr>
                    <pic:cNvPr descr="image/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34: Запуск исполняемого файла</w:t>
      </w:r>
    </w:p>
    <w:p>
      <w:pPr>
        <w:pStyle w:val="BodyText"/>
      </w:pPr>
      <w:r>
        <w:t xml:space="preserve">Создаю файл lab09-5.asm (рис. 35)</w:t>
      </w:r>
      <w:r>
        <w:br/>
      </w:r>
      <w:r>
        <w:drawing>
          <wp:inline>
            <wp:extent cx="5334000" cy="265258"/>
            <wp:effectExtent b="0" l="0" r="0" t="0"/>
            <wp:docPr descr="35" title="" id="123" name="Picture"/>
            <a:graphic>
              <a:graphicData uri="http://schemas.openxmlformats.org/drawingml/2006/picture">
                <pic:pic>
                  <pic:nvPicPr>
                    <pic:cNvPr descr="image/3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35: Создание файла</w:t>
      </w:r>
    </w:p>
    <w:p>
      <w:pPr>
        <w:pStyle w:val="BodyText"/>
      </w:pPr>
      <w:r>
        <w:t xml:space="preserve">Вношу в него программу из последнего листинга (рис. 36)</w:t>
      </w:r>
      <w:r>
        <w:br/>
      </w:r>
      <w:r>
        <w:drawing>
          <wp:inline>
            <wp:extent cx="5334000" cy="2780974"/>
            <wp:effectExtent b="0" l="0" r="0" t="0"/>
            <wp:docPr descr="36" title="" id="126" name="Picture"/>
            <a:graphic>
              <a:graphicData uri="http://schemas.openxmlformats.org/drawingml/2006/picture">
                <pic:pic>
                  <pic:nvPicPr>
                    <pic:cNvPr descr="image/3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36: Редактирование файла</w:t>
      </w:r>
    </w:p>
    <w:p>
      <w:pPr>
        <w:pStyle w:val="BodyText"/>
      </w:pPr>
      <w:r>
        <w:t xml:space="preserve">Создаю исполняемый файл и запускаю его. Вижу, что программа работает неверно и выдает неправильный ответ (правильный ответ:25) (рис. 37)</w:t>
      </w:r>
      <w:r>
        <w:br/>
      </w:r>
      <w:r>
        <w:drawing>
          <wp:inline>
            <wp:extent cx="5334000" cy="634313"/>
            <wp:effectExtent b="0" l="0" r="0" t="0"/>
            <wp:docPr descr="37" title="" id="129" name="Picture"/>
            <a:graphic>
              <a:graphicData uri="http://schemas.openxmlformats.org/drawingml/2006/picture">
                <pic:pic>
                  <pic:nvPicPr>
                    <pic:cNvPr descr="image/3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37: Запуск исполняемого файла</w:t>
      </w:r>
    </w:p>
    <w:p>
      <w:pPr>
        <w:pStyle w:val="BodyText"/>
      </w:pPr>
      <w:r>
        <w:t xml:space="preserve">Анализирую изменения значений регистров, чтобы выяснить, в чем заключа-</w:t>
      </w:r>
      <w:r>
        <w:t xml:space="preserve"> </w:t>
      </w:r>
      <w:r>
        <w:t xml:space="preserve">ется ошибка (рис. 38)</w:t>
      </w:r>
      <w:r>
        <w:br/>
      </w:r>
      <w:r>
        <w:drawing>
          <wp:inline>
            <wp:extent cx="5334000" cy="2329660"/>
            <wp:effectExtent b="0" l="0" r="0" t="0"/>
            <wp:docPr descr="38" title="" id="132" name="Picture"/>
            <a:graphic>
              <a:graphicData uri="http://schemas.openxmlformats.org/drawingml/2006/picture">
                <pic:pic>
                  <pic:nvPicPr>
                    <pic:cNvPr descr="image/3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38: Выявление ошибки</w:t>
      </w:r>
    </w:p>
    <w:p>
      <w:pPr>
        <w:pStyle w:val="BodyText"/>
      </w:pPr>
      <w:r>
        <w:t xml:space="preserve">Нахожу ошибку и исправляю ее в тексте программы (рис. 39)</w:t>
      </w:r>
      <w:r>
        <w:br/>
      </w:r>
      <w:r>
        <w:drawing>
          <wp:inline>
            <wp:extent cx="5334000" cy="2859128"/>
            <wp:effectExtent b="0" l="0" r="0" t="0"/>
            <wp:docPr descr="39" title="" id="135" name="Picture"/>
            <a:graphic>
              <a:graphicData uri="http://schemas.openxmlformats.org/drawingml/2006/picture">
                <pic:pic>
                  <pic:nvPicPr>
                    <pic:cNvPr descr="image/3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39: Редактирование файла</w:t>
      </w:r>
    </w:p>
    <w:p>
      <w:pPr>
        <w:pStyle w:val="BodyText"/>
      </w:pPr>
      <w:r>
        <w:t xml:space="preserve">Создаю исполняемый файл и запускаю его, вижу правильный ответ, программа написана верно (рис. 40)</w:t>
      </w:r>
      <w:r>
        <w:br/>
      </w:r>
      <w:r>
        <w:drawing>
          <wp:inline>
            <wp:extent cx="5334000" cy="622780"/>
            <wp:effectExtent b="0" l="0" r="0" t="0"/>
            <wp:docPr descr="40" title="" id="138" name="Picture"/>
            <a:graphic>
              <a:graphicData uri="http://schemas.openxmlformats.org/drawingml/2006/picture">
                <pic:pic>
                  <pic:nvPicPr>
                    <pic:cNvPr descr="image/4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40: Редактирование файла</w:t>
      </w:r>
    </w:p>
    <w:p>
      <w:pPr>
        <w:pStyle w:val="BodyText"/>
      </w:pPr>
      <w:r>
        <w:t xml:space="preserve">Листинг 4.1 - Преобразованная программа из лабораторной работы №8.</w:t>
      </w:r>
      <w:r>
        <w:br/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  <w:r>
        <w:t xml:space="preserve">SECTION .data</w:t>
      </w:r>
      <w:r>
        <w:br/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  <w:r>
        <w:br/>
      </w:r>
      <w:r>
        <w:t xml:space="preserve">a: db</w:t>
      </w:r>
      <w:r>
        <w:t xml:space="preserve"> </w:t>
      </w:r>
      <w:r>
        <w:t xml:space="preserve">‘</w:t>
      </w:r>
      <w:r>
        <w:t xml:space="preserve">f(x) = 17+5x</w:t>
      </w:r>
      <w:r>
        <w:t xml:space="preserve">’</w:t>
      </w:r>
      <w:r>
        <w:t xml:space="preserve">,0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mov eax, a</w:t>
      </w:r>
      <w:r>
        <w:br/>
      </w:r>
      <w:r>
        <w:t xml:space="preserve">call sprintLF</w:t>
      </w:r>
      <w:r>
        <w:br/>
      </w:r>
      <w:r>
        <w:t xml:space="preserve">pop ecx ; Извлекаем из стека в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количество</w:t>
      </w:r>
      <w:r>
        <w:br/>
      </w:r>
      <w:r>
        <w:t xml:space="preserve">; аргументов (первое значение в стеке)</w:t>
      </w:r>
      <w:r>
        <w:br/>
      </w:r>
      <w:r>
        <w:t xml:space="preserve">pop edx ; Извлекаем из стека в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имя программы</w:t>
      </w:r>
      <w:r>
        <w:br/>
      </w:r>
      <w:r>
        <w:t xml:space="preserve">; (второе значение в стеке)</w:t>
      </w:r>
      <w:r>
        <w:br/>
      </w:r>
      <w:r>
        <w:t xml:space="preserve">sub ecx,1 ; Уменьшаем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на 1 (количество</w:t>
      </w:r>
      <w:r>
        <w:br/>
      </w:r>
      <w:r>
        <w:t xml:space="preserve">; аргументов без названия программы)</w:t>
      </w:r>
      <w:r>
        <w:br/>
      </w:r>
      <w:r>
        <w:t xml:space="preserve">mov esi, 0 ; Используем</w:t>
      </w:r>
      <w:r>
        <w:t xml:space="preserve"> </w:t>
      </w:r>
      <w:r>
        <w:rPr>
          <w:rStyle w:val="VerbatimChar"/>
        </w:rPr>
        <w:t xml:space="preserve">esi</w:t>
      </w:r>
      <w:r>
        <w:t xml:space="preserve"> </w:t>
      </w:r>
      <w:r>
        <w:t xml:space="preserve">для хранения</w:t>
      </w:r>
      <w:r>
        <w:br/>
      </w:r>
      <w:r>
        <w:t xml:space="preserve">; промежуточных сумм</w:t>
      </w:r>
      <w:r>
        <w:br/>
      </w:r>
      <w:r>
        <w:t xml:space="preserve">next:</w:t>
      </w:r>
      <w:r>
        <w:br/>
      </w:r>
      <w:r>
        <w:t xml:space="preserve">cmp ecx,0h ; проверяем, есть ли еще аргументы</w:t>
      </w:r>
      <w:r>
        <w:br/>
      </w:r>
      <w:r>
        <w:t xml:space="preserve">jz _end ; если аргументов нет выходим из цикла</w:t>
      </w:r>
      <w:r>
        <w:br/>
      </w:r>
      <w:r>
        <w:t xml:space="preserve">; (переход на метку</w:t>
      </w:r>
      <w:r>
        <w:t xml:space="preserve"> </w:t>
      </w:r>
      <w:r>
        <w:rPr>
          <w:rStyle w:val="VerbatimChar"/>
        </w:rPr>
        <w:t xml:space="preserve">_end</w:t>
      </w:r>
      <w:r>
        <w:t xml:space="preserve">)</w:t>
      </w:r>
      <w:r>
        <w:br/>
      </w:r>
      <w:r>
        <w:t xml:space="preserve">pop eax ; иначе извлекаем следующий аргумент из стека</w:t>
      </w:r>
      <w:r>
        <w:br/>
      </w:r>
      <w:r>
        <w:t xml:space="preserve">call atoi ; преобразуем символ в число</w:t>
      </w:r>
      <w:r>
        <w:br/>
      </w:r>
      <w:r>
        <w:t xml:space="preserve">call _calc</w:t>
      </w:r>
      <w:r>
        <w:br/>
      </w:r>
      <w:r>
        <w:t xml:space="preserve">add esi,eax ; добавляем к промежуточной сумме</w:t>
      </w:r>
      <w:r>
        <w:br/>
      </w:r>
      <w:r>
        <w:t xml:space="preserve">loop next ; переход к обработке следующего аргумента</w:t>
      </w:r>
      <w:r>
        <w:br/>
      </w:r>
      <w:r>
        <w:t xml:space="preserve">_end:</w:t>
      </w:r>
      <w:r>
        <w:br/>
      </w:r>
      <w:r>
        <w:t xml:space="preserve">mov eax, msg ; вывод сообщения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br/>
      </w:r>
      <w:r>
        <w:t xml:space="preserve">call sprint</w:t>
      </w:r>
      <w:r>
        <w:br/>
      </w:r>
      <w:r>
        <w:t xml:space="preserve">mov eax, esi ; записываем сумму в регистр</w:t>
      </w:r>
      <w:r>
        <w:t xml:space="preserve"> </w:t>
      </w:r>
      <w:r>
        <w:rPr>
          <w:rStyle w:val="VerbatimChar"/>
        </w:rPr>
        <w:t xml:space="preserve">eax</w:t>
      </w:r>
      <w:r>
        <w:br/>
      </w:r>
      <w:r>
        <w:t xml:space="preserve">call iprintLF ; печать результата</w:t>
      </w:r>
      <w:r>
        <w:br/>
      </w:r>
      <w:r>
        <w:t xml:space="preserve">call quit ; завершение программы</w:t>
      </w:r>
      <w:r>
        <w:br/>
      </w:r>
      <w:r>
        <w:t xml:space="preserve">_calc:</w:t>
      </w:r>
      <w:r>
        <w:br/>
      </w:r>
      <w:r>
        <w:t xml:space="preserve">imul eax,5</w:t>
      </w:r>
      <w:r>
        <w:br/>
      </w:r>
      <w:r>
        <w:t xml:space="preserve">add eax,17</w:t>
      </w:r>
      <w:r>
        <w:br/>
      </w:r>
      <w:r>
        <w:t xml:space="preserve">ret</w:t>
      </w:r>
    </w:p>
    <w:p>
      <w:pPr>
        <w:pStyle w:val="BodyText"/>
      </w:pPr>
      <w:r>
        <w:t xml:space="preserve">Листинг 4.2 - Исправленная программа для вычисления значения выражения</w:t>
      </w:r>
      <w:r>
        <w:br/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  <w:r>
        <w:t xml:space="preserve">SECTION .data</w:t>
      </w:r>
      <w:r>
        <w:br/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mov ebx,3</w:t>
      </w:r>
      <w:r>
        <w:br/>
      </w:r>
      <w:r>
        <w:t xml:space="preserve">mov eax,2</w:t>
      </w:r>
      <w:r>
        <w:br/>
      </w:r>
      <w:r>
        <w:t xml:space="preserve">add ebx,eax</w:t>
      </w:r>
      <w:r>
        <w:br/>
      </w:r>
      <w:r>
        <w:t xml:space="preserve">mov eax, ebx</w:t>
      </w:r>
      <w:r>
        <w:br/>
      </w:r>
      <w:r>
        <w:t xml:space="preserve">mov ecx,4</w:t>
      </w:r>
      <w:r>
        <w:br/>
      </w:r>
      <w:r>
        <w:t xml:space="preserve">mul ecx</w:t>
      </w:r>
      <w:r>
        <w:br/>
      </w:r>
      <w:r>
        <w:t xml:space="preserve">add eax,5</w:t>
      </w:r>
      <w:r>
        <w:br/>
      </w:r>
      <w:r>
        <w:t xml:space="preserve">mov edi,eax</w:t>
      </w:r>
      <w:r>
        <w:br/>
      </w:r>
      <w:r>
        <w:t xml:space="preserve">mov eax,div</w:t>
      </w:r>
      <w:r>
        <w:br/>
      </w:r>
      <w:r>
        <w:t xml:space="preserve">call sprint</w:t>
      </w:r>
      <w:r>
        <w:br/>
      </w:r>
      <w:r>
        <w:t xml:space="preserve">mov eax,edi</w:t>
      </w:r>
      <w:r>
        <w:br/>
      </w:r>
      <w:r>
        <w:t xml:space="preserve">call iprintLF</w:t>
      </w:r>
      <w:r>
        <w:br/>
      </w:r>
      <w:r>
        <w:t xml:space="preserve">call quit</w:t>
      </w:r>
    </w:p>
    <w:p>
      <w:pPr>
        <w:pStyle w:val="BodyText"/>
      </w:pPr>
      <w:r>
        <w:rPr>
          <w:bCs/>
          <w:b/>
        </w:rPr>
        <w:t xml:space="preserve">5 Выводы</w:t>
      </w:r>
    </w:p>
    <w:p>
      <w:pPr>
        <w:pStyle w:val="BodyText"/>
      </w:pPr>
      <w:r>
        <w:t xml:space="preserve">При выполнении данной лабораторной работы, я приобрела практический</w:t>
      </w:r>
      <w:r>
        <w:t xml:space="preserve"> </w:t>
      </w:r>
      <w:r>
        <w:t xml:space="preserve">опыт в написании программ с использованием подпрограмм, а также ознакоми-</w:t>
      </w:r>
      <w:r>
        <w:t xml:space="preserve"> </w:t>
      </w:r>
      <w:r>
        <w:t xml:space="preserve">лась с методами отладки при помощи gdb и его основными возможностями.</w:t>
      </w:r>
    </w:p>
    <w:p>
      <w:pPr>
        <w:pStyle w:val="BodyText"/>
      </w:pPr>
      <w:r>
        <w:rPr>
          <w:bCs/>
          <w:b/>
        </w:rPr>
        <w:t xml:space="preserve">6 Список литературы</w:t>
      </w:r>
    </w:p>
    <w:p>
      <w:pPr>
        <w:pStyle w:val="BodyText"/>
      </w:pPr>
      <w:hyperlink r:id="rId140">
        <w:r>
          <w:rPr>
            <w:rStyle w:val="Hyperlink"/>
          </w:rPr>
          <w:t xml:space="preserve">Архитектура ЭВМ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6" Target="media/rId26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140" Target="file:///afs/.dk.sci.pfu.edu.ru/home/e/v/evbelousova/%D0%97%D0%B0%D0%B3%D1%80%D1%83%D0%B7%D0%BA%D0%B8/%D0%9B07_%D0%94%D0%B2%D0%BE%D1%80%D0%BA%D0%B8%D0%BD%D0%B0_%D0%BE%D1%82%D1%87%D0%B5%D1%82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0" Target="file:///afs/.dk.sci.pfu.edu.ru/home/e/v/evbelousova/%D0%97%D0%B0%D0%B3%D1%80%D1%83%D0%B7%D0%BA%D0%B8/%D0%9B07_%D0%94%D0%B2%D0%BE%D1%80%D0%BA%D0%B8%D0%BD%D0%B0_%D0%BE%D1%82%D1%87%D0%B5%D1%82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Белоусова Елизавета Валентиновна</dc:creator>
  <dc:language>ru-RU</dc:language>
  <cp:keywords/>
  <dcterms:created xsi:type="dcterms:W3CDTF">2023-12-12T09:55:55Z</dcterms:created>
  <dcterms:modified xsi:type="dcterms:W3CDTF">2023-12-12T09:55:55Z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