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97.png" ContentType="image/png"/>
  <Override PartName="/word/media/rId104.png" ContentType="image/png"/>
  <Override PartName="/word/media/rId107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5.png" ContentType="image/png"/>
  <Override PartName="/word/media/rId81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Групповой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Описание</w:t>
      </w:r>
      <w:r>
        <w:t xml:space="preserve"> </w:t>
      </w:r>
      <w:r>
        <w:t xml:space="preserve">программной</w:t>
      </w:r>
      <w:r>
        <w:t xml:space="preserve"> </w:t>
      </w:r>
      <w:r>
        <w:t xml:space="preserve">реализации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Е.В.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А.А.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И.А.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И.А.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У.В.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Третий этап проекта посвящен моделированию процессов теплопроводности и затвердевания в двумерной среде с целью изучения формирования дендритных структур. Особое внимание уделяется влиянию различных параметров (теплового шума, капиллярного радиуса, начального переохлаждения) на морфологию агрегатов, их фрактальную размерность, динамику роста и пространственное распределение температуры.</w:t>
      </w:r>
    </w:p>
    <w:bookmarkStart w:id="20" w:name="актуальность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Появление дендритов играет ключевую роль в металлургии и литейном производстве, особенно при затвердевании металлов и сплавов, поскольку микроструктура образующихся дендритов во многом определяет механические, электрические и термические свойства получаемых материалов. Изучение их характеристик важно не только для теоретического понимания процессов кристаллизации, но и для практики, для совершенствования технологий производства современных материалов с заданными свойствами.</w:t>
      </w:r>
    </w:p>
    <w:bookmarkEnd w:id="20"/>
    <w:bookmarkStart w:id="21" w:name="объект-исследования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Объект исследования</w:t>
      </w:r>
    </w:p>
    <w:p>
      <w:pPr>
        <w:pStyle w:val="Compact"/>
        <w:numPr>
          <w:ilvl w:val="0"/>
          <w:numId w:val="1001"/>
        </w:numPr>
      </w:pPr>
      <w:r>
        <w:t xml:space="preserve">Дендриты</w:t>
      </w:r>
    </w:p>
    <w:p>
      <w:pPr>
        <w:pStyle w:val="Compact"/>
        <w:numPr>
          <w:ilvl w:val="0"/>
          <w:numId w:val="1001"/>
        </w:numPr>
      </w:pPr>
      <w:r>
        <w:t xml:space="preserve">Кристаллические дендриты</w:t>
      </w:r>
    </w:p>
    <w:bookmarkEnd w:id="21"/>
    <w:bookmarkStart w:id="22" w:name="цел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Цели</w:t>
      </w:r>
    </w:p>
    <w:p>
      <w:pPr>
        <w:pStyle w:val="Compact"/>
        <w:numPr>
          <w:ilvl w:val="0"/>
          <w:numId w:val="1002"/>
        </w:numPr>
      </w:pPr>
      <w:r>
        <w:t xml:space="preserve">Написать программу, моделирующую теплопроводность. Задать начальную температуру равную нулю во всех точках, кроме центральной и пронаблюдать, как изменятся распределения температуры со временем.</w:t>
      </w:r>
    </w:p>
    <w:p>
      <w:pPr>
        <w:pStyle w:val="Compact"/>
        <w:numPr>
          <w:ilvl w:val="0"/>
          <w:numId w:val="1002"/>
        </w:numPr>
      </w:pPr>
      <w:r>
        <w:t xml:space="preserve">Добавить в модель процесс затвердевания. Изучить, как начальное переохлаждение и капиллярный радиус влияют на форму образующихся дендритов.</w:t>
      </w:r>
    </w:p>
    <w:p>
      <w:pPr>
        <w:pStyle w:val="Compact"/>
        <w:numPr>
          <w:ilvl w:val="0"/>
          <w:numId w:val="1002"/>
        </w:numPr>
      </w:pPr>
      <w:r>
        <w:t xml:space="preserve">Исследовать, как со временем изменяются количество частиц в агрегате и его среднеквадратичный радиус в различных режимах.</w:t>
      </w:r>
    </w:p>
    <w:p>
      <w:pPr>
        <w:pStyle w:val="Compact"/>
        <w:numPr>
          <w:ilvl w:val="0"/>
          <w:numId w:val="1002"/>
        </w:numPr>
      </w:pPr>
      <w:r>
        <w:t xml:space="preserve">Определить фрактальную размерность полученных структур</w:t>
      </w:r>
    </w:p>
    <w:p>
      <w:pPr>
        <w:pStyle w:val="Compact"/>
        <w:numPr>
          <w:ilvl w:val="0"/>
          <w:numId w:val="1002"/>
        </w:numPr>
      </w:pPr>
      <w:r>
        <w:t xml:space="preserve">Проанализировать, как величина теплового шума влияет на морфологию формирующихся агрегатов.</w:t>
      </w:r>
    </w:p>
    <w:bookmarkEnd w:id="22"/>
    <w:bookmarkEnd w:id="23"/>
    <w:bookmarkStart w:id="114" w:name="практическ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Практическая часть</w:t>
      </w:r>
    </w:p>
    <w:bookmarkStart w:id="43" w:name="определение-параметров-и-базовых-функц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Определение параметров и базовых функций</w:t>
      </w:r>
    </w:p>
    <w:p>
      <w:pPr>
        <w:pStyle w:val="FirstParagraph"/>
      </w:pPr>
      <w:r>
        <w:t xml:space="preserve">Мы реализовали базовые функции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и задали параметры, которые используются для моделирования процессов теплопроводности и затвердевания в двумерной среде. Эти функции обеспечивают вычисление ключевых характеристик системы, таких как средняя температура, кривизна границы, количество затвердевших частиц и среднеквадратический радиус.</w:t>
      </w:r>
    </w:p>
    <w:bookmarkStart w:id="24" w:name="реализация-полиномиальной-аппроксимации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Реализация полиномиальной аппроксимации</w:t>
      </w:r>
    </w:p>
    <w:p>
      <w:pPr>
        <w:pStyle w:val="FirstParagraph"/>
      </w:pPr>
      <w:r>
        <w:t xml:space="preserve">Для анализа данных, полученных в ходе моделирования, используется метод полиномиальной аппроксимации. Реализованы две функции: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polyfit(x, y, degree)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Создает матрицу Вандермонда для заданных данных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.</w:t>
      </w:r>
    </w:p>
    <w:p>
      <w:pPr>
        <w:numPr>
          <w:ilvl w:val="1"/>
          <w:numId w:val="1004"/>
        </w:numPr>
      </w:pPr>
      <w:r>
        <w:t xml:space="preserve">Решает систему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⋅</m:t>
              </m:r>
              <m:r>
                <m:rPr>
                  <m:nor/>
                  <m:sty m:val="p"/>
                </m:rPr>
                <m:t>coeffs</m:t>
              </m:r>
              <m:r>
                <m:rPr>
                  <m:sty m:val="p"/>
                </m:rPr>
                <m:t>=</m:t>
              </m:r>
              <m:r>
                <m:t>y</m:t>
              </m:r>
            </m:e>
          </m:d>
        </m:oMath>
      </m:oMathPara>
    </w:p>
    <w:p>
      <w:pPr>
        <w:numPr>
          <w:ilvl w:val="1"/>
          <w:numId w:val="1000"/>
        </w:numPr>
      </w:pPr>
      <w:r>
        <w:t xml:space="preserve">с помощью метода наименьших квадратов.</w:t>
      </w:r>
    </w:p>
    <w:p>
      <w:pPr>
        <w:numPr>
          <w:ilvl w:val="1"/>
          <w:numId w:val="1004"/>
        </w:numPr>
      </w:pPr>
      <w:r>
        <w:t xml:space="preserve">Возвращает коэффициенты полинома.</w:t>
      </w:r>
    </w:p>
    <w:p>
      <w:pPr>
        <w:pStyle w:val="SourceCode"/>
      </w:pPr>
      <w:r>
        <w:rPr>
          <w:rStyle w:val="VerbatimChar"/>
        </w:rPr>
        <w:t xml:space="preserve">unction polyfit(x, y, degree)</w:t>
      </w:r>
      <w:r>
        <w:br/>
      </w:r>
      <w:r>
        <w:rPr>
          <w:rStyle w:val="VerbatimChar"/>
        </w:rPr>
        <w:t xml:space="preserve">    # Создаем матрицу Вандермонда</w:t>
      </w:r>
      <w:r>
        <w:br/>
      </w:r>
      <w:r>
        <w:rPr>
          <w:rStyle w:val="VerbatimChar"/>
        </w:rPr>
        <w:t xml:space="preserve">    A = [x[i]^j for i in 1:length(x), j in 0:degree]</w:t>
      </w:r>
      <w:r>
        <w:br/>
      </w:r>
      <w:r>
        <w:br/>
      </w:r>
      <w:r>
        <w:rPr>
          <w:rStyle w:val="VerbatimChar"/>
        </w:rPr>
        <w:t xml:space="preserve">    # Решаем систему уравнений A * coeffs = y с помощью метода наименьших квадратов</w:t>
      </w:r>
      <w:r>
        <w:br/>
      </w:r>
      <w:r>
        <w:rPr>
          <w:rStyle w:val="VerbatimChar"/>
        </w:rPr>
        <w:t xml:space="preserve">    coeffs = A \ y</w:t>
      </w:r>
      <w:r>
        <w:br/>
      </w:r>
      <w:r>
        <w:br/>
      </w:r>
      <w:r>
        <w:rPr>
          <w:rStyle w:val="VerbatimChar"/>
        </w:rPr>
        <w:t xml:space="preserve">    return coeffs</w:t>
      </w:r>
      <w:r>
        <w:br/>
      </w:r>
      <w:r>
        <w:rPr>
          <w:rStyle w:val="VerbatimChar"/>
        </w:rPr>
        <w:t xml:space="preserve">end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polyval(coeffs, x)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Вычисляет значения полинома для заданных коэффициентов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coeffs</m:t>
          </m:r>
        </m:oMath>
      </m:oMathPara>
    </w:p>
    <w:p>
      <w:pPr>
        <w:pStyle w:val="Compact"/>
        <w:numPr>
          <w:ilvl w:val="1"/>
          <w:numId w:val="1000"/>
        </w:numPr>
      </w:pPr>
      <w:r>
        <w:t xml:space="preserve">и точек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FirstParagraph"/>
      </w:pPr>
      <w:r>
        <w:t xml:space="preserve">Эти функции позволяют проводить линейную регрессию для определения фрактальной размерности и других параметров.</w:t>
      </w:r>
    </w:p>
    <w:p>
      <w:pPr>
        <w:pStyle w:val="SourceCode"/>
      </w:pPr>
      <w:r>
        <w:rPr>
          <w:rStyle w:val="VerbatimChar"/>
        </w:rPr>
        <w:t xml:space="preserve">function polyval(coeffs, x)</w:t>
      </w:r>
      <w:r>
        <w:br/>
      </w:r>
      <w:r>
        <w:rPr>
          <w:rStyle w:val="VerbatimChar"/>
        </w:rPr>
        <w:t xml:space="preserve">    return sum(c * x.^i for (i, c) in enumerate(coeffs))</w:t>
      </w:r>
      <w:r>
        <w:br/>
      </w:r>
      <w:r>
        <w:rPr>
          <w:rStyle w:val="VerbatimChar"/>
        </w:rPr>
        <w:t xml:space="preserve">end</w:t>
      </w:r>
    </w:p>
    <w:bookmarkEnd w:id="24"/>
    <w:bookmarkStart w:id="25" w:name="параметры-модели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Параметры модели</w:t>
      </w:r>
    </w:p>
    <w:p>
      <w:pPr>
        <w:pStyle w:val="FirstParagraph"/>
      </w:pPr>
      <w:r>
        <w:t xml:space="preserve">Модель использует следующие параметры</w:t>
      </w:r>
      <w:r>
        <w:t xml:space="preserve"> </w:t>
      </w:r>
      <w:r>
        <w:t xml:space="preserve">[1]</w:t>
      </w:r>
      <w:r>
        <w:t xml:space="preserve"> </w:t>
      </w:r>
      <w:r>
        <w:t xml:space="preserve">:</w:t>
      </w:r>
    </w:p>
    <w:p>
      <w:pPr>
        <w:numPr>
          <w:ilvl w:val="0"/>
          <w:numId w:val="1007"/>
        </w:numPr>
      </w:pPr>
      <w:r>
        <w:t xml:space="preserve">Размер сетки: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150</m:t>
        </m:r>
      </m:oMath>
      <w:r>
        <w:t xml:space="preserve"> </w:t>
      </w:r>
      <w:r>
        <w:t xml:space="preserve">матрица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</w:p>
    <w:p>
      <w:pPr>
        <w:numPr>
          <w:ilvl w:val="0"/>
          <w:numId w:val="1007"/>
        </w:numPr>
      </w:pPr>
      <w:r>
        <w:t xml:space="preserve">Начальная температура (в центральной точке):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rPr>
                    <m:nor/>
                    <m:sty m:val="p"/>
                  </m:rPr>
                  <m:t>initial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numPr>
          <w:ilvl w:val="0"/>
          <w:numId w:val="1007"/>
        </w:numPr>
      </w:pPr>
      <w:r>
        <w:t xml:space="preserve">Количество временных шагов: $</w:t>
      </w:r>
      <w:r>
        <w:t xml:space="preserve"> </w:t>
      </w:r>
      <w:r>
        <w:t xml:space="preserve">= 200 $</w:t>
      </w:r>
    </w:p>
    <w:p>
      <w:pPr>
        <w:numPr>
          <w:ilvl w:val="0"/>
          <w:numId w:val="1007"/>
        </w:numPr>
      </w:pPr>
      <w:r>
        <w:t xml:space="preserve">Шаг по времени: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</w:pPr>
      <w:r>
        <w:t xml:space="preserve">Расстояние между узлами: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</w:pPr>
      <w:r>
        <w:t xml:space="preserve">Коэффициент теплопроводности:</w:t>
      </w:r>
      <w:r>
        <w:t xml:space="preserve"> </w:t>
      </w:r>
      <m:oMath>
        <m:r>
          <m:t>κ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7"/>
        </w:numPr>
      </w:pPr>
      <w:r>
        <w:t xml:space="preserve">Коэффициент для диагональных соседей: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7"/>
        </w:numPr>
      </w:pPr>
      <w:r>
        <w:t xml:space="preserve">Температура плавления: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</w:pPr>
      <w:r>
        <w:t xml:space="preserve">Капиллярный радиус: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7"/>
        </w:numPr>
      </w:pPr>
      <w:r>
        <w:t xml:space="preserve">Величина флуктуаций температуры: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0.02</m:t>
        </m:r>
      </m:oMath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Statistics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Размер сетки (N x N)</w:t>
      </w:r>
      <w:r>
        <w:br/>
      </w:r>
      <w:r>
        <w:rPr>
          <w:rStyle w:val="NormalTok"/>
        </w:rPr>
        <w:t xml:space="preserve">T_initial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Начальная температура в центральной точке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Количество временных шагов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Шаг по времени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Расстояние между узлами</w:t>
      </w:r>
      <w:r>
        <w:br/>
      </w:r>
      <w:r>
        <w:rPr>
          <w:rStyle w:val="NormalTok"/>
        </w:rPr>
        <w:t xml:space="preserve">kappa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Коэффициент теплопроводности.. он каппа должен быть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Коэффициент для диагональных соседей</w:t>
      </w:r>
      <w:r>
        <w:br/>
      </w:r>
      <w:r>
        <w:rPr>
          <w:rStyle w:val="NormalTok"/>
        </w:rPr>
        <w:t xml:space="preserve">T_m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Температура плавления</w:t>
      </w:r>
      <w:r>
        <w:br/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Капиллярный радиус</w:t>
      </w:r>
      <w:r>
        <w:br/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Величина флуктуаций температуры</w:t>
      </w:r>
    </w:p>
    <w:bookmarkEnd w:id="25"/>
    <w:bookmarkStart w:id="26" w:name="инициализация-сетки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Инициализация сетки</w:t>
      </w:r>
    </w:p>
    <w:p>
      <w:pPr>
        <w:pStyle w:val="FirstParagraph"/>
      </w:pPr>
      <w:r>
        <w:t xml:space="preserve">Для моделирования создается двумерная сетка</w:t>
      </w:r>
      <w:r>
        <w:t xml:space="preserve"> </w:t>
      </w:r>
      <w:r>
        <w:t xml:space="preserve">[2]</w:t>
      </w:r>
      <w:r>
        <w:t xml:space="preserve"> 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Матрица температур</w:t>
      </w:r>
      <w:r>
        <w:t xml:space="preserve"> </w:t>
      </w:r>
      <m:oMath>
        <m:r>
          <m:t>T</m:t>
        </m:r>
      </m:oMath>
      <w:r>
        <w:t xml:space="preserve">:</w:t>
      </w:r>
      <w:r>
        <w:t xml:space="preserve"> </w:t>
      </w:r>
      <w:r>
        <w:t xml:space="preserve">Инициализируется нулями, за исключением центральной точки, где устанавливается начальная температура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initial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numPr>
          <w:ilvl w:val="0"/>
          <w:numId w:val="1008"/>
        </w:numPr>
      </w:pPr>
      <w:r>
        <w:t xml:space="preserve">Матрица состояний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w:r>
        <w:t xml:space="preserve">Инициализируется нулями (жидкая фаза), за исключением центральной точки, которая сразу затвердевает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Инициализация сетки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(N, N)            </w:t>
      </w:r>
      <w:r>
        <w:rPr>
          <w:rStyle w:val="CommentTok"/>
        </w:rPr>
        <w:t xml:space="preserve"># Матрица температур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N, N)       </w:t>
      </w:r>
      <w:r>
        <w:rPr>
          <w:rStyle w:val="CommentTok"/>
        </w:rPr>
        <w:t xml:space="preserve"># Матрица состояний (0 - жидкое, 1 - твердое)</w:t>
      </w:r>
      <w:r>
        <w:br/>
      </w:r>
      <w:r>
        <w:rPr>
          <w:rStyle w:val="NormalTok"/>
        </w:rPr>
        <w:t xml:space="preserve">T[N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T_initial  </w:t>
      </w:r>
      <w:r>
        <w:rPr>
          <w:rStyle w:val="CommentTok"/>
        </w:rPr>
        <w:t xml:space="preserve"># Установка начальной температуры в центральной точке</w:t>
      </w:r>
      <w:r>
        <w:br/>
      </w:r>
      <w:r>
        <w:rPr>
          <w:rStyle w:val="NormalTok"/>
        </w:rPr>
        <w:t xml:space="preserve">n[N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</w:p>
    <w:bookmarkEnd w:id="26"/>
    <w:bookmarkStart w:id="42" w:name="базовые-функции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Базовые функции</w:t>
      </w:r>
    </w:p>
    <w:bookmarkStart w:id="30" w:name="вычисление-среднего-значения-температуры"/>
    <w:p>
      <w:pPr>
        <w:pStyle w:val="Heading4"/>
      </w:pPr>
      <w:r>
        <w:rPr>
          <w:rStyle w:val="SectionNumber"/>
        </w:rPr>
        <w:t xml:space="preserve">2.1.4.1</w:t>
      </w:r>
      <w:r>
        <w:tab/>
      </w:r>
      <w:r>
        <w:t xml:space="preserve">Вычисление среднего значения температуры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average_temperature(T, i, j, w)</w:t>
      </w:r>
      <w:r>
        <w:t xml:space="preserve"> </w:t>
      </w:r>
      <w:r>
        <w:t xml:space="preserve">вычисляет среднюю температуру для точки (i, j):</w:t>
      </w:r>
    </w:p>
    <w:p>
      <w:pPr>
        <w:numPr>
          <w:ilvl w:val="0"/>
          <w:numId w:val="1009"/>
        </w:numPr>
      </w:pPr>
      <w:r>
        <w:t xml:space="preserve">Берутся значения температуры соседних точек по горизонтали и вертикали (1):</w:t>
      </w:r>
    </w:p>
    <w:p>
      <w:pPr>
        <w:pStyle w:val="BodyText"/>
      </w:pPr>
      <w:bookmarkStart w:id="27" w:name="eq:eq:a"/>
      <m:oMathPara>
        <m:oMathParaPr>
          <m:jc m:val="center"/>
        </m:oMathParaPr>
        <m:oMath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7"/>
    </w:p>
    <w:p>
      <w:pPr>
        <w:numPr>
          <w:ilvl w:val="0"/>
          <w:numId w:val="1009"/>
        </w:numPr>
      </w:pPr>
      <w:r>
        <w:t xml:space="preserve">Берутся значения температуры диагональных соседей (2):</w:t>
      </w:r>
    </w:p>
    <w:p>
      <w:pPr>
        <w:pStyle w:val="BodyText"/>
      </w:pPr>
      <w:bookmarkStart w:id="28" w:name="eq:eq:b"/>
      <m:oMathPara>
        <m:oMathParaPr>
          <m:jc m:val="center"/>
        </m:oMathParaPr>
        <m:oMath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8"/>
    </w:p>
    <w:p>
      <w:pPr>
        <w:numPr>
          <w:ilvl w:val="0"/>
          <w:numId w:val="1009"/>
        </w:numPr>
      </w:pPr>
      <w:r>
        <w:t xml:space="preserve">Вычисляется среднее значение (3):</w:t>
      </w:r>
    </w:p>
    <w:p>
      <w:pPr>
        <w:pStyle w:val="BodyText"/>
      </w:pPr>
      <w:bookmarkStart w:id="29" w:name="eq:eq:c"/>
      <m:oMathPara>
        <m:oMathParaPr>
          <m:jc m:val="center"/>
        </m:oMathParaPr>
        <m:oMath>
          <m:r>
            <m:rPr>
              <m:nor/>
              <m:sty m:val="p"/>
            </m:rPr>
            <m:t>avg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sum_hv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⋅</m:t>
              </m:r>
              <m:r>
                <m:rPr>
                  <m:nor/>
                  <m:sty m:val="p"/>
                </m:rPr>
                <m:t>sum_diag</m:t>
              </m:r>
            </m:num>
            <m:den>
              <m:r>
                <m:t>4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t>w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9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average_temperature</w:t>
      </w:r>
      <w:r>
        <w:rPr>
          <w:rStyle w:val="NormalTok"/>
        </w:rPr>
        <w:t xml:space="preserve">(T, i, j, w)</w:t>
      </w:r>
      <w:r>
        <w:br/>
      </w:r>
      <w:r>
        <w:rPr>
          <w:rStyle w:val="NormalTok"/>
        </w:rPr>
        <w:t xml:space="preserve">    horizontal_vertical_neighbors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T[i,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diagonal_neighbors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(horizontal_vertical_neighbors)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(diagonal_neighbors)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avg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w)</w:t>
      </w:r>
      <w:r>
        <w:br/>
      </w:r>
      <w:r>
        <w:rPr>
          <w:rStyle w:val="KeywordTok"/>
        </w:rPr>
        <w:t xml:space="preserve">end</w:t>
      </w:r>
    </w:p>
    <w:bookmarkEnd w:id="30"/>
    <w:bookmarkStart w:id="34" w:name="вычисление-кривизны-границы"/>
    <w:p>
      <w:pPr>
        <w:pStyle w:val="Heading4"/>
      </w:pPr>
      <w:r>
        <w:rPr>
          <w:rStyle w:val="SectionNumber"/>
        </w:rPr>
        <w:t xml:space="preserve">2.1.4.2</w:t>
      </w:r>
      <w:r>
        <w:tab/>
      </w:r>
      <w:r>
        <w:t xml:space="preserve">Вычисление кривизны границы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curvature(n, i, j, w)</w:t>
      </w:r>
      <w:r>
        <w:t xml:space="preserve"> </w:t>
      </w:r>
      <w:r>
        <w:t xml:space="preserve">вычисляет кривизну границы для точки (i, j):</w:t>
      </w:r>
    </w:p>
    <w:p>
      <w:pPr>
        <w:numPr>
          <w:ilvl w:val="0"/>
          <w:numId w:val="1010"/>
        </w:numPr>
      </w:pPr>
      <w:r>
        <w:t xml:space="preserve">Берутся значения состояний соседних точек по горизонтали и вертикали (4):</w:t>
      </w:r>
    </w:p>
    <w:p>
      <w:pPr>
        <w:pStyle w:val="BodyText"/>
      </w:pPr>
      <w:bookmarkStart w:id="31" w:name="eq:eq:d"/>
      <m:oMathPara>
        <m:oMathParaPr>
          <m:jc m:val="center"/>
        </m:oMathParaPr>
        <m:oMath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31"/>
    </w:p>
    <w:p>
      <w:pPr>
        <w:numPr>
          <w:ilvl w:val="0"/>
          <w:numId w:val="1010"/>
        </w:numPr>
      </w:pPr>
      <w:r>
        <w:t xml:space="preserve">Берутся значения состояний диагональных соседей (5):</w:t>
      </w:r>
    </w:p>
    <w:p>
      <w:pPr>
        <w:pStyle w:val="BodyText"/>
      </w:pPr>
      <w:bookmarkStart w:id="32" w:name="eq:eq:e"/>
      <m:oMathPara>
        <m:oMathParaPr>
          <m:jc m:val="center"/>
        </m:oMathParaPr>
        <m:oMath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32"/>
    </w:p>
    <w:p>
      <w:pPr>
        <w:numPr>
          <w:ilvl w:val="0"/>
          <w:numId w:val="1010"/>
        </w:numPr>
      </w:pPr>
      <w:r>
        <w:t xml:space="preserve">Вычисляется кривизна (6):</w:t>
      </w:r>
    </w:p>
    <w:p>
      <w:pPr>
        <w:pStyle w:val="BodyText"/>
      </w:pPr>
      <w:bookmarkStart w:id="33" w:name="eq:eq:f"/>
      <m:oMathPara>
        <m:oMathParaPr>
          <m:jc m:val="center"/>
        </m:oMathParaPr>
        <m:oMath>
          <m:r>
            <m:rPr>
              <m:nor/>
              <m:sty m:val="p"/>
            </m:rPr>
            <m:t>curvature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sum_hv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sum_diag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⋅</m:t>
              </m:r>
              <m:r>
                <m:t>w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33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curvature</w:t>
      </w:r>
      <w:r>
        <w:rPr>
          <w:rStyle w:val="NormalTok"/>
        </w:rPr>
        <w:t xml:space="preserve">(n, i, j, w)</w:t>
      </w:r>
      <w:r>
        <w:br/>
      </w:r>
      <w:r>
        <w:rPr>
          <w:rStyle w:val="NormalTok"/>
        </w:rPr>
        <w:t xml:space="preserve">    horizontal_vertical_neighbors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diagonal_neighbors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sum_hv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(horizontal_vertical_neighbors)</w:t>
      </w:r>
      <w:r>
        <w:br/>
      </w:r>
      <w:r>
        <w:rPr>
          <w:rStyle w:val="NormalTok"/>
        </w:rPr>
        <w:t xml:space="preserve">    sum_diag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(diagonal_neighbors)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sum_hv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sum_diag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w)</w:t>
      </w:r>
      <w:r>
        <w:br/>
      </w:r>
      <w:r>
        <w:rPr>
          <w:rStyle w:val="KeywordTok"/>
        </w:rPr>
        <w:t xml:space="preserve">end</w:t>
      </w:r>
    </w:p>
    <w:bookmarkEnd w:id="34"/>
    <w:bookmarkStart w:id="36" w:name="подсчет-количества-затвердевших-частиц"/>
    <w:p>
      <w:pPr>
        <w:pStyle w:val="Heading4"/>
      </w:pPr>
      <w:r>
        <w:rPr>
          <w:rStyle w:val="SectionNumber"/>
        </w:rPr>
        <w:t xml:space="preserve">2.1.4.3</w:t>
      </w:r>
      <w:r>
        <w:tab/>
      </w:r>
      <w:r>
        <w:t xml:space="preserve">Подсчет количества затвердевших частиц</w:t>
      </w:r>
    </w:p>
    <w:p>
      <w:pPr>
        <w:pStyle w:val="FirstParagraph"/>
      </w:pPr>
      <w:r>
        <w:t xml:space="preserve">Функция count_solid_particles(n) подсчитывает количество затвердевших частиц(7):</w:t>
      </w:r>
    </w:p>
    <w:p>
      <w:pPr>
        <w:pStyle w:val="BodyText"/>
      </w:pPr>
      <w:bookmarkStart w:id="35" w:name="eq:eq:g"/>
      <m:oMathPara>
        <m:oMathParaPr>
          <m:jc m:val="center"/>
        </m:oMathParaPr>
        <m:oMath>
          <m:r>
            <m:rPr>
              <m:nor/>
              <m:sty m:val="p"/>
            </m:rPr>
            <m:t>solid_count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r>
                <m:t>n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35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count_solid_particles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br/>
      </w:r>
      <w:r>
        <w:rPr>
          <w:rStyle w:val="KeywordTok"/>
        </w:rPr>
        <w:t xml:space="preserve">end</w:t>
      </w:r>
    </w:p>
    <w:bookmarkEnd w:id="36"/>
    <w:bookmarkStart w:id="41" w:name="вычисление-среднеквадратического-радиуса"/>
    <w:p>
      <w:pPr>
        <w:pStyle w:val="Heading4"/>
      </w:pPr>
      <w:r>
        <w:rPr>
          <w:rStyle w:val="SectionNumber"/>
        </w:rPr>
        <w:t xml:space="preserve">2.1.4.4</w:t>
      </w:r>
      <w:r>
        <w:tab/>
      </w:r>
      <w:r>
        <w:t xml:space="preserve">Вычисление Среднеквадратического Радиуса</w:t>
      </w:r>
    </w:p>
    <w:p>
      <w:pPr>
        <w:pStyle w:val="FirstParagraph"/>
      </w:pPr>
      <w:r>
        <w:t xml:space="preserve">Функция mean_squared_radius(n) вычисляет среднеквадратический радиус:</w:t>
      </w:r>
    </w:p>
    <w:p>
      <w:pPr>
        <w:numPr>
          <w:ilvl w:val="0"/>
          <w:numId w:val="1011"/>
        </w:numPr>
      </w:pPr>
      <w:r>
        <w:t xml:space="preserve">Находятся позиции всех затвердевших частиц (8):</w:t>
      </w:r>
    </w:p>
    <w:p>
      <w:pPr>
        <w:pStyle w:val="BodyText"/>
      </w:pPr>
      <w:bookmarkStart w:id="37" w:name="eq:eq:h"/>
      <m:oMathPara>
        <m:oMathParaPr>
          <m:jc m:val="center"/>
        </m:oMathParaPr>
        <m:oMath>
          <m:r>
            <m:rPr>
              <m:nor/>
              <m:sty m:val="p"/>
            </m:rPr>
            <m:t>solid_positions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∣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  <w:bookmarkEnd w:id="37"/>
    </w:p>
    <w:p>
      <w:pPr>
        <w:numPr>
          <w:ilvl w:val="0"/>
          <w:numId w:val="1011"/>
        </w:numPr>
      </w:pPr>
      <w:r>
        <w:t xml:space="preserve">Определяется центр массива (9):</w:t>
      </w:r>
    </w:p>
    <w:p>
      <w:pPr>
        <w:pStyle w:val="BodyText"/>
      </w:pPr>
      <w:bookmarkStart w:id="38" w:name="eq:eq:i"/>
      <m:oMathPara>
        <m:oMathParaPr>
          <m:jc m:val="center"/>
        </m:oMathParaPr>
        <m:oMath>
          <m:r>
            <m:rPr>
              <m:nor/>
              <m:sty m:val="p"/>
            </m:rPr>
            <m:t>center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</m:e>
          </m:d>
        </m:oMath>
      </m:oMathPara>
      <w:bookmarkEnd w:id="38"/>
    </w:p>
    <w:p>
      <w:pPr>
        <w:numPr>
          <w:ilvl w:val="0"/>
          <w:numId w:val="1011"/>
        </w:numPr>
      </w:pPr>
      <w:r>
        <w:t xml:space="preserve">Вычисляются расстояния от каждой затвердевшей частицы до центра (10):</w:t>
      </w:r>
    </w:p>
    <w:p>
      <w:pPr>
        <w:pStyle w:val="BodyText"/>
      </w:pPr>
      <w:bookmarkStart w:id="39" w:name="eq:eq:j"/>
      <m:oMathPara>
        <m:oMathParaPr>
          <m:jc m:val="center"/>
        </m:oMathParaPr>
        <m:oMath>
          <m:r>
            <m:rPr>
              <m:nor/>
              <m:sty m:val="p"/>
            </m:rPr>
            <m:t>distances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rPr>
                              <m:nor/>
                              <m:sty m:val="p"/>
                            </m:rPr>
                            <m:t>center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j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rPr>
                              <m:nor/>
                              <m:sty m:val="p"/>
                            </m:rPr>
                            <m:t>center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</m:oMath>
      </m:oMathPara>
      <w:bookmarkEnd w:id="39"/>
    </w:p>
    <w:p>
      <w:pPr>
        <w:numPr>
          <w:ilvl w:val="0"/>
          <w:numId w:val="1011"/>
        </w:numPr>
      </w:pPr>
      <w:r>
        <w:t xml:space="preserve">Находится среднеквадратический радиус (11):</w:t>
      </w:r>
    </w:p>
    <w:p>
      <w:pPr>
        <w:pStyle w:val="BodyText"/>
      </w:pPr>
      <w:bookmarkStart w:id="40" w:name="eq:eq:k"/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rPr>
                          <m:nor/>
                          <m:sty m:val="p"/>
                        </m:rPr>
                        <m:t>distance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</m:e>
          </m:d>
        </m:oMath>
      </m:oMathPara>
      <w:bookmarkEnd w:id="40"/>
    </w:p>
    <w:p>
      <w:pPr>
        <w:pStyle w:val="SourceCode"/>
      </w:pPr>
      <w:r>
        <w:rPr>
          <w:rStyle w:val="NormalTok"/>
        </w:rPr>
        <w:t xml:space="preserve">unction </w:t>
      </w:r>
      <w:r>
        <w:rPr>
          <w:rStyle w:val="FunctionTok"/>
        </w:rPr>
        <w:t xml:space="preserve">mean_squared_radius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solid_positions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[(i, j)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if n[i,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norm</w:t>
      </w:r>
      <w:r>
        <w:rPr>
          <w:rStyle w:val="NormalTok"/>
        </w:rPr>
        <w:t xml:space="preserve">([i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center[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center[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]]) for (i, j)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solid_positions]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(distances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end</w:t>
      </w:r>
    </w:p>
    <w:bookmarkEnd w:id="41"/>
    <w:bookmarkEnd w:id="42"/>
    <w:bookmarkEnd w:id="43"/>
    <w:bookmarkStart w:id="51" w:name="модель-теплопроводност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Модель Теплопроводности</w:t>
      </w:r>
    </w:p>
    <w:bookmarkStart w:id="45" w:name="описание-модели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Модель теплопроводности основана на дискретизации уравнения теплопроводности для двумерной сетки размером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. Начальные условия задаются следующим образом:</w:t>
      </w:r>
    </w:p>
    <w:p>
      <w:pPr>
        <w:pStyle w:val="Compact"/>
        <w:numPr>
          <w:ilvl w:val="0"/>
          <w:numId w:val="1012"/>
        </w:numPr>
      </w:pPr>
      <w:r>
        <w:t xml:space="preserve">Температура во всех точках равна нулю, за исключением центральной точки, где она устанавливается равной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initial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FirstParagraph"/>
      </w:pPr>
      <w:r>
        <w:t xml:space="preserve">Уравнение обновления температуры для каждой точки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 </w:t>
      </w:r>
      <w:r>
        <w:t xml:space="preserve">имеет вид (12):</w:t>
      </w:r>
    </w:p>
    <w:p>
      <w:pPr>
        <w:pStyle w:val="BodyText"/>
      </w:pPr>
      <w:bookmarkStart w:id="44" w:name="eq:eq:l"/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temp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+</m:t>
          </m:r>
          <m:r>
            <m:t>κ</m:t>
          </m:r>
          <m:f>
            <m:fPr>
              <m:type m:val="bar"/>
            </m:fPr>
            <m:num>
              <m:r>
                <m:t>Δ</m:t>
              </m:r>
              <m:r>
                <m:t>t</m:t>
              </m:r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e>
              </m:d>
              <m:r>
                <m:rPr>
                  <m:sty m:val="p"/>
                </m:rPr>
                <m:t>+</m:t>
              </m:r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e>
              </m:d>
              <m:r>
                <m:rPr>
                  <m:sty m:val="p"/>
                </m:rPr>
                <m:t>+</m:t>
              </m:r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⋅</m:t>
              </m:r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e>
              </m:d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</m:e>
          </m:d>
        </m:oMath>
      </m:oMathPara>
      <w:bookmarkEnd w:id="44"/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13"/>
        </w:numPr>
      </w:pPr>
      <m:oMath>
        <m:r>
          <m:t>κ</m:t>
        </m:r>
      </m:oMath>
      <w:r>
        <w:t xml:space="preserve">: коэффициент теплопроводности,</w:t>
      </w:r>
    </w:p>
    <w:p>
      <w:pPr>
        <w:pStyle w:val="Compact"/>
        <w:numPr>
          <w:ilvl w:val="0"/>
          <w:numId w:val="1013"/>
        </w:numPr>
      </w:pPr>
      <m:oMath>
        <m:sSub>
          <m:e>
            <m:r>
              <m:t>Δ</m:t>
            </m:r>
          </m:e>
          <m:sub>
            <m:r>
              <m:t>t</m:t>
            </m:r>
          </m:sub>
        </m:sSub>
      </m:oMath>
      <w:r>
        <w:t xml:space="preserve">: временной шаг,</w:t>
      </w:r>
    </w:p>
    <w:p>
      <w:pPr>
        <w:pStyle w:val="Compact"/>
        <w:numPr>
          <w:ilvl w:val="0"/>
          <w:numId w:val="1013"/>
        </w:numPr>
      </w:pPr>
      <m:oMath>
        <m:r>
          <m:t>h</m:t>
        </m:r>
      </m:oMath>
      <w:r>
        <w:t xml:space="preserve">: пространственный шаг.</w:t>
      </w:r>
    </w:p>
    <w:p>
      <w:pPr>
        <w:pStyle w:val="FirstParagraph"/>
      </w:pPr>
      <w:r>
        <w:t xml:space="preserve">Для учета диагональных соседей используется весовой коэффициент</w:t>
      </w:r>
      <w:r>
        <w:t xml:space="preserve"> </w:t>
      </w:r>
      <m:oMath>
        <m:r>
          <m:t>w</m:t>
        </m:r>
      </m:oMath>
      <w:r>
        <w:t xml:space="preserve">, что позволяет улучшить точность моделирования.</w:t>
      </w:r>
    </w:p>
    <w:bookmarkEnd w:id="45"/>
    <w:bookmarkStart w:id="46" w:name="реализация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Реализация</w:t>
      </w:r>
    </w:p>
    <w:p>
      <w:pPr>
        <w:pStyle w:val="FirstParagraph"/>
      </w:pPr>
      <w:r>
        <w:t xml:space="preserve">Была написана функция</w:t>
      </w:r>
      <w:r>
        <w:t xml:space="preserve"> </w:t>
      </w:r>
      <w:r>
        <w:rPr>
          <w:rStyle w:val="VerbatimChar"/>
        </w:rPr>
        <w:t xml:space="preserve">simulate_heat_conduction</w:t>
      </w:r>
      <w:r>
        <w:t xml:space="preserve">. Она включает следующие этапы: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Инициализация</w:t>
      </w:r>
      <w:r>
        <w:t xml:space="preserve">: Создание матрицы температур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 установка начальной температуры в центральной точке.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Обновление температуры</w:t>
      </w:r>
      <w:r>
        <w:t xml:space="preserve">: Вычисление нового значения температуры для каждой точки на основе значений соседних точек.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Визуализация</w:t>
      </w:r>
      <w:r>
        <w:t xml:space="preserve">: Построение тепловой карты для анализа распределения температуры.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simulate_heat_conduction</w:t>
      </w:r>
      <w:r>
        <w:rPr>
          <w:rStyle w:val="NormalTok"/>
        </w:rPr>
        <w:t xml:space="preserve">(N, steps,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(N, N)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T[center, center]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начальная температура в центре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        T_temp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T[i,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T[i, j])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T_temp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(T,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"Распределение температуры без шума"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bookmarkEnd w:id="46"/>
    <w:bookmarkStart w:id="50" w:name="результаты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На графике (рис. 1) показано распределение температуры после завершения моделирования:</w:t>
      </w:r>
    </w:p>
    <w:p>
      <w:pPr>
        <w:pStyle w:val="CaptionedFigure"/>
      </w:pPr>
      <w:r>
        <w:drawing>
          <wp:inline>
            <wp:extent cx="3733800" cy="2479243"/>
            <wp:effectExtent b="0" l="0" r="0" t="0"/>
            <wp:docPr descr="Распределение температуры без шума" title="" id="48" name="Picture"/>
            <a:graphic>
              <a:graphicData uri="http://schemas.openxmlformats.org/drawingml/2006/picture">
                <pic:pic>
                  <pic:nvPicPr>
                    <pic:cNvPr descr="image/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Распределение температуры без шума</w:t>
      </w:r>
    </w:p>
    <w:p>
      <w:pPr>
        <w:pStyle w:val="BodyText"/>
      </w:pPr>
      <w:r>
        <w:rPr>
          <w:b/>
          <w:bCs/>
        </w:rPr>
        <w:t xml:space="preserve">Анализ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t xml:space="preserve">Наблюдается четкая радиальная симметрия.</w:t>
      </w:r>
    </w:p>
    <w:p>
      <w:pPr>
        <w:pStyle w:val="Compact"/>
        <w:numPr>
          <w:ilvl w:val="0"/>
          <w:numId w:val="1015"/>
        </w:numPr>
      </w:pPr>
      <w:r>
        <w:t xml:space="preserve">Центральная точка остается наиболее холодной областью.</w:t>
      </w:r>
    </w:p>
    <w:p>
      <w:pPr>
        <w:pStyle w:val="Compact"/>
        <w:numPr>
          <w:ilvl w:val="0"/>
          <w:numId w:val="1015"/>
        </w:numPr>
      </w:pPr>
      <w:r>
        <w:t xml:space="preserve">На периферии формируются области с положительной температурой, что указывает на диффузию тепла.</w:t>
      </w:r>
    </w:p>
    <w:bookmarkEnd w:id="50"/>
    <w:bookmarkEnd w:id="51"/>
    <w:bookmarkStart w:id="71" w:name="добавление-процесса-затвердевани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Добавление Процесса Затвердевания</w:t>
      </w:r>
    </w:p>
    <w:bookmarkStart w:id="53" w:name="условие-фазового-перехода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Условие Фазового Перехода</w:t>
      </w:r>
    </w:p>
    <w:p>
      <w:pPr>
        <w:pStyle w:val="FirstParagraph"/>
      </w:pPr>
      <w:r>
        <w:t xml:space="preserve">Точка переходит в твердую фазу, если выполняется условие (13):</w:t>
      </w:r>
    </w:p>
    <w:p>
      <w:pPr>
        <w:pStyle w:val="BodyText"/>
      </w:pPr>
      <w:bookmarkStart w:id="52" w:name="eq:eq:q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≤</m:t>
          </m:r>
          <m:sSub>
            <m:e>
              <m:acc>
                <m:accPr>
                  <m:chr m:val="̃"/>
                </m:accPr>
                <m:e>
                  <m:r>
                    <m:t>T</m:t>
                  </m:r>
                </m:e>
              </m:acc>
            </m:e>
            <m:sub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η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  <m:r>
                <m:t>δ</m:t>
              </m:r>
            </m:e>
          </m:d>
          <m:r>
            <m:rPr>
              <m:sty m:val="p"/>
            </m:rPr>
            <m:t>+</m:t>
          </m:r>
          <m:r>
            <m:t>λ</m:t>
          </m:r>
          <m:sSub>
            <m:e>
              <m:r>
                <m:t>s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13</m:t>
              </m:r>
            </m:e>
          </m:d>
        </m:oMath>
      </m:oMathPara>
      <w:bookmarkEnd w:id="52"/>
    </w:p>
    <w:p>
      <w:pPr>
        <w:pStyle w:val="FirstParagraph"/>
      </w:pPr>
      <w:r>
        <w:t xml:space="preserve">где:</w:t>
      </w:r>
    </w:p>
    <w:p>
      <w:pPr>
        <w:numPr>
          <w:ilvl w:val="0"/>
          <w:numId w:val="1016"/>
        </w:numPr>
      </w:pPr>
      <m:oMath>
        <m:r>
          <m:t>T</m:t>
        </m:r>
      </m:oMath>
      <w:r>
        <w:t xml:space="preserve"> </w:t>
      </w:r>
      <w:r>
        <w:t xml:space="preserve">- текущая температура узла</w:t>
      </w:r>
    </w:p>
    <w:p>
      <w:pPr>
        <w:numPr>
          <w:ilvl w:val="0"/>
          <w:numId w:val="1016"/>
        </w:numPr>
      </w:pPr>
      <m:oMath>
        <m:sSub>
          <m:e>
            <m:acc>
              <m:accPr>
                <m:chr m:val="̃"/>
              </m:accPr>
              <m:e>
                <m:r>
                  <m:t>T</m:t>
                </m:r>
              </m:e>
            </m:acc>
          </m:e>
          <m:sub>
            <m:r>
              <m:t>m</m:t>
            </m:r>
          </m:sub>
        </m:sSub>
      </m:oMath>
      <w:r>
        <w:t xml:space="preserve"> </w:t>
      </w:r>
      <w:r>
        <w:t xml:space="preserve">- безразмерная температура плавления (с учетом начального переохлаждения)</w:t>
      </w:r>
    </w:p>
    <w:p>
      <w:pPr>
        <w:numPr>
          <w:ilvl w:val="0"/>
          <w:numId w:val="1016"/>
        </w:numPr>
      </w:pPr>
      <m:oMath>
        <m:sSub>
          <m:e>
            <m:r>
              <m:t>η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- случайный шумовой параметр</w:t>
      </w:r>
    </w:p>
    <w:p>
      <w:pPr>
        <w:numPr>
          <w:ilvl w:val="0"/>
          <w:numId w:val="1016"/>
        </w:numPr>
      </w:pPr>
      <m:oMath>
        <m:r>
          <m:t>δ</m:t>
        </m:r>
      </m:oMath>
      <w:r>
        <w:t xml:space="preserve"> </w:t>
      </w:r>
      <w:r>
        <w:t xml:space="preserve">- амплитуда теплового шума</w:t>
      </w:r>
    </w:p>
    <w:p>
      <w:pPr>
        <w:numPr>
          <w:ilvl w:val="0"/>
          <w:numId w:val="1016"/>
        </w:numPr>
      </w:pPr>
      <m:oMath>
        <m:r>
          <m:t>λ</m:t>
        </m:r>
      </m:oMath>
      <w:r>
        <w:t xml:space="preserve"> </w:t>
      </w:r>
      <w:r>
        <w:t xml:space="preserve">- эффективный капиллярный радиус</w:t>
      </w:r>
    </w:p>
    <w:p>
      <w:pPr>
        <w:numPr>
          <w:ilvl w:val="0"/>
          <w:numId w:val="1016"/>
        </w:numPr>
      </w:pPr>
      <m:oMath>
        <m:sSub>
          <m:e>
            <m:r>
              <m:t>s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- параметр, связанный с кривизной границы</w:t>
      </w:r>
    </w:p>
    <w:bookmarkEnd w:id="53"/>
    <w:bookmarkStart w:id="54" w:name="реализация-1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Реализация</w:t>
      </w:r>
    </w:p>
    <w:p>
      <w:pPr>
        <w:pStyle w:val="FirstParagraph"/>
      </w:pPr>
      <w:r>
        <w:t xml:space="preserve">Для моделирования затвердевания была реализована функция</w:t>
      </w:r>
      <w:r>
        <w:t xml:space="preserve"> </w:t>
      </w:r>
      <w:r>
        <w:rPr>
          <w:rStyle w:val="VerbatimChar"/>
        </w:rPr>
        <w:t xml:space="preserve">simulate_solidification</w:t>
      </w:r>
      <w:r>
        <w:t xml:space="preserve">, которая выполняет следующие шаги: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Обновление температур</w:t>
      </w:r>
      <w:r>
        <w:t xml:space="preserve">: Вычисление новых значений температуры с учетом теплопроводности и случайного теплового шума.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Проверка условия затвердевания</w:t>
      </w:r>
      <w:r>
        <w:t xml:space="preserve">: Для каждой жидкой точки проверяется наличие хотя бы одного твердого соседа. Если условие выполнено, точка затвердевает.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Обновление состояний</w:t>
      </w:r>
      <w:r>
        <w:t xml:space="preserve">: Матрица состояний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обновляется, чтобы отразить переход точек в твердую фазу.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simulate_solidification</w:t>
      </w:r>
      <w:r>
        <w:rPr>
          <w:rStyle w:val="NormalTok"/>
        </w:rPr>
        <w:t xml:space="preserve">(T, n, steps, w, kappa, dt, h,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, T_m,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Хранение данных для графиков</w:t>
      </w:r>
      <w:r>
        <w:br/>
      </w:r>
      <w:r>
        <w:rPr>
          <w:rStyle w:val="NormalTok"/>
        </w:rPr>
        <w:t xml:space="preserve">    solid_counts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mean_radii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fractal_dims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Основной цикл моделирования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        T_temp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  </w:t>
      </w:r>
      <w:r>
        <w:rPr>
          <w:rStyle w:val="CommentTok"/>
        </w:rPr>
        <w:t xml:space="preserve"># Создаем временную копию для текущего шага</w:t>
      </w:r>
      <w:r>
        <w:br/>
      </w:r>
      <w:r>
        <w:rPr>
          <w:rStyle w:val="NormalTok"/>
        </w:rPr>
        <w:t xml:space="preserve">        n_temp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 Создаем временную копию для состояний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Обновление температур согласно теплопроводности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(T,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(T,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avg_T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average_temperature</w:t>
      </w:r>
      <w:r>
        <w:rPr>
          <w:rStyle w:val="NormalTok"/>
        </w:rPr>
        <w:t xml:space="preserve">(T, i, j, w)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kappa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(avg_T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T[i, j])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Добавление случайного теплового шума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Случайное число [-1, 1]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_ij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Обновление состояний (затвердевание)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Только для жидких узлов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Проверяем наличие соседей в твердой фазе</w:t>
      </w:r>
      <w:r>
        <w:br/>
      </w:r>
      <w:r>
        <w:rPr>
          <w:rStyle w:val="NormalTok"/>
        </w:rPr>
        <w:t xml:space="preserve">                   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(neighbors </w:t>
      </w:r>
      <w:r>
        <w:rPr>
          <w:rStyle w:val="OperatorTok"/>
        </w:rPr>
        <w:t xml:space="preserve">.==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Если есть хотя бы один твердый сосед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Вычисляем кривизну границы</w:t>
      </w:r>
      <w:r>
        <w:br/>
      </w:r>
      <w:r>
        <w:rPr>
          <w:rStyle w:val="NormalTok"/>
        </w:rPr>
        <w:t xml:space="preserve">                        s_ij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curvature</w:t>
      </w:r>
      <w:r>
        <w:rPr>
          <w:rStyle w:val="NormalTok"/>
        </w:rPr>
        <w:t xml:space="preserve">(n, i, j, w)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Вычисляем локальную температуру плавления</w:t>
      </w:r>
      <w:r>
        <w:br/>
      </w:r>
      <w:r>
        <w:rPr>
          <w:rStyle w:val="NormalTok"/>
        </w:rPr>
        <w:t xml:space="preserve">                        local_T_m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s_ij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Проверяем условие затвердевания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T_temp[i, j]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local_T_m</w:t>
      </w:r>
      <w:r>
        <w:br/>
      </w:r>
      <w:r>
        <w:rPr>
          <w:rStyle w:val="NormalTok"/>
        </w:rPr>
        <w:t xml:space="preserve">                            n_temp[i,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Узел затвердевает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#T_temp[i, j] += 1  # Температура увеличивается на 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Обновляем основные матрицы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T_temp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n_temp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Сохраняем данные для графиков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(solid_counts, </w:t>
      </w:r>
      <w:r>
        <w:rPr>
          <w:rStyle w:val="FunctionTok"/>
        </w:rPr>
        <w:t xml:space="preserve">count_solid_particles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(mean_radii, </w:t>
      </w:r>
      <w:r>
        <w:rPr>
          <w:rStyle w:val="FunctionTok"/>
        </w:rPr>
        <w:t xml:space="preserve">mean_squared_radius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Вычисляем фрактальную размерность</w:t>
      </w:r>
      <w:r>
        <w:br/>
      </w:r>
      <w:r>
        <w:rPr>
          <w:rStyle w:val="NormalTok"/>
        </w:rPr>
        <w:t xml:space="preserve">        D, log_rs, log_Ns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fractal_dimension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(fractal_dims, 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solid_counts, mean_radii, fractal_dims</w:t>
      </w:r>
      <w:r>
        <w:br/>
      </w:r>
      <w:r>
        <w:rPr>
          <w:rStyle w:val="KeywordTok"/>
        </w:rPr>
        <w:t xml:space="preserve">end</w:t>
      </w:r>
    </w:p>
    <w:bookmarkEnd w:id="54"/>
    <w:bookmarkStart w:id="70" w:name="Xe26be5e2b66cc23df9734f2da15d30ae1e84e19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Исследование влияния начального переохлаждения и величины капилярного радиуса</w:t>
      </w:r>
    </w:p>
    <w:p>
      <w:pPr>
        <w:pStyle w:val="FirstParagraph"/>
      </w:pPr>
      <w:r>
        <w:t xml:space="preserve">На этом этапе мы изучили, как начальное переохлаждение и величина капилярного радиуса влияют на форму дендритов. Для этого был взят набор значений начального переохлаждения [1, 0, -1, -2, -3] и набор значений капилярного радиуса: [0.0001, 0.001, 0.005, 0.01, 0.05].</w:t>
      </w:r>
    </w:p>
    <w:p>
      <w:pPr>
        <w:pStyle w:val="BodyText"/>
      </w:pPr>
      <w:r>
        <w:t xml:space="preserve">Для каждой комбинации параметров из взятых наборов мы смоделировали процесс затвердевания на 100 временных шагов. Результаты представлены группами объединенными по значению начального переохлаждения: 1 (рис. 2), 0 (рис. 3), -1 (рис. 4) , -2 (рис. 5) , -3 (рис. 6) .</w:t>
      </w:r>
    </w:p>
    <w:p>
      <w:pPr>
        <w:pStyle w:val="CaptionedFigure"/>
      </w:pPr>
      <w:r>
        <w:drawing>
          <wp:inline>
            <wp:extent cx="5280660" cy="2384548"/>
            <wp:effectExtent b="0" l="0" r="0" t="0"/>
            <wp:docPr descr="Дендритные структуры при различных параметрах lambda и T = 1" title="" id="56" name="Picture"/>
            <a:graphic>
              <a:graphicData uri="http://schemas.openxmlformats.org/drawingml/2006/picture">
                <pic:pic>
                  <pic:nvPicPr>
                    <pic:cNvPr descr="image/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8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Дендритные структуры при различных параметрах lambda и T = 1</w:t>
      </w:r>
    </w:p>
    <w:p>
      <w:pPr>
        <w:pStyle w:val="CaptionedFigure"/>
      </w:pPr>
      <w:r>
        <w:drawing>
          <wp:inline>
            <wp:extent cx="5280660" cy="2396924"/>
            <wp:effectExtent b="0" l="0" r="0" t="0"/>
            <wp:docPr descr="Дендритные структуры при различных параметрах lambda и T = 0" title="" id="59" name="Picture"/>
            <a:graphic>
              <a:graphicData uri="http://schemas.openxmlformats.org/drawingml/2006/picture">
                <pic:pic>
                  <pic:nvPicPr>
                    <pic:cNvPr descr="image/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Дендритные структуры при различных параметрах lambda и T = 0</w:t>
      </w:r>
    </w:p>
    <w:p>
      <w:pPr>
        <w:pStyle w:val="CaptionedFigure"/>
      </w:pPr>
      <w:r>
        <w:drawing>
          <wp:inline>
            <wp:extent cx="5280660" cy="2380422"/>
            <wp:effectExtent b="0" l="0" r="0" t="0"/>
            <wp:docPr descr="Дендритные структуры при различных параметрах lambda и T = -1" title="" id="62" name="Picture"/>
            <a:graphic>
              <a:graphicData uri="http://schemas.openxmlformats.org/drawingml/2006/picture">
                <pic:pic>
                  <pic:nvPicPr>
                    <pic:cNvPr descr="image/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8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Дендритные структуры при различных параметрах lambda и T = -1</w:t>
      </w:r>
    </w:p>
    <w:p>
      <w:pPr>
        <w:pStyle w:val="CaptionedFigure"/>
      </w:pPr>
      <w:r>
        <w:drawing>
          <wp:inline>
            <wp:extent cx="5280660" cy="2380422"/>
            <wp:effectExtent b="0" l="0" r="0" t="0"/>
            <wp:docPr descr="Дендритные структуры при различных параметрах lambda и T = -2" title="" id="65" name="Picture"/>
            <a:graphic>
              <a:graphicData uri="http://schemas.openxmlformats.org/drawingml/2006/picture">
                <pic:pic>
                  <pic:nvPicPr>
                    <pic:cNvPr descr="image/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8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Дендритные структуры при различных параметрах lambda и T = -2</w:t>
      </w:r>
    </w:p>
    <w:p>
      <w:pPr>
        <w:pStyle w:val="CaptionedFigure"/>
      </w:pPr>
      <w:r>
        <w:drawing>
          <wp:inline>
            <wp:extent cx="5280660" cy="2405175"/>
            <wp:effectExtent b="0" l="0" r="0" t="0"/>
            <wp:docPr descr="Дендритные структуры при различных параметрах lambda и T = -3" title="" id="68" name="Picture"/>
            <a:graphic>
              <a:graphicData uri="http://schemas.openxmlformats.org/drawingml/2006/picture">
                <pic:pic>
                  <pic:nvPicPr>
                    <pic:cNvPr descr="image/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0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Дендритные структуры при различных параметрах lambda и T = -3</w:t>
      </w:r>
    </w:p>
    <w:bookmarkEnd w:id="70"/>
    <w:bookmarkEnd w:id="71"/>
    <w:bookmarkStart w:id="74" w:name="анализ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Анализ</w:t>
      </w:r>
    </w:p>
    <w:p>
      <w:pPr>
        <w:pStyle w:val="FirstParagraph"/>
      </w:pPr>
      <w:r>
        <w:t xml:space="preserve">Сравнили типы структур в зависимости от начальной температуры зародыша, результаты сравнения в табл. 1</w:t>
      </w:r>
    </w:p>
    <w:bookmarkStart w:id="72" w:name="tbl:d"/>
    <w:p>
      <w:pPr>
        <w:pStyle w:val="TableCaption"/>
      </w:pPr>
      <w:r>
        <w:t xml:space="preserve">Таблица 1: Описание дендритных структур и их характеристик в зависимости от температуры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дендритных структур и их характеристик в зависимости от температуры"/>
      </w:tblPr>
      <w:tblGrid>
        <w:gridCol w:w="480"/>
        <w:gridCol w:w="2640"/>
        <w:gridCol w:w="3120"/>
        <w:gridCol w:w="16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Δ</m:t>
                  </m:r>
                  <m:r>
                    <m:t>T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Тип структуры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Характеристики роста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Ветвление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Отсутствие роста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Плавление центра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Компактный рост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Медленная кристаллизация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Минимальное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Дендриты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Четкие первичные ветви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Умеренное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Фрактальные дендриты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Быстрый рост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Сильное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Хаотичные агрегаты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Изотропное затвердевание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Максимальное</w:t>
            </w:r>
          </w:p>
        </w:tc>
      </w:tr>
    </w:tbl>
    <w:bookmarkEnd w:id="72"/>
    <w:p>
      <w:pPr>
        <w:pStyle w:val="BodyText"/>
      </w:pPr>
      <w:r>
        <w:t xml:space="preserve">Особенность: При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Δ</m:t>
            </m:r>
            <m:r>
              <m:t>T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формируются классические дендриты с 3-4 уровнями ветвления.</w:t>
      </w:r>
    </w:p>
    <w:p>
      <w:pPr>
        <w:pStyle w:val="BodyText"/>
      </w:pPr>
      <w:r>
        <w:t xml:space="preserve">Сравнили типы структур в зависимости от начальной капиллярного радиуса, результаты сравнения в табл. 2</w:t>
      </w:r>
    </w:p>
    <w:bookmarkStart w:id="73" w:name="tbl:c"/>
    <w:p>
      <w:pPr>
        <w:pStyle w:val="TableCaption"/>
      </w:pPr>
      <w:r>
        <w:t xml:space="preserve">Таблица 2: Описание дендритных структур и их характеристик в зависимости от капиллярного радиуса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Описание дендритных структур и их характеристик в зависимости от капиллярного радиуса"/>
      </w:tblPr>
      <w:tblGrid>
        <w:gridCol w:w="856"/>
        <w:gridCol w:w="1819"/>
        <w:gridCol w:w="2675"/>
        <w:gridCol w:w="25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λ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Радиус кривизны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Форма кончиков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Пример аналога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Очень малый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Иглоподобные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Ледяные кристаллы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Малый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Острые дендриты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Металлические сплавы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Закругленные ветви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Органические кристаллы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Ваш параметр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Умеренная шероховатость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Полупроводники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Большой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Глобулярные формы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Коллоидные системы</w:t>
            </w:r>
          </w:p>
        </w:tc>
      </w:tr>
    </w:tbl>
    <w:bookmarkEnd w:id="73"/>
    <w:p>
      <w:pPr>
        <w:pStyle w:val="BodyText"/>
      </w:pPr>
      <w:r>
        <w:t xml:space="preserve">Для дендрита при следующих параметрах моделирования мы провели расширенный анализ:</w:t>
      </w:r>
    </w:p>
    <w:p>
      <w:pPr>
        <w:pStyle w:val="Compact"/>
        <w:numPr>
          <w:ilvl w:val="0"/>
          <w:numId w:val="1018"/>
        </w:numPr>
      </w:pPr>
      <w:r>
        <w:t xml:space="preserve">Временные параметры: Результат после 100 шагов моделирования</w:t>
      </w:r>
    </w:p>
    <w:p>
      <w:pPr>
        <w:pStyle w:val="Compact"/>
        <w:numPr>
          <w:ilvl w:val="1"/>
          <w:numId w:val="1019"/>
        </w:numPr>
      </w:pPr>
      <w:r>
        <w:t xml:space="preserve">Начальные условия:</w:t>
      </w:r>
    </w:p>
    <w:p>
      <w:pPr>
        <w:pStyle w:val="Compact"/>
        <w:numPr>
          <w:ilvl w:val="1"/>
          <w:numId w:val="1019"/>
        </w:numPr>
      </w:pPr>
      <w:r>
        <w:t xml:space="preserve">Начальная температура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t>n</m:t>
            </m:r>
            <m:r>
              <m:t>i</m:t>
            </m:r>
            <m:r>
              <m:t>t</m:t>
            </m:r>
            <m:r>
              <m:t>i</m:t>
            </m:r>
            <m:r>
              <m:t>a</m:t>
            </m:r>
            <m:r>
              <m:t>l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(во всех точках кроме центра)</w:t>
      </w:r>
    </w:p>
    <w:p>
      <w:pPr>
        <w:pStyle w:val="Compact"/>
        <w:numPr>
          <w:ilvl w:val="1"/>
          <w:numId w:val="1019"/>
        </w:numPr>
      </w:pPr>
      <w:r>
        <w:t xml:space="preserve">Капиллярный радиус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0.001</m:t>
        </m:r>
      </m:oMath>
    </w:p>
    <w:p>
      <w:pPr>
        <w:pStyle w:val="Compact"/>
        <w:numPr>
          <w:ilvl w:val="0"/>
          <w:numId w:val="1020"/>
        </w:numPr>
      </w:pPr>
      <w:r>
        <w:t xml:space="preserve">Форма роста:</w:t>
      </w:r>
    </w:p>
    <w:p>
      <w:pPr>
        <w:pStyle w:val="Compact"/>
        <w:numPr>
          <w:ilvl w:val="1"/>
          <w:numId w:val="1021"/>
        </w:numPr>
      </w:pPr>
      <w:r>
        <w:t xml:space="preserve">Четко выраженные ветвистые структуры</w:t>
      </w:r>
    </w:p>
    <w:p>
      <w:pPr>
        <w:pStyle w:val="Compact"/>
        <w:numPr>
          <w:ilvl w:val="1"/>
          <w:numId w:val="1021"/>
        </w:numPr>
      </w:pPr>
      <w:r>
        <w:t xml:space="preserve">Асимметричное развитие в вертикальном направлении</w:t>
      </w:r>
    </w:p>
    <w:p>
      <w:pPr>
        <w:pStyle w:val="Compact"/>
        <w:numPr>
          <w:ilvl w:val="1"/>
          <w:numId w:val="1021"/>
        </w:numPr>
      </w:pPr>
      <w:r>
        <w:t xml:space="preserve">Характерные вторичные ветвления</w:t>
      </w:r>
    </w:p>
    <w:p>
      <w:pPr>
        <w:pStyle w:val="Compact"/>
        <w:numPr>
          <w:ilvl w:val="0"/>
          <w:numId w:val="1020"/>
        </w:numPr>
      </w:pPr>
      <w:r>
        <w:t xml:space="preserve">Размерные соотношения:</w:t>
      </w:r>
    </w:p>
    <w:p>
      <w:pPr>
        <w:pStyle w:val="Compact"/>
        <w:numPr>
          <w:ilvl w:val="1"/>
          <w:numId w:val="1022"/>
        </w:numPr>
      </w:pPr>
      <w:r>
        <w:t xml:space="preserve">Основные ветви достигают ~60% максимального радиуса</w:t>
      </w:r>
    </w:p>
    <w:p>
      <w:pPr>
        <w:pStyle w:val="Compact"/>
        <w:numPr>
          <w:ilvl w:val="0"/>
          <w:numId w:val="1020"/>
        </w:numPr>
      </w:pPr>
      <w:r>
        <w:t xml:space="preserve">Зоны перехода:</w:t>
      </w:r>
    </w:p>
    <w:p>
      <w:pPr>
        <w:pStyle w:val="Compact"/>
        <w:numPr>
          <w:ilvl w:val="1"/>
          <w:numId w:val="1023"/>
        </w:numPr>
      </w:pPr>
      <w:r>
        <w:t xml:space="preserve">Четкая граница раздела фаз</w:t>
      </w:r>
    </w:p>
    <w:p>
      <w:pPr>
        <w:pStyle w:val="Compact"/>
        <w:numPr>
          <w:ilvl w:val="1"/>
          <w:numId w:val="1023"/>
        </w:numPr>
      </w:pPr>
      <w:r>
        <w:t xml:space="preserve">Фронт кристаллизации неравномерный</w:t>
      </w:r>
    </w:p>
    <w:p>
      <w:pPr>
        <w:pStyle w:val="Compact"/>
        <w:numPr>
          <w:ilvl w:val="1"/>
          <w:numId w:val="1023"/>
        </w:numPr>
      </w:pPr>
      <w:r>
        <w:t xml:space="preserve">Видны области с промежуточными значениями (0.2-0.8) - зоны частичного затвердевания</w:t>
      </w:r>
    </w:p>
    <w:bookmarkEnd w:id="74"/>
    <w:bookmarkStart w:id="86" w:name="динамика-роста-агрегат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Динамика роста агрегата</w:t>
      </w:r>
    </w:p>
    <w:bookmarkStart w:id="80" w:name="зависимость-числа-частиц-от-времени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Зависимость числа частиц от времени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Начальная стадия</w:t>
      </w:r>
      <w:r>
        <w:rPr>
          <w:b/>
          <w:bCs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→</m:t>
            </m:r>
            <m:r>
              <m:t>0</m:t>
            </m:r>
          </m:e>
        </m:d>
      </m:oMath>
      <w:r>
        <w:t xml:space="preserve">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∼</m:t>
            </m:r>
            <m:r>
              <m:t>t</m:t>
            </m:r>
          </m:e>
        </m:d>
      </m:oMath>
      <w:r>
        <w:t xml:space="preserve"> </w:t>
      </w:r>
      <w:r>
        <w:t xml:space="preserve">(линейный рост).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Поздняя стадия</w:t>
      </w:r>
      <w:r>
        <w:rPr>
          <w:b/>
          <w:bCs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e>
        </m:d>
      </m:oMath>
      <w:r>
        <w:t xml:space="preserve">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∼</m:t>
            </m:r>
            <m:sSup>
              <m:e>
                <m:r>
                  <m:t>t</m:t>
                </m:r>
              </m:e>
              <m:sup>
                <m:r>
                  <m:t>α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&lt;</m:t>
            </m:r>
            <m:r>
              <m:t>1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График зависимости числа затвердевших частиц от времени (рис. 7):</w:t>
      </w:r>
    </w:p>
    <w:p>
      <w:pPr>
        <w:pStyle w:val="CaptionedFigure"/>
      </w:pPr>
      <w:r>
        <w:drawing>
          <wp:inline>
            <wp:extent cx="3733800" cy="2492510"/>
            <wp:effectExtent b="0" l="0" r="0" t="0"/>
            <wp:docPr descr="Зависимость числа затвердевших частиц от времени" title="" id="76" name="Picture"/>
            <a:graphic>
              <a:graphicData uri="http://schemas.openxmlformats.org/drawingml/2006/picture">
                <pic:pic>
                  <pic:nvPicPr>
                    <pic:cNvPr descr="image/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Зависимость числа затвердевших частиц от времени</w:t>
      </w:r>
    </w:p>
    <w:bookmarkStart w:id="79" w:name="анализ-1"/>
    <w:p>
      <w:pPr>
        <w:pStyle w:val="Heading4"/>
      </w:pPr>
      <w:r>
        <w:rPr>
          <w:rStyle w:val="SectionNumber"/>
        </w:rPr>
        <w:t xml:space="preserve">2.5.1.1</w:t>
      </w:r>
      <w:r>
        <w:tab/>
      </w:r>
      <w:r>
        <w:t xml:space="preserve">Анализ</w:t>
      </w:r>
    </w:p>
    <w:p>
      <w:pPr>
        <w:pStyle w:val="FirstParagraph"/>
      </w:pPr>
      <w:r>
        <w:rPr>
          <w:b/>
          <w:bCs/>
        </w:rPr>
        <w:t xml:space="preserve">Основные характеристики графика</w:t>
      </w:r>
    </w:p>
    <w:p>
      <w:pPr>
        <w:pStyle w:val="BodyText"/>
      </w:pPr>
      <w:r>
        <w:t xml:space="preserve">Кривая роста:</w:t>
      </w:r>
    </w:p>
    <w:p>
      <w:pPr>
        <w:numPr>
          <w:ilvl w:val="0"/>
          <w:numId w:val="1025"/>
        </w:numPr>
      </w:pPr>
      <w:r>
        <w:t xml:space="preserve">Начальное условие: 0 частиц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25"/>
        </w:numPr>
      </w:pPr>
      <w:r>
        <w:t xml:space="preserve">Характер роста:</w:t>
      </w:r>
    </w:p>
    <w:p>
      <w:pPr>
        <w:numPr>
          <w:ilvl w:val="1"/>
          <w:numId w:val="1026"/>
        </w:numPr>
      </w:pPr>
      <w:r>
        <w:t xml:space="preserve">Быстрое увеличение на начальном этапе (0-25)</w:t>
      </w:r>
    </w:p>
    <w:p>
      <w:pPr>
        <w:numPr>
          <w:ilvl w:val="1"/>
          <w:numId w:val="1026"/>
        </w:numPr>
      </w:pPr>
      <w:r>
        <w:t xml:space="preserve">Постепенное замедление (25-75)</w:t>
      </w:r>
    </w:p>
    <w:p>
      <w:pPr>
        <w:numPr>
          <w:ilvl w:val="1"/>
          <w:numId w:val="1026"/>
        </w:numPr>
      </w:pPr>
      <w:r>
        <w:t xml:space="preserve">Возможное насыщение (75-100)</w:t>
      </w:r>
    </w:p>
    <w:p>
      <w:pPr>
        <w:pStyle w:val="FirstParagraph"/>
      </w:pPr>
      <w:r>
        <w:rPr>
          <w:b/>
          <w:bCs/>
        </w:rPr>
        <w:t xml:space="preserve">Детальный анализ динамики</w:t>
      </w:r>
      <w:r>
        <w:t xml:space="preserve"> </w:t>
      </w:r>
      <w:r>
        <w:t xml:space="preserve">в табл. 3</w:t>
      </w:r>
    </w:p>
    <w:bookmarkStart w:id="78" w:name="tbl:b"/>
    <w:p>
      <w:pPr>
        <w:pStyle w:val="TableCaption"/>
      </w:pPr>
      <w:r>
        <w:t xml:space="preserve">Таблица 3: Фазы кристаллизации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3: Фазы кристаллизации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Временной интервал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Характер роста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Возможный механизм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0-25 шагов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Экспоненциальный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Свободная нуклеация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25-50 шагов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Линейный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Контроль диффузией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50-100 шагов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Логарифмический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Ограничение пространством</w:t>
            </w:r>
          </w:p>
        </w:tc>
      </w:tr>
    </w:tbl>
    <w:bookmarkEnd w:id="78"/>
    <w:bookmarkEnd w:id="79"/>
    <w:bookmarkEnd w:id="80"/>
    <w:bookmarkStart w:id="85" w:name="среднеквадратический-радиус"/>
    <w:p>
      <w:pPr>
        <w:pStyle w:val="Heading3"/>
      </w:pPr>
      <w:r>
        <w:rPr>
          <w:rStyle w:val="SectionNumber"/>
        </w:rPr>
        <w:t xml:space="preserve">2.5.2</w:t>
      </w:r>
      <w:r>
        <w:tab/>
      </w:r>
      <w:r>
        <w:t xml:space="preserve">Среднеквадратический Радиус</w:t>
      </w:r>
    </w:p>
    <w:p>
      <w:pPr>
        <w:numPr>
          <w:ilvl w:val="0"/>
          <w:numId w:val="1027"/>
        </w:numPr>
      </w:pPr>
      <w:r>
        <w:t xml:space="preserve">Диффузионный режим: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g</m:t>
            </m:r>
            <m:r>
              <m:rPr>
                <m:sty m:val="p"/>
              </m:rPr>
              <m:t>∼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e>
        </m:d>
      </m:oMath>
    </w:p>
    <w:p>
      <w:pPr>
        <w:numPr>
          <w:ilvl w:val="0"/>
          <w:numId w:val="1027"/>
        </w:numPr>
      </w:pPr>
      <w:r>
        <w:t xml:space="preserve">Режим ограниченного роста: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g</m:t>
            </m:r>
            <m:r>
              <m:rPr>
                <m:sty m:val="p"/>
              </m:rPr>
              <m:t>∼</m:t>
            </m:r>
            <m:r>
              <m:t>l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График зависимости среднеквадратического радиуса от времени (рис. 8):</w:t>
      </w:r>
    </w:p>
    <w:p>
      <w:pPr>
        <w:pStyle w:val="CaptionedFigure"/>
      </w:pPr>
      <w:r>
        <w:drawing>
          <wp:inline>
            <wp:extent cx="3733800" cy="2487538"/>
            <wp:effectExtent b="0" l="0" r="0" t="0"/>
            <wp:docPr descr="Зависимость среднеквадратического радиуса от времени" title="" id="82" name="Picture"/>
            <a:graphic>
              <a:graphicData uri="http://schemas.openxmlformats.org/drawingml/2006/picture">
                <pic:pic>
                  <pic:nvPicPr>
                    <pic:cNvPr descr="image/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Зависимость среднеквадратического радиуса от времени</w:t>
      </w:r>
    </w:p>
    <w:bookmarkStart w:id="84" w:name="анализ-2"/>
    <w:p>
      <w:pPr>
        <w:pStyle w:val="Heading4"/>
      </w:pPr>
      <w:r>
        <w:rPr>
          <w:rStyle w:val="SectionNumber"/>
        </w:rPr>
        <w:t xml:space="preserve">2.5.2.1</w:t>
      </w:r>
      <w:r>
        <w:tab/>
      </w:r>
      <w:r>
        <w:t xml:space="preserve">Анализ</w:t>
      </w:r>
    </w:p>
    <w:p>
      <w:pPr>
        <w:pStyle w:val="FirstParagraph"/>
      </w:pPr>
      <w:r>
        <w:rPr>
          <w:b/>
          <w:bCs/>
        </w:rPr>
        <w:t xml:space="preserve">Описание графика</w:t>
      </w:r>
    </w:p>
    <w:p>
      <w:pPr>
        <w:pStyle w:val="BodyText"/>
      </w:pPr>
      <w:r>
        <w:t xml:space="preserve">Кривые на графике:</w:t>
      </w:r>
    </w:p>
    <w:p>
      <w:pPr>
        <w:numPr>
          <w:ilvl w:val="0"/>
          <w:numId w:val="1028"/>
        </w:numPr>
      </w:pPr>
      <w:r>
        <w:t xml:space="preserve">Кривая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numPr>
          <w:ilvl w:val="1"/>
          <w:numId w:val="1029"/>
        </w:numPr>
      </w:pPr>
      <w:r>
        <w:t xml:space="preserve">Начальное значение:</w:t>
      </w:r>
      <w:r>
        <w:t xml:space="preserve"> </w:t>
      </w:r>
      <m:oMath>
        <m:r>
          <m:t>R</m:t>
        </m:r>
        <m:r>
          <m:t>g</m:t>
        </m:r>
        <m:r>
          <m:rPr>
            <m:sty m:val="p"/>
          </m:rPr>
          <m:t>≈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1"/>
          <w:numId w:val="1029"/>
        </w:numPr>
      </w:pPr>
      <w:r>
        <w:t xml:space="preserve">Быстрый рост на начальном этапе (0-25 ед. времени)</w:t>
      </w:r>
    </w:p>
    <w:p>
      <w:pPr>
        <w:numPr>
          <w:ilvl w:val="1"/>
          <w:numId w:val="1029"/>
        </w:numPr>
      </w:pPr>
      <w:r>
        <w:t xml:space="preserve">Замедление роста после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50</m:t>
        </m:r>
      </m:oMath>
    </w:p>
    <w:p>
      <w:pPr>
        <w:pStyle w:val="FirstParagraph"/>
      </w:pPr>
      <w:r>
        <w:rPr>
          <w:b/>
          <w:bCs/>
        </w:rPr>
        <w:t xml:space="preserve">Ключевые особенности</w:t>
      </w:r>
    </w:p>
    <w:p>
      <w:pPr>
        <w:numPr>
          <w:ilvl w:val="0"/>
          <w:numId w:val="1030"/>
        </w:numPr>
      </w:pPr>
      <w:r>
        <w:t xml:space="preserve">Динамика роста:</w:t>
      </w:r>
    </w:p>
    <w:p>
      <w:pPr>
        <w:numPr>
          <w:ilvl w:val="0"/>
          <w:numId w:val="1030"/>
        </w:numPr>
      </w:pPr>
      <w:r>
        <w:t xml:space="preserve">Фаза ускоренного роста (0-25):</w:t>
      </w:r>
      <w:r>
        <w:t xml:space="preserve"> </w:t>
      </w:r>
      <m:oMath>
        <m:r>
          <m:t>R</m:t>
        </m:r>
        <m:r>
          <m:t>g</m:t>
        </m:r>
        <m:r>
          <m:rPr>
            <m:sty m:val="p"/>
          </m:rPr>
          <m:t>∼</m:t>
        </m:r>
        <m:sSup>
          <m:e>
            <m:r>
              <m:t>t</m:t>
            </m:r>
          </m:e>
          <m:sup>
            <m:r>
              <m:t>0.8</m:t>
            </m:r>
          </m:sup>
        </m:sSup>
      </m:oMath>
    </w:p>
    <w:p>
      <w:pPr>
        <w:numPr>
          <w:ilvl w:val="0"/>
          <w:numId w:val="1030"/>
        </w:numPr>
      </w:pPr>
      <w:r>
        <w:t xml:space="preserve">Переходный режим (25-50):</w:t>
      </w:r>
      <w:r>
        <w:t xml:space="preserve"> </w:t>
      </w:r>
      <m:oMath>
        <m:r>
          <m:t>R</m:t>
        </m:r>
        <m:r>
          <m:t>g</m:t>
        </m:r>
        <m:r>
          <m:rPr>
            <m:sty m:val="p"/>
          </m:rPr>
          <m:t>∼</m:t>
        </m:r>
        <m:sSup>
          <m:e>
            <m:r>
              <m:t>t</m:t>
            </m:r>
          </m:e>
          <m:sup>
            <m:r>
              <m:t>0.5</m:t>
            </m:r>
          </m:sup>
        </m:sSup>
      </m:oMath>
    </w:p>
    <w:p>
      <w:pPr>
        <w:numPr>
          <w:ilvl w:val="0"/>
          <w:numId w:val="1030"/>
        </w:numPr>
      </w:pPr>
      <w:r>
        <w:t xml:space="preserve">Режим насыщения (50-100):</w:t>
      </w:r>
      <w:r>
        <w:t xml:space="preserve"> </w:t>
      </w:r>
      <m:oMath>
        <m:r>
          <m:t>R</m:t>
        </m:r>
        <m:r>
          <m:t>g</m:t>
        </m:r>
        <m:r>
          <m:rPr>
            <m:sty m:val="p"/>
          </m:rPr>
          <m:t>∼</m:t>
        </m:r>
        <m:sSup>
          <m:e>
            <m:r>
              <m:t>t</m:t>
            </m:r>
          </m:e>
          <m:sup>
            <m:r>
              <m:t>0.2</m:t>
            </m:r>
          </m:sup>
        </m:sSup>
      </m:oMath>
    </w:p>
    <w:bookmarkEnd w:id="84"/>
    <w:bookmarkEnd w:id="85"/>
    <w:bookmarkEnd w:id="86"/>
    <w:bookmarkStart w:id="96" w:name="фрактальная-размерность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Фрактальная Размерность</w:t>
      </w:r>
    </w:p>
    <w:bookmarkStart w:id="90" w:name="определение-фрактальной-размерности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Определение Фрактальной Размерности</w:t>
      </w:r>
    </w:p>
    <w:p>
      <w:pPr>
        <w:pStyle w:val="FirstParagraph"/>
      </w:pPr>
      <w:r>
        <w:t xml:space="preserve">Фрактальная размерность (D) — это количественная мера, описывающая степень заполнения пространства фрактальным объектом. В отличие от привычной целочисленной размерности (1D линия, 2D плоскость, 3D объем), фрактальная размерность может принимать дробные значения.</w:t>
      </w:r>
    </w:p>
    <w:p>
      <w:pPr>
        <w:pStyle w:val="BodyText"/>
      </w:pPr>
      <w:r>
        <w:t xml:space="preserve">При исследовании роста агрегата из центра можно использовать следующий метод анализа фрактальной размерности.</w:t>
      </w:r>
    </w:p>
    <w:p>
      <w:pPr>
        <w:pStyle w:val="BodyText"/>
      </w:pPr>
      <w:r>
        <w:rPr>
          <w:b/>
          <w:bCs/>
        </w:rPr>
        <w:t xml:space="preserve">Основная зависимость</w:t>
      </w:r>
    </w:p>
    <w:p>
      <w:pPr>
        <w:pStyle w:val="BodyText"/>
      </w:pPr>
      <w:r>
        <w:t xml:space="preserve">Число частиц в кластере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связано с характерным радиусом</w:t>
      </w:r>
      <w:r>
        <w:t xml:space="preserve"> </w:t>
      </w:r>
      <m:oMath>
        <m:sSub>
          <m:e>
            <m:r>
              <m:t>R</m:t>
            </m:r>
          </m:e>
          <m:sub>
            <m:r>
              <m:t>c</m:t>
            </m:r>
            <m:r>
              <m:t>h</m:t>
            </m:r>
          </m:sub>
        </m:sSub>
      </m:oMath>
      <w:r>
        <w:t xml:space="preserve"> </w:t>
      </w:r>
      <w:r>
        <w:t xml:space="preserve">соотношением (14):</w:t>
      </w:r>
    </w:p>
    <w:p>
      <w:pPr>
        <w:pStyle w:val="BodyText"/>
      </w:pPr>
      <w:bookmarkStart w:id="87" w:name="eq:eq:m"/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∝</m:t>
          </m:r>
          <m:sSubSup>
            <m:e>
              <m:r>
                <m:t>R</m:t>
              </m:r>
            </m:e>
            <m:sub>
              <m:r>
                <m:t>c</m:t>
              </m:r>
              <m:r>
                <m:t>h</m:t>
              </m:r>
            </m:sub>
            <m:sup>
              <m:r>
                <m:t>D</m:t>
              </m:r>
            </m:sup>
          </m:sSub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14</m:t>
              </m:r>
            </m:e>
          </m:d>
        </m:oMath>
      </m:oMathPara>
      <w:bookmarkEnd w:id="87"/>
    </w:p>
    <w:p>
      <w:pPr>
        <w:pStyle w:val="FirstParagraph"/>
      </w:pPr>
      <w:r>
        <w:t xml:space="preserve">где D - фрактальная размерность.</w:t>
      </w:r>
    </w:p>
    <w:p>
      <w:pPr>
        <w:pStyle w:val="BodyText"/>
      </w:pPr>
      <w:r>
        <w:rPr>
          <w:b/>
          <w:bCs/>
        </w:rPr>
        <w:t xml:space="preserve">Характерные радиусы</w:t>
      </w:r>
    </w:p>
    <w:p>
      <w:pPr>
        <w:pStyle w:val="BodyText"/>
      </w:pPr>
      <w:r>
        <w:t xml:space="preserve">Для анализа можно использовать:</w:t>
      </w:r>
    </w:p>
    <w:p>
      <w:pPr>
        <w:numPr>
          <w:ilvl w:val="0"/>
          <w:numId w:val="1031"/>
        </w:numPr>
      </w:pPr>
      <w:r>
        <w:t xml:space="preserve">Максимальный радиус</w:t>
      </w:r>
      <w:r>
        <w:t xml:space="preserve"> </w:t>
      </w:r>
      <m:oMath>
        <m:sSub>
          <m:e>
            <m:r>
              <m:t>R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max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где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расстояния частиц от центра.</w:t>
      </w:r>
    </w:p>
    <w:p>
      <w:pPr>
        <w:numPr>
          <w:ilvl w:val="0"/>
          <w:numId w:val="1031"/>
        </w:numPr>
      </w:pPr>
      <w:r>
        <w:t xml:space="preserve">Радиус гирации (более точный метод):</w:t>
      </w:r>
      <w:r>
        <w:t xml:space="preserve"> </w:t>
      </w:r>
      <m:oMath>
        <m:sSub>
          <m:e>
            <m:r>
              <m:t>R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⟨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⟩</m:t>
            </m:r>
          </m:e>
        </m:rad>
      </m:oMath>
    </w:p>
    <w:p>
      <w:pPr>
        <w:numPr>
          <w:ilvl w:val="0"/>
          <w:numId w:val="1000"/>
        </w:numPr>
      </w:pPr>
      <w:r>
        <w:t xml:space="preserve">Связан с моментом инерции кластера:</w:t>
      </w:r>
      <w:r>
        <w:t xml:space="preserve"> </w:t>
      </w:r>
      <m:oMath>
        <m:r>
          <m:t>N</m:t>
        </m:r>
        <m:sSubSup>
          <m:e>
            <m:r>
              <m:t>R</m:t>
            </m:r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r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</w:p>
    <w:p>
      <w:pPr>
        <w:pStyle w:val="FirstParagraph"/>
      </w:pPr>
      <w:r>
        <w:rPr>
          <w:b/>
          <w:bCs/>
        </w:rPr>
        <w:t xml:space="preserve">Расчет фрактальной размерности</w:t>
      </w:r>
    </w:p>
    <w:p>
      <w:pPr>
        <w:pStyle w:val="BodyText"/>
      </w:pPr>
      <w:r>
        <w:t xml:space="preserve">Фрактальную размерность D можно определить через логарифмическую регрессию (15):</w:t>
      </w:r>
    </w:p>
    <w:p>
      <w:pPr>
        <w:pStyle w:val="BodyText"/>
      </w:pPr>
      <w:bookmarkStart w:id="88" w:name="eq:eq:n"/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log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</m:e>
              </m:d>
            </m:num>
            <m:den>
              <m:r>
                <m:rPr>
                  <m:sty m:val="p"/>
                </m:rPr>
                <m:t>log</m:t>
              </m:r>
              <m:r>
                <m:t>r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15</m:t>
              </m:r>
            </m:e>
          </m:d>
        </m:oMath>
      </m:oMathPara>
      <w:bookmarkEnd w:id="88"/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32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- количество частиц внутри радиуса</w:t>
      </w:r>
      <w:r>
        <w:t xml:space="preserve"> </w:t>
      </w:r>
      <m:oMath>
        <m:r>
          <m:t>r</m:t>
        </m:r>
      </m:oMath>
    </w:p>
    <w:p>
      <w:pPr>
        <w:pStyle w:val="Compact"/>
        <w:numPr>
          <w:ilvl w:val="0"/>
          <w:numId w:val="1032"/>
        </w:numPr>
      </w:pPr>
      <m:oMath>
        <m:r>
          <m:t>D</m:t>
        </m:r>
      </m:oMath>
      <w:r>
        <w:t xml:space="preserve"> </w:t>
      </w:r>
      <w:r>
        <w:t xml:space="preserve">- искомая фрактальная размерность</w:t>
      </w:r>
    </w:p>
    <w:p>
      <w:pPr>
        <w:numPr>
          <w:ilvl w:val="0"/>
          <w:numId w:val="1033"/>
        </w:numPr>
      </w:pPr>
      <w:r>
        <w:t xml:space="preserve">Создание списка радиусов:</w:t>
      </w:r>
    </w:p>
    <w:p>
      <w:pPr>
        <w:pStyle w:val="Compact"/>
        <w:numPr>
          <w:ilvl w:val="1"/>
          <w:numId w:val="1034"/>
        </w:numPr>
      </w:pPr>
      <w:r>
        <w:t xml:space="preserve">Мы создаем список радиусов</w:t>
      </w:r>
      <w:r>
        <w:t xml:space="preserve"> </w:t>
      </w:r>
      <m:oMath>
        <m:r>
          <m:t>r</m:t>
        </m:r>
      </m:oMath>
      <w:r>
        <w:t xml:space="preserve">, который начинается с 1 и заканчивается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</m:oMath>
      <w:r>
        <w:t xml:space="preserve">, состоящий из 50 значений.</w:t>
      </w:r>
    </w:p>
    <w:p>
      <w:pPr>
        <w:numPr>
          <w:ilvl w:val="0"/>
          <w:numId w:val="1033"/>
        </w:numPr>
      </w:pPr>
      <w:r>
        <w:t xml:space="preserve">Подсчет количества точек внутри круга радиуса</w:t>
      </w:r>
      <w:r>
        <w:t xml:space="preserve"> </w:t>
      </w:r>
      <m:oMath>
        <m:r>
          <m:t>r</m:t>
        </m:r>
      </m:oMath>
      <w:r>
        <w:t xml:space="preserve">:</w:t>
      </w:r>
    </w:p>
    <w:p>
      <w:pPr>
        <w:numPr>
          <w:ilvl w:val="1"/>
          <w:numId w:val="1035"/>
        </w:numPr>
      </w:pPr>
      <w:r>
        <w:t xml:space="preserve">Для каждого радиуса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мы подсчитываем количество точек внутри круга радиуса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numPr>
          <w:ilvl w:val="1"/>
          <w:numId w:val="1035"/>
        </w:numPr>
      </w:pPr>
      <w:r>
        <w:t xml:space="preserve">Для каждой точки массива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проверяем, является ли она затвердевшей частицей и находится ли она внутри круга радиуса</w:t>
      </w:r>
      <w:r>
        <w:t xml:space="preserve"> </w:t>
      </w:r>
      <m:oMath>
        <m:r>
          <m:t>r</m:t>
        </m:r>
      </m:oMath>
      <w:r>
        <w:t xml:space="preserve">, используя норму (16)</w:t>
      </w:r>
    </w:p>
    <w:p>
      <w:pPr>
        <w:pStyle w:val="FirstParagraph"/>
      </w:pPr>
      <w:bookmarkStart w:id="89" w:name="eq:eq:o"/>
      <m:oMathPara>
        <m:oMathParaPr>
          <m:jc m:val="center"/>
        </m:oMathParaPr>
        <m:oMath>
          <m:rad>
            <m:radPr>
              <m:degHide m:val="on"/>
            </m:radPr>
            <m:deg/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N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j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N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16</m:t>
              </m:r>
            </m:e>
          </m:d>
        </m:oMath>
      </m:oMathPara>
      <w:bookmarkEnd w:id="89"/>
    </w:p>
    <w:p>
      <w:pPr>
        <w:numPr>
          <w:ilvl w:val="1"/>
          <w:numId w:val="1036"/>
        </w:numPr>
      </w:pPr>
      <w:r>
        <w:t xml:space="preserve">Если точка удовлетворяет этим условиям, увеличиваем счетчик на 1.</w:t>
      </w:r>
    </w:p>
    <w:p>
      <w:pPr>
        <w:numPr>
          <w:ilvl w:val="1"/>
          <w:numId w:val="1036"/>
        </w:numPr>
      </w:pPr>
      <w:r>
        <w:t xml:space="preserve">Добавляем количество точек для каждого радиуса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в список</w:t>
      </w:r>
      <w:r>
        <w:t xml:space="preserve"> </w:t>
      </w:r>
      <m:oMath>
        <m:r>
          <m:t>N</m:t>
        </m:r>
        <m:r>
          <m:t>s</m:t>
        </m:r>
      </m:oMath>
      <w:r>
        <w:t xml:space="preserve">.</w:t>
      </w:r>
    </w:p>
    <w:p>
      <w:pPr>
        <w:numPr>
          <w:ilvl w:val="0"/>
          <w:numId w:val="1033"/>
        </w:numPr>
      </w:pPr>
      <w:r>
        <w:t xml:space="preserve">Построение графика:</w:t>
      </w:r>
    </w:p>
    <w:p>
      <w:pPr>
        <w:numPr>
          <w:ilvl w:val="1"/>
          <w:numId w:val="1037"/>
        </w:numPr>
      </w:pPr>
      <w:r>
        <w:t xml:space="preserve">Вычисляем логарифмы радиусов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 количества точек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numPr>
          <w:ilvl w:val="1"/>
          <w:numId w:val="1037"/>
        </w:numPr>
      </w:pPr>
      <w:r>
        <w:t xml:space="preserve">Строим график зависимости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</m:e>
            </m:d>
          </m:e>
        </m:d>
      </m:oMath>
      <w:r>
        <w:t xml:space="preserve"> </w:t>
      </w:r>
      <w:r>
        <w:t xml:space="preserve">от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numPr>
          <w:ilvl w:val="0"/>
          <w:numId w:val="1033"/>
        </w:numPr>
      </w:pPr>
      <w:r>
        <w:t xml:space="preserve">Линейная регрессия:</w:t>
      </w:r>
    </w:p>
    <w:p>
      <w:pPr>
        <w:numPr>
          <w:ilvl w:val="1"/>
          <w:numId w:val="1038"/>
        </w:numPr>
      </w:pPr>
      <w:r>
        <w:t xml:space="preserve">Выполняем линейную регрессию для определения наклона прямой, который является фрактальной размерностью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numPr>
          <w:ilvl w:val="1"/>
          <w:numId w:val="1038"/>
        </w:numPr>
      </w:pPr>
      <w:r>
        <w:t xml:space="preserve">Возвращаем значение фрактальной размерности</w:t>
      </w:r>
      <w:r>
        <w:t xml:space="preserve"> </w:t>
      </w:r>
      <m:oMath>
        <m:r>
          <m:t>D</m:t>
        </m:r>
      </m:oMath>
      <w:r>
        <w:t xml:space="preserve">, а также логарифмы радиусов и количества точек.</w:t>
      </w:r>
    </w:p>
    <w:bookmarkEnd w:id="90"/>
    <w:bookmarkStart w:id="95" w:name="Xfa6c7d29dc4869256b777f0730c9187bb905e6b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Иссиледование зависимости фрактальной размерности от времени</w:t>
      </w:r>
    </w:p>
    <w:p>
      <w:pPr>
        <w:pStyle w:val="FirstParagraph"/>
      </w:pPr>
      <w:r>
        <w:t xml:space="preserve">Для проведения исследования была написана функция для вычисления фрактальной размерности</w:t>
      </w:r>
      <w:r>
        <w:t xml:space="preserve"> </w:t>
      </w:r>
      <w:r>
        <w:rPr>
          <w:rStyle w:val="VerbatimChar"/>
        </w:rPr>
        <w:t xml:space="preserve">fractal_dimension</w:t>
      </w:r>
    </w:p>
    <w:p>
      <w:pPr>
        <w:numPr>
          <w:ilvl w:val="0"/>
          <w:numId w:val="1039"/>
        </w:numPr>
      </w:pPr>
      <w:r>
        <w:t xml:space="preserve">D = 1.0-1.3: Линейные цепочки</w:t>
      </w:r>
    </w:p>
    <w:p>
      <w:pPr>
        <w:numPr>
          <w:ilvl w:val="0"/>
          <w:numId w:val="1039"/>
        </w:numPr>
      </w:pPr>
      <w:r>
        <w:t xml:space="preserve">D = 1.4-1.6: Разветвленные дендриты (типично для DLA)</w:t>
      </w:r>
    </w:p>
    <w:p>
      <w:pPr>
        <w:numPr>
          <w:ilvl w:val="0"/>
          <w:numId w:val="1039"/>
        </w:numPr>
      </w:pPr>
      <w:r>
        <w:t xml:space="preserve">D &gt; 1.7: Плотные фракталы (при сильном переохлаждении)</w:t>
      </w:r>
    </w:p>
    <w:p>
      <w:pPr>
        <w:pStyle w:val="FirstParagraph"/>
      </w:pPr>
      <w:r>
        <w:t xml:space="preserve">Размерность</w:t>
      </w:r>
      <w:r>
        <w:t xml:space="preserve"> </w:t>
      </w:r>
      <w:r>
        <w:rPr>
          <w:i/>
          <w:iCs/>
        </w:rPr>
        <w:t xml:space="preserve">количественно характеризует степень ветвления</w:t>
      </w:r>
      <w:r>
        <w:t xml:space="preserve"> </w:t>
      </w:r>
      <w:r>
        <w:t xml:space="preserve">и эффективность заполнения пространства</w:t>
      </w:r>
    </w:p>
    <w:p>
      <w:pPr>
        <w:pStyle w:val="SourceCode"/>
      </w:pPr>
      <w:r>
        <w:rPr>
          <w:rStyle w:val="VerbatimChar"/>
        </w:rPr>
        <w:t xml:space="preserve">function fractal_dimension(n)</w:t>
      </w:r>
      <w:r>
        <w:br/>
      </w:r>
      <w:r>
        <w:rPr>
          <w:rStyle w:val="VerbatimChar"/>
        </w:rPr>
        <w:t xml:space="preserve">    # Список радиусов r</w:t>
      </w:r>
      <w:r>
        <w:br/>
      </w:r>
      <w:r>
        <w:rPr>
          <w:rStyle w:val="VerbatimChar"/>
        </w:rPr>
        <w:t xml:space="preserve">    rs = range(1, stop=N÷2, length=50)</w:t>
      </w:r>
      <w:r>
        <w:br/>
      </w:r>
      <w:r>
        <w:rPr>
          <w:rStyle w:val="VerbatimChar"/>
        </w:rPr>
        <w:t xml:space="preserve">    Ns = []</w:t>
      </w:r>
      <w:r>
        <w:br/>
      </w:r>
      <w:r>
        <w:br/>
      </w:r>
      <w:r>
        <w:rPr>
          <w:rStyle w:val="VerbatimChar"/>
        </w:rPr>
        <w:t xml:space="preserve">    # Для каждого r подсчитываем количество точек внутри круга радиуса r</w:t>
      </w:r>
      <w:r>
        <w:br/>
      </w:r>
      <w:r>
        <w:rPr>
          <w:rStyle w:val="VerbatimChar"/>
        </w:rPr>
        <w:t xml:space="preserve">    for r in rs</w:t>
      </w:r>
      <w:r>
        <w:br/>
      </w:r>
      <w:r>
        <w:rPr>
          <w:rStyle w:val="VerbatimChar"/>
        </w:rPr>
        <w:t xml:space="preserve">        count = 0</w:t>
      </w:r>
      <w:r>
        <w:br/>
      </w:r>
      <w:r>
        <w:rPr>
          <w:rStyle w:val="VerbatimChar"/>
        </w:rPr>
        <w:t xml:space="preserve">        for i in 1:N</w:t>
      </w:r>
      <w:r>
        <w:br/>
      </w:r>
      <w:r>
        <w:rPr>
          <w:rStyle w:val="VerbatimChar"/>
        </w:rPr>
        <w:t xml:space="preserve">            for j in 1:N</w:t>
      </w:r>
      <w:r>
        <w:br/>
      </w:r>
      <w:r>
        <w:rPr>
          <w:rStyle w:val="VerbatimChar"/>
        </w:rPr>
        <w:t xml:space="preserve">                if n[i, j] == 1 &amp;&amp; norm([i-N÷2-1, j-N÷2-1]) &lt;= r</w:t>
      </w:r>
      <w:r>
        <w:br/>
      </w:r>
      <w:r>
        <w:rPr>
          <w:rStyle w:val="VerbatimChar"/>
        </w:rPr>
        <w:t xml:space="preserve">                    count += 1</w:t>
      </w:r>
      <w:r>
        <w:br/>
      </w:r>
      <w:r>
        <w:rPr>
          <w:rStyle w:val="VerbatimChar"/>
        </w:rPr>
        <w:t xml:space="preserve">                end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push!(Ns, count)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# Построение графика log(N(r)) от log(r)</w:t>
      </w:r>
      <w:r>
        <w:br/>
      </w:r>
      <w:r>
        <w:rPr>
          <w:rStyle w:val="VerbatimChar"/>
        </w:rPr>
        <w:t xml:space="preserve">    log_rs = log.(rs)</w:t>
      </w:r>
      <w:r>
        <w:br/>
      </w:r>
      <w:r>
        <w:rPr>
          <w:rStyle w:val="VerbatimChar"/>
        </w:rPr>
        <w:t xml:space="preserve">    log_Ns = log.(Ns)</w:t>
      </w:r>
      <w:r>
        <w:br/>
      </w:r>
      <w:r>
        <w:br/>
      </w:r>
      <w:r>
        <w:rPr>
          <w:rStyle w:val="VerbatimChar"/>
        </w:rPr>
        <w:t xml:space="preserve">    # Линейная регрессия для определения наклона (фрактальной размерности)</w:t>
      </w:r>
      <w:r>
        <w:br/>
      </w:r>
      <w:r>
        <w:rPr>
          <w:rStyle w:val="VerbatimChar"/>
        </w:rPr>
        <w:t xml:space="preserve">    fit = polyfit(log_rs, log_Ns, 1)</w:t>
      </w:r>
      <w:r>
        <w:br/>
      </w:r>
      <w:r>
        <w:rPr>
          <w:rStyle w:val="VerbatimChar"/>
        </w:rPr>
        <w:t xml:space="preserve">    D = fit[1]  # Наклон прямой</w:t>
      </w:r>
      <w:r>
        <w:br/>
      </w:r>
      <w:r>
        <w:br/>
      </w:r>
      <w:r>
        <w:rPr>
          <w:rStyle w:val="VerbatimChar"/>
        </w:rPr>
        <w:t xml:space="preserve">    return D, log_rs, log_Ns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График зависимости фрактальной размерности от времени (рис. 9):</w:t>
      </w:r>
    </w:p>
    <w:p>
      <w:pPr>
        <w:pStyle w:val="CaptionedFigure"/>
      </w:pPr>
      <w:r>
        <w:drawing>
          <wp:inline>
            <wp:extent cx="3733800" cy="2492510"/>
            <wp:effectExtent b="0" l="0" r="0" t="0"/>
            <wp:docPr descr="Зависимость фрактальной размерности от времени" title="" id="92" name="Picture"/>
            <a:graphic>
              <a:graphicData uri="http://schemas.openxmlformats.org/drawingml/2006/picture">
                <pic:pic>
                  <pic:nvPicPr>
                    <pic:cNvPr descr="image/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Зависимость фрактальной размерности от времени</w:t>
      </w:r>
    </w:p>
    <w:bookmarkStart w:id="94" w:name="анализ-3"/>
    <w:p>
      <w:pPr>
        <w:pStyle w:val="Heading4"/>
      </w:pPr>
      <w:r>
        <w:rPr>
          <w:rStyle w:val="SectionNumber"/>
        </w:rPr>
        <w:t xml:space="preserve">2.6.2.1</w:t>
      </w:r>
      <w:r>
        <w:tab/>
      </w:r>
      <w:r>
        <w:t xml:space="preserve">Анализ</w:t>
      </w:r>
    </w:p>
    <w:p>
      <w:pPr>
        <w:numPr>
          <w:ilvl w:val="0"/>
          <w:numId w:val="1040"/>
        </w:numPr>
      </w:pPr>
      <w:r>
        <w:t xml:space="preserve">Инициальная фаза (t=0-10):</w:t>
      </w:r>
    </w:p>
    <w:p>
      <w:pPr>
        <w:numPr>
          <w:ilvl w:val="1"/>
          <w:numId w:val="1041"/>
        </w:numPr>
      </w:pPr>
      <w:r>
        <w:t xml:space="preserve">Резкий рост от D≈0 до D≈1.5</w:t>
      </w:r>
    </w:p>
    <w:p>
      <w:pPr>
        <w:numPr>
          <w:ilvl w:val="1"/>
          <w:numId w:val="1041"/>
        </w:numPr>
      </w:pPr>
      <w:r>
        <w:t xml:space="preserve">Образование первичных дендритных ветвей</w:t>
      </w:r>
    </w:p>
    <w:p>
      <w:pPr>
        <w:numPr>
          <w:ilvl w:val="0"/>
          <w:numId w:val="1040"/>
        </w:numPr>
      </w:pPr>
      <w:r>
        <w:t xml:space="preserve">Фаза ветвления (t=10-40):</w:t>
      </w:r>
    </w:p>
    <w:p>
      <w:pPr>
        <w:numPr>
          <w:ilvl w:val="1"/>
          <w:numId w:val="1042"/>
        </w:numPr>
      </w:pPr>
      <w:r>
        <w:t xml:space="preserve">Плавный рост до D≈2.2-2.5</w:t>
      </w:r>
    </w:p>
    <w:p>
      <w:pPr>
        <w:numPr>
          <w:ilvl w:val="1"/>
          <w:numId w:val="1042"/>
        </w:numPr>
      </w:pPr>
      <w:r>
        <w:t xml:space="preserve">Формирование сложной иерархической структуры</w:t>
      </w:r>
    </w:p>
    <w:p>
      <w:pPr>
        <w:numPr>
          <w:ilvl w:val="0"/>
          <w:numId w:val="1040"/>
        </w:numPr>
      </w:pPr>
      <w:r>
        <w:t xml:space="preserve">Фаза насыщения (t&gt;40):</w:t>
      </w:r>
    </w:p>
    <w:p>
      <w:pPr>
        <w:numPr>
          <w:ilvl w:val="1"/>
          <w:numId w:val="1043"/>
        </w:numPr>
      </w:pPr>
      <w:r>
        <w:t xml:space="preserve">Стабилизация на D≈2.7-2.9</w:t>
      </w:r>
    </w:p>
    <w:p>
      <w:pPr>
        <w:numPr>
          <w:ilvl w:val="1"/>
          <w:numId w:val="1043"/>
        </w:numPr>
      </w:pPr>
      <w:r>
        <w:t xml:space="preserve">Плотное заполнение пространства</w:t>
      </w:r>
    </w:p>
    <w:bookmarkEnd w:id="94"/>
    <w:bookmarkEnd w:id="95"/>
    <w:bookmarkEnd w:id="96"/>
    <w:bookmarkStart w:id="113" w:name="влияние-теплового-шума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Влияние Теплового Шума</w:t>
      </w:r>
    </w:p>
    <w:p>
      <w:pPr>
        <w:pStyle w:val="FirstParagraph"/>
      </w:pPr>
      <w:r>
        <w:t xml:space="preserve">Тепловой шум оказывает значительное влияние на формирование дендритов, поэтому мы провели исследование, где смоделировали и проанализировали рост дендритов при различных значениях теплового шума (</w:t>
      </w:r>
      <m:oMath>
        <m:r>
          <m:t>δ</m:t>
        </m:r>
      </m:oMath>
      <w:r>
        <w:t xml:space="preserve">)</w:t>
      </w:r>
    </w:p>
    <w:p>
      <w:pPr>
        <w:numPr>
          <w:ilvl w:val="0"/>
          <w:numId w:val="1044"/>
        </w:numPr>
      </w:pPr>
      <w:r>
        <w:t xml:space="preserve">(</w:t>
      </w:r>
      <m:oMath>
        <m:r>
          <m:t>δ</m:t>
        </m:r>
      </m:oMath>
      <w:r>
        <w:t xml:space="preserve">) &lt; 0.01: Регулярные симметричные дендриты</w:t>
      </w:r>
    </w:p>
    <w:p>
      <w:pPr>
        <w:numPr>
          <w:ilvl w:val="0"/>
          <w:numId w:val="1044"/>
        </w:numPr>
      </w:pPr>
      <w:r>
        <w:t xml:space="preserve">0.01 &lt; (</w:t>
      </w:r>
      <m:oMath>
        <m:r>
          <m:t>δ</m:t>
        </m:r>
      </m:oMath>
      <w:r>
        <w:t xml:space="preserve">) &lt; 0.1: Умеренное ветвление с шероховатостью</w:t>
      </w:r>
    </w:p>
    <w:p>
      <w:pPr>
        <w:numPr>
          <w:ilvl w:val="0"/>
          <w:numId w:val="1044"/>
        </w:numPr>
      </w:pPr>
      <w:r>
        <w:t xml:space="preserve">(</w:t>
      </w:r>
      <m:oMath>
        <m:r>
          <m:t>δ</m:t>
        </m:r>
      </m:oMath>
      <w:r>
        <w:t xml:space="preserve">) &gt; 0.1:</w:t>
      </w:r>
    </w:p>
    <w:p>
      <w:pPr>
        <w:numPr>
          <w:ilvl w:val="1"/>
          <w:numId w:val="1045"/>
        </w:numPr>
      </w:pPr>
      <w:r>
        <w:t xml:space="preserve">Потеря ориентационной упорядоченности</w:t>
      </w:r>
    </w:p>
    <w:p>
      <w:pPr>
        <w:numPr>
          <w:ilvl w:val="1"/>
          <w:numId w:val="1045"/>
        </w:numPr>
      </w:pPr>
      <w:r>
        <w:t xml:space="preserve">Образование пористых агрегатов</w:t>
      </w:r>
    </w:p>
    <w:p>
      <w:pPr>
        <w:numPr>
          <w:ilvl w:val="1"/>
          <w:numId w:val="1045"/>
        </w:numPr>
      </w:pPr>
      <w:r>
        <w:t xml:space="preserve">Возникновение</w:t>
      </w:r>
      <w:r>
        <w:t xml:space="preserve"> </w:t>
      </w:r>
      <w:r>
        <w:t xml:space="preserve">“</w:t>
      </w:r>
      <w:r>
        <w:t xml:space="preserve">фрактального хаоса</w:t>
      </w:r>
      <w:r>
        <w:t xml:space="preserve">”</w:t>
      </w:r>
    </w:p>
    <w:p>
      <w:pPr>
        <w:pStyle w:val="FirstParagraph"/>
      </w:pPr>
      <w:r>
        <w:t xml:space="preserve">Шум</w:t>
      </w:r>
      <w:r>
        <w:t xml:space="preserve"> </w:t>
      </w:r>
      <w:r>
        <w:rPr>
          <w:i/>
          <w:iCs/>
        </w:rPr>
        <w:t xml:space="preserve">дестабилизирует фронт кристаллизации</w:t>
      </w:r>
      <w:r>
        <w:t xml:space="preserve">, усиливая стохастическое ветвление</w:t>
      </w:r>
    </w:p>
    <w:bookmarkStart w:id="101" w:name="температурное-распределение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Температурное распределение</w:t>
      </w:r>
    </w:p>
    <w:p>
      <w:pPr>
        <w:pStyle w:val="FirstParagraph"/>
      </w:pPr>
      <w:r>
        <w:t xml:space="preserve">График температурного распределения после 100 шагов (рис. 10):</w:t>
      </w:r>
    </w:p>
    <w:p>
      <w:pPr>
        <w:pStyle w:val="CaptionedFigure"/>
      </w:pPr>
      <w:r>
        <w:drawing>
          <wp:inline>
            <wp:extent cx="3733800" cy="2514092"/>
            <wp:effectExtent b="0" l="0" r="0" t="0"/>
            <wp:docPr descr="Температурное распределение после 100 шагов" title="" id="98" name="Picture"/>
            <a:graphic>
              <a:graphicData uri="http://schemas.openxmlformats.org/drawingml/2006/picture">
                <pic:pic>
                  <pic:nvPicPr>
                    <pic:cNvPr descr="image/1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Температурное распределение после 100 шагов</w:t>
      </w:r>
    </w:p>
    <w:bookmarkStart w:id="100" w:name="анализ-4"/>
    <w:p>
      <w:pPr>
        <w:pStyle w:val="Heading4"/>
      </w:pPr>
      <w:r>
        <w:rPr>
          <w:rStyle w:val="SectionNumber"/>
        </w:rPr>
        <w:t xml:space="preserve">2.7.1.1</w:t>
      </w:r>
      <w:r>
        <w:tab/>
      </w:r>
      <w:r>
        <w:t xml:space="preserve">Анализ</w:t>
      </w:r>
    </w:p>
    <w:p>
      <w:pPr>
        <w:numPr>
          <w:ilvl w:val="0"/>
          <w:numId w:val="1046"/>
        </w:numPr>
      </w:pPr>
      <w:r>
        <w:t xml:space="preserve">Температурные аномалии:</w:t>
      </w:r>
    </w:p>
    <w:p>
      <w:pPr>
        <w:pStyle w:val="Compact"/>
        <w:numPr>
          <w:ilvl w:val="1"/>
          <w:numId w:val="1047"/>
        </w:numPr>
      </w:pPr>
      <w:r>
        <w:t xml:space="preserve">Глобальный минимум: ~-0.12</w:t>
      </w:r>
    </w:p>
    <w:p>
      <w:pPr>
        <w:pStyle w:val="Compact"/>
        <w:numPr>
          <w:ilvl w:val="1"/>
          <w:numId w:val="1047"/>
        </w:numPr>
      </w:pPr>
      <w:r>
        <w:t xml:space="preserve">Локальные максимумы: ~0.10</w:t>
      </w:r>
    </w:p>
    <w:p>
      <w:pPr>
        <w:numPr>
          <w:ilvl w:val="0"/>
          <w:numId w:val="1046"/>
        </w:numPr>
      </w:pPr>
      <w:r>
        <w:t xml:space="preserve">Пространственное распределение:</w:t>
      </w:r>
    </w:p>
    <w:p>
      <w:pPr>
        <w:pStyle w:val="Compact"/>
        <w:numPr>
          <w:ilvl w:val="1"/>
          <w:numId w:val="1048"/>
        </w:numPr>
      </w:pPr>
      <w:r>
        <w:t xml:space="preserve">Четкая радиальная симметрия</w:t>
      </w:r>
    </w:p>
    <w:p>
      <w:pPr>
        <w:pStyle w:val="Compact"/>
        <w:numPr>
          <w:ilvl w:val="1"/>
          <w:numId w:val="1048"/>
        </w:numPr>
      </w:pPr>
      <w:r>
        <w:t xml:space="preserve">Четыре выраженных</w:t>
      </w:r>
      <w:r>
        <w:t xml:space="preserve"> </w:t>
      </w:r>
      <w:r>
        <w:t xml:space="preserve">“</w:t>
      </w:r>
      <w:r>
        <w:t xml:space="preserve">лепестка</w:t>
      </w:r>
      <w:r>
        <w:t xml:space="preserve">”</w:t>
      </w:r>
      <w:r>
        <w:t xml:space="preserve"> </w:t>
      </w:r>
      <w:r>
        <w:t xml:space="preserve">переохлаждения (по диагоналям)</w:t>
      </w:r>
    </w:p>
    <w:p>
      <w:pPr>
        <w:pStyle w:val="Compact"/>
        <w:numPr>
          <w:ilvl w:val="1"/>
          <w:numId w:val="1048"/>
        </w:numPr>
      </w:pPr>
      <w:r>
        <w:t xml:space="preserve">Тепловые мосты между холодными зонами</w:t>
      </w:r>
    </w:p>
    <w:bookmarkEnd w:id="100"/>
    <w:bookmarkEnd w:id="101"/>
    <w:bookmarkStart w:id="112" w:name="эксперименты-с-изменением-теплового-шума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Эксперименты с изменением теплового шума</w:t>
      </w:r>
    </w:p>
    <w:p>
      <w:pPr>
        <w:pStyle w:val="FirstParagraph"/>
      </w:pPr>
      <w:r>
        <w:t xml:space="preserve">Были проведены три эксперимента с различными значениями теплового шума</w:t>
      </w:r>
      <w:r>
        <w:t xml:space="preserve"> </w:t>
      </w:r>
      <m:oMath>
        <m:r>
          <m:t>δ</m:t>
        </m:r>
      </m:oMath>
      <w:r>
        <w:t xml:space="preserve">:</w:t>
      </w:r>
    </w:p>
    <w:p>
      <w:pPr>
        <w:numPr>
          <w:ilvl w:val="0"/>
          <w:numId w:val="1049"/>
        </w:numPr>
      </w:pPr>
      <m:oMath>
        <m:r>
          <m:t>δ</m:t>
        </m:r>
      </m:oMath>
      <w:r>
        <w:t xml:space="preserve"> </w:t>
      </w:r>
      <w:r>
        <w:t xml:space="preserve">= 0.01: регулярные симметричные дендриты (рис. 11).</w:t>
      </w:r>
    </w:p>
    <w:p>
      <w:pPr>
        <w:numPr>
          <w:ilvl w:val="0"/>
          <w:numId w:val="1049"/>
        </w:numPr>
      </w:pPr>
      <m:oMath>
        <m:r>
          <m:t>δ</m:t>
        </m:r>
      </m:oMath>
      <w:r>
        <w:t xml:space="preserve"> </w:t>
      </w:r>
      <w:r>
        <w:t xml:space="preserve">= 0.05: умеренное ветвление с шероховатостью (рис. 12).</w:t>
      </w:r>
    </w:p>
    <w:p>
      <w:pPr>
        <w:numPr>
          <w:ilvl w:val="0"/>
          <w:numId w:val="1049"/>
        </w:numPr>
      </w:pPr>
      <m:oMath>
        <m:r>
          <m:t>δ</m:t>
        </m:r>
      </m:oMath>
      <w:r>
        <w:t xml:space="preserve"> </w:t>
      </w:r>
      <w:r>
        <w:t xml:space="preserve">= 0.1: потеря ориентационной упорядоченности, образование пористых агрегатов (рис. 13).</w:t>
      </w:r>
    </w:p>
    <w:p>
      <w:pPr>
        <w:pStyle w:val="CaptionedFigure"/>
      </w:pPr>
      <w:r>
        <w:drawing>
          <wp:inline>
            <wp:extent cx="3733800" cy="2514092"/>
            <wp:effectExtent b="0" l="0" r="0" t="0"/>
            <wp:docPr descr="Значение теплового шума (\delta) 0.01" title="" id="102" name="Picture"/>
            <a:graphic>
              <a:graphicData uri="http://schemas.openxmlformats.org/drawingml/2006/picture">
                <pic:pic>
                  <pic:nvPicPr>
                    <pic:cNvPr descr="image/1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Значение теплового шума (</w:t>
      </w:r>
      <m:oMath>
        <m:r>
          <m:t>δ</m:t>
        </m:r>
      </m:oMath>
      <w:r>
        <w:t xml:space="preserve">) 0.01</w:t>
      </w:r>
    </w:p>
    <w:p>
      <w:pPr>
        <w:pStyle w:val="CaptionedFigure"/>
      </w:pPr>
      <w:r>
        <w:drawing>
          <wp:inline>
            <wp:extent cx="3733800" cy="2494178"/>
            <wp:effectExtent b="0" l="0" r="0" t="0"/>
            <wp:docPr descr="Значение теплового шума (\delta) 0.05" title="" id="105" name="Picture"/>
            <a:graphic>
              <a:graphicData uri="http://schemas.openxmlformats.org/drawingml/2006/picture">
                <pic:pic>
                  <pic:nvPicPr>
                    <pic:cNvPr descr="image/1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Значение теплового шума (</w:t>
      </w:r>
      <m:oMath>
        <m:r>
          <m:t>δ</m:t>
        </m:r>
      </m:oMath>
      <w:r>
        <w:t xml:space="preserve">) 0.05</w:t>
      </w:r>
    </w:p>
    <w:p>
      <w:pPr>
        <w:pStyle w:val="CaptionedFigure"/>
      </w:pPr>
      <w:r>
        <w:drawing>
          <wp:inline>
            <wp:extent cx="3733800" cy="2494178"/>
            <wp:effectExtent b="0" l="0" r="0" t="0"/>
            <wp:docPr descr="Значение теплового шума (\delta) 0.1" title="" id="108" name="Picture"/>
            <a:graphic>
              <a:graphicData uri="http://schemas.openxmlformats.org/drawingml/2006/picture">
                <pic:pic>
                  <pic:nvPicPr>
                    <pic:cNvPr descr="image/1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Значение теплового шума (</w:t>
      </w:r>
      <m:oMath>
        <m:r>
          <m:t>δ</m:t>
        </m:r>
      </m:oMath>
      <w:r>
        <w:t xml:space="preserve">) 0.1</w:t>
      </w:r>
    </w:p>
    <w:bookmarkStart w:id="111" w:name="анализ-5"/>
    <w:p>
      <w:pPr>
        <w:pStyle w:val="Heading4"/>
      </w:pPr>
      <w:r>
        <w:rPr>
          <w:rStyle w:val="SectionNumber"/>
        </w:rPr>
        <w:t xml:space="preserve">2.7.2.1</w:t>
      </w:r>
      <w:r>
        <w:tab/>
      </w:r>
      <w:r>
        <w:t xml:space="preserve">Анализ</w:t>
      </w:r>
    </w:p>
    <w:p>
      <w:pPr>
        <w:pStyle w:val="FirstParagraph"/>
      </w:pPr>
      <w:r>
        <w:t xml:space="preserve">Описали разницу в росте дендритных структур в табл. 4</w:t>
      </w:r>
    </w:p>
    <w:bookmarkStart w:id="110" w:name="tbl:a"/>
    <w:p>
      <w:pPr>
        <w:pStyle w:val="TableCaption"/>
      </w:pPr>
      <w:r>
        <w:t xml:space="preserve">Таблица 4: Сравнительная характеристика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4: Сравнительная характеристика"/>
      </w:tblPr>
      <w:tblGrid>
        <w:gridCol w:w="1721"/>
        <w:gridCol w:w="1859"/>
        <w:gridCol w:w="2479"/>
        <w:gridCol w:w="18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  <w:jc w:val="lef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δ</m:t>
                  </m:r>
                </m:e>
              </m:d>
              <m:r>
                <m:rPr>
                  <m:sty m:val="p"/>
                </m:rPr>
                <m:t>=</m:t>
              </m:r>
              <m:r>
                <m:t>0.01</m:t>
              </m:r>
            </m:oMath>
            <w:r>
              <w:t xml:space="preserve"> </w:t>
            </w:r>
            <w:r>
              <w:t xml:space="preserve">(слабый шум)</w:t>
            </w:r>
          </w:p>
        </w:tc>
        <w:tc>
          <w:tcPr/>
          <w:p>
            <w:pPr>
              <w:pStyle w:val="Compact"/>
              <w:jc w:val="lef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δ</m:t>
                  </m:r>
                </m:e>
              </m:d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 </w:t>
            </w:r>
            <w:r>
              <w:t xml:space="preserve">(сильный шум)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Различие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Характер границ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Гладкие, четко очерченные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Размытые, с фестончатыми выступами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Увеличение нерегулярности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Фрактальная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1.61±0.02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1.72±0.04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Скорость роста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0.12±0.01 ед/шаг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0.18±0.03 ед/шаг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+50%</w:t>
            </w:r>
          </w:p>
        </w:tc>
      </w:tr>
    </w:tbl>
    <w:bookmarkEnd w:id="110"/>
    <w:p>
      <w:pPr>
        <w:pStyle w:val="BodyText"/>
      </w:pPr>
      <w:r>
        <w:rPr>
          <w:b/>
          <w:bCs/>
        </w:rPr>
        <w:t xml:space="preserve">Шероховатость границ:</w:t>
      </w:r>
    </w:p>
    <w:p>
      <w:pPr>
        <w:numPr>
          <w:ilvl w:val="0"/>
          <w:numId w:val="1050"/>
        </w:numPr>
      </w:pPr>
      <w:r>
        <w:t xml:space="preserve">(</w:t>
      </w:r>
      <m:oMath>
        <m:r>
          <m:t>δ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0.01</m:t>
        </m:r>
      </m:oMath>
      <w:r>
        <w:t xml:space="preserve">: Границы имеют минимальные отклонения от средней линии (аналог полированной поверхности)</w:t>
      </w:r>
    </w:p>
    <w:p>
      <w:pPr>
        <w:numPr>
          <w:ilvl w:val="0"/>
          <w:numId w:val="1050"/>
        </w:numPr>
      </w:pPr>
      <w:r>
        <w:t xml:space="preserve">(</w:t>
      </w:r>
      <m:oMath>
        <m:r>
          <m:t>δ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0.05</m:t>
        </m:r>
      </m:oMath>
      <w:r>
        <w:t xml:space="preserve">: Появляются выраженные выступы глубиной до 5-7 узлов, формирующие</w:t>
      </w:r>
      <w:r>
        <w:t xml:space="preserve"> </w:t>
      </w:r>
      <w:r>
        <w:t xml:space="preserve">“</w:t>
      </w:r>
      <w:r>
        <w:t xml:space="preserve">бахромчатый</w:t>
      </w:r>
      <w:r>
        <w:t xml:space="preserve">”</w:t>
      </w:r>
      <w:r>
        <w:t xml:space="preserve"> </w:t>
      </w:r>
      <w:r>
        <w:t xml:space="preserve">край</w:t>
      </w:r>
    </w:p>
    <w:p>
      <w:pPr>
        <w:pStyle w:val="FirstParagraph"/>
      </w:pPr>
      <w:r>
        <w:rPr>
          <w:b/>
          <w:bCs/>
        </w:rPr>
        <w:t xml:space="preserve">Физические механизмы</w:t>
      </w:r>
    </w:p>
    <w:p>
      <w:pPr>
        <w:pStyle w:val="Compact"/>
        <w:numPr>
          <w:ilvl w:val="0"/>
          <w:numId w:val="1051"/>
        </w:numPr>
      </w:pPr>
      <w:r>
        <w:t xml:space="preserve">Нуклеация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n</m:t>
              </m:r>
              <m:r>
                <m:t>u</m:t>
              </m:r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sSup>
            <m:e>
              <m:r>
                <m:t>10</m:t>
              </m:r>
            </m:e>
            <m:sup>
              <m:r>
                <m:t>4</m:t>
              </m:r>
            </m:sup>
          </m:sSup>
          <m:r>
            <m:rPr>
              <m:nor/>
              <m:sty m:val="p"/>
            </m:rPr>
            <m:t> шагов</m:t>
          </m:r>
        </m:oMath>
      </m:oMathPara>
    </w:p>
    <w:p>
      <w:pPr>
        <w:numPr>
          <w:ilvl w:val="0"/>
          <w:numId w:val="1052"/>
        </w:numPr>
      </w:pPr>
      <w:r>
        <w:t xml:space="preserve">Медленное образование стабильных зародышей</w:t>
      </w:r>
    </w:p>
    <w:p>
      <w:pPr>
        <w:numPr>
          <w:ilvl w:val="0"/>
          <w:numId w:val="1052"/>
        </w:numPr>
      </w:pPr>
      <w:r>
        <w:t xml:space="preserve">Кристаллографическая ориентация сохраняется</w:t>
      </w:r>
    </w:p>
    <w:p>
      <w:pPr>
        <w:pStyle w:val="Compact"/>
        <w:numPr>
          <w:ilvl w:val="0"/>
          <w:numId w:val="1053"/>
        </w:numPr>
      </w:pPr>
      <w:r>
        <w:t xml:space="preserve">Нуклеация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n</m:t>
              </m:r>
              <m:r>
                <m:t>u</m:t>
              </m:r>
              <m:r>
                <m:t>c</m:t>
              </m:r>
            </m:sub>
          </m:sSub>
          <m:r>
            <m:rPr>
              <m:sty m:val="p"/>
            </m:rPr>
            <m:t>≈</m:t>
          </m:r>
          <m:r>
            <m:t>400</m:t>
          </m:r>
          <m:r>
            <m:rPr>
              <m:nor/>
              <m:sty m:val="p"/>
            </m:rPr>
            <m:t> шагов</m:t>
          </m:r>
        </m:oMath>
      </m:oMathPara>
    </w:p>
    <w:p>
      <w:pPr>
        <w:numPr>
          <w:ilvl w:val="0"/>
          <w:numId w:val="1054"/>
        </w:numPr>
      </w:pPr>
      <w:r>
        <w:t xml:space="preserve">Частые спонтанные нуклеационные события</w:t>
      </w:r>
    </w:p>
    <w:p>
      <w:pPr>
        <w:numPr>
          <w:ilvl w:val="0"/>
          <w:numId w:val="1054"/>
        </w:numPr>
      </w:pPr>
      <w:r>
        <w:t xml:space="preserve">Конкуренция между кристаллическими направлениями</w:t>
      </w:r>
    </w:p>
    <w:bookmarkEnd w:id="111"/>
    <w:bookmarkEnd w:id="112"/>
    <w:bookmarkEnd w:id="113"/>
    <w:bookmarkEnd w:id="114"/>
    <w:bookmarkStart w:id="115" w:name="прилож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Приложение</w:t>
      </w:r>
    </w:p>
    <w:p>
      <w:pPr>
        <w:pStyle w:val="FirstParagraph"/>
      </w:pPr>
      <w:r>
        <w:t xml:space="preserve">Здесь собраны все функции написанные нами в ходе выполнения данного этапа проекта</w:t>
      </w:r>
    </w:p>
    <w:p>
      <w:pPr>
        <w:pStyle w:val="SourceCode"/>
      </w:pP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Размер сетки (N x N)</w:t>
      </w:r>
      <w:r>
        <w:br/>
      </w:r>
      <w:r>
        <w:rPr>
          <w:rStyle w:val="NormalTok"/>
        </w:rPr>
        <w:t xml:space="preserve">T_initial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Начальная температура в центральной точке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Количество временных шагов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Шаг по времени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Расстояние между узлами</w:t>
      </w:r>
      <w:r>
        <w:br/>
      </w:r>
      <w:r>
        <w:rPr>
          <w:rStyle w:val="NormalTok"/>
        </w:rPr>
        <w:t xml:space="preserve">kappa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Коэффициент теплопроводности.. он каппа должен быть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Коэффициент для диагональных соседей</w:t>
      </w:r>
      <w:r>
        <w:br/>
      </w:r>
      <w:r>
        <w:rPr>
          <w:rStyle w:val="NormalTok"/>
        </w:rPr>
        <w:t xml:space="preserve">T_m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Температура плавления</w:t>
      </w:r>
      <w:r>
        <w:br/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Капиллярный радиус</w:t>
      </w:r>
      <w:r>
        <w:br/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Величина флуктуаций температуры</w:t>
      </w:r>
      <w:r>
        <w:br/>
      </w:r>
      <w:r>
        <w:br/>
      </w:r>
      <w:r>
        <w:rPr>
          <w:rStyle w:val="CommentTok"/>
        </w:rPr>
        <w:t xml:space="preserve"># Инициализация сетки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(N, N)            </w:t>
      </w:r>
      <w:r>
        <w:rPr>
          <w:rStyle w:val="CommentTok"/>
        </w:rPr>
        <w:t xml:space="preserve"># Матрица температур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N, N)       </w:t>
      </w:r>
      <w:r>
        <w:rPr>
          <w:rStyle w:val="CommentTok"/>
        </w:rPr>
        <w:t xml:space="preserve"># Матрица состояний (0 - жидкое, 1 - твердое)</w:t>
      </w:r>
      <w:r>
        <w:br/>
      </w:r>
      <w:r>
        <w:rPr>
          <w:rStyle w:val="NormalTok"/>
        </w:rPr>
        <w:t xml:space="preserve">T[N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T_initial  </w:t>
      </w:r>
      <w:r>
        <w:rPr>
          <w:rStyle w:val="CommentTok"/>
        </w:rPr>
        <w:t xml:space="preserve"># Установка начальной температуры в центральной точке</w:t>
      </w:r>
      <w:r>
        <w:br/>
      </w:r>
      <w:r>
        <w:rPr>
          <w:rStyle w:val="NormalTok"/>
        </w:rPr>
        <w:t xml:space="preserve">n[N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polyfit</w:t>
      </w:r>
      <w:r>
        <w:rPr>
          <w:rStyle w:val="NormalTok"/>
        </w:rPr>
        <w:t xml:space="preserve">(x, y, degree)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Создаем матрицу Вандермонда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[x[i]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j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degree]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Решаем систему уравнений A * coeffs = y с помощью метода наименьших квадратов</w:t>
      </w:r>
      <w:r>
        <w:br/>
      </w:r>
      <w:r>
        <w:rPr>
          <w:rStyle w:val="NormalTok"/>
        </w:rPr>
        <w:t xml:space="preserve">    coeffs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coeffs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polyval</w:t>
      </w:r>
      <w:r>
        <w:rPr>
          <w:rStyle w:val="NormalTok"/>
        </w:rPr>
        <w:t xml:space="preserve">(coeffs,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(i, c)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enumerate</w:t>
      </w:r>
      <w:r>
        <w:rPr>
          <w:rStyle w:val="NormalTok"/>
        </w:rPr>
        <w:t xml:space="preserve">(coeffs))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average_temperature</w:t>
      </w:r>
      <w:r>
        <w:rPr>
          <w:rStyle w:val="NormalTok"/>
        </w:rPr>
        <w:t xml:space="preserve">(T, i, j, w)</w:t>
      </w:r>
      <w:r>
        <w:br/>
      </w:r>
      <w:r>
        <w:rPr>
          <w:rStyle w:val="NormalTok"/>
        </w:rPr>
        <w:t xml:space="preserve">    horizontal_vertical_neighbors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T[i,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diagonal_neighbors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(horizontal_vertical_neighbors)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(diagonal_neighbors)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avg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curvature</w:t>
      </w:r>
      <w:r>
        <w:rPr>
          <w:rStyle w:val="NormalTok"/>
        </w:rPr>
        <w:t xml:space="preserve">(n, i, j, w)</w:t>
      </w:r>
      <w:r>
        <w:br/>
      </w:r>
      <w:r>
        <w:rPr>
          <w:rStyle w:val="NormalTok"/>
        </w:rPr>
        <w:t xml:space="preserve">    horizontal_vertical_neighbors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diagonal_neighbors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sum_hv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(horizontal_vertical_neighbors)</w:t>
      </w:r>
      <w:r>
        <w:br/>
      </w:r>
      <w:r>
        <w:rPr>
          <w:rStyle w:val="NormalTok"/>
        </w:rPr>
        <w:t xml:space="preserve">    sum_diag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(diagonal_neighbors)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sum_hv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sum_diag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count_solid_particles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mean_squared_radius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solid_positions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[(i, j)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if n[i,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norm</w:t>
      </w:r>
      <w:r>
        <w:rPr>
          <w:rStyle w:val="NormalTok"/>
        </w:rPr>
        <w:t xml:space="preserve">([i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center[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center[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]]) for (i, j)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solid_positions]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(distances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simulate_heat_conduction</w:t>
      </w:r>
      <w:r>
        <w:rPr>
          <w:rStyle w:val="NormalTok"/>
        </w:rPr>
        <w:t xml:space="preserve">(N, steps,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(N, N)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T[center, center]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начальная температура в центре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        T_temp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T[i,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T[i, j])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T_temp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(T,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"Распределение температуры без шума"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simulate_solidification</w:t>
      </w:r>
      <w:r>
        <w:rPr>
          <w:rStyle w:val="NormalTok"/>
        </w:rPr>
        <w:t xml:space="preserve">(T, n, steps, w, kappa, dt, h,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, T_m,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Хранение данных для графиков</w:t>
      </w:r>
      <w:r>
        <w:br/>
      </w:r>
      <w:r>
        <w:rPr>
          <w:rStyle w:val="NormalTok"/>
        </w:rPr>
        <w:t xml:space="preserve">    solid_counts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mean_radii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fractal_dims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Основной цикл моделирования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        T_temp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  </w:t>
      </w:r>
      <w:r>
        <w:rPr>
          <w:rStyle w:val="CommentTok"/>
        </w:rPr>
        <w:t xml:space="preserve"># Создаем временную копию для текущего шага</w:t>
      </w:r>
      <w:r>
        <w:br/>
      </w:r>
      <w:r>
        <w:rPr>
          <w:rStyle w:val="NormalTok"/>
        </w:rPr>
        <w:t xml:space="preserve">        n_temp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 Создаем временную копию для состояний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Обновление температур согласно теплопроводности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(T,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(T,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avg_T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average_temperature</w:t>
      </w:r>
      <w:r>
        <w:rPr>
          <w:rStyle w:val="NormalTok"/>
        </w:rPr>
        <w:t xml:space="preserve">(T, i, j, w)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kappa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(avg_T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T[i, j])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Добавление случайного теплового шума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Случайное число [-1, 1]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_ij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Обновление состояний (затвердевание)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Только для жидких узлов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Проверяем наличие соседей в твердой фазе</w:t>
      </w:r>
      <w:r>
        <w:br/>
      </w:r>
      <w:r>
        <w:rPr>
          <w:rStyle w:val="NormalTok"/>
        </w:rPr>
        <w:t xml:space="preserve">                   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(neighbors </w:t>
      </w:r>
      <w:r>
        <w:rPr>
          <w:rStyle w:val="OperatorTok"/>
        </w:rPr>
        <w:t xml:space="preserve">.==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Если есть хотя бы один твердый сосед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Вычисляем кривизну границы</w:t>
      </w:r>
      <w:r>
        <w:br/>
      </w:r>
      <w:r>
        <w:rPr>
          <w:rStyle w:val="NormalTok"/>
        </w:rPr>
        <w:t xml:space="preserve">                        s_ij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curvature</w:t>
      </w:r>
      <w:r>
        <w:rPr>
          <w:rStyle w:val="NormalTok"/>
        </w:rPr>
        <w:t xml:space="preserve">(n, i, j, w)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Вычисляем локальную температуру плавления</w:t>
      </w:r>
      <w:r>
        <w:br/>
      </w:r>
      <w:r>
        <w:rPr>
          <w:rStyle w:val="NormalTok"/>
        </w:rPr>
        <w:t xml:space="preserve">                        local_T_m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s_ij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Проверяем условие затвердевания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T_temp[i, j]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local_T_m</w:t>
      </w:r>
      <w:r>
        <w:br/>
      </w:r>
      <w:r>
        <w:rPr>
          <w:rStyle w:val="NormalTok"/>
        </w:rPr>
        <w:t xml:space="preserve">                            n_temp[i,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Узел затвердевает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#T_temp[i, j] += 1  # Температура увеличивается на 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Обновляем основные матрицы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T_temp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n_temp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Сохраняем данные для графиков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(solid_counts, </w:t>
      </w:r>
      <w:r>
        <w:rPr>
          <w:rStyle w:val="FunctionTok"/>
        </w:rPr>
        <w:t xml:space="preserve">count_solid_particles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(mean_radii, </w:t>
      </w:r>
      <w:r>
        <w:rPr>
          <w:rStyle w:val="FunctionTok"/>
        </w:rPr>
        <w:t xml:space="preserve">mean_squared_radius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Вычисляем фрактальную размерность</w:t>
      </w:r>
      <w:r>
        <w:br/>
      </w:r>
      <w:r>
        <w:rPr>
          <w:rStyle w:val="NormalTok"/>
        </w:rPr>
        <w:t xml:space="preserve">        D, log_rs, log_Ns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fractal_dimension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(fractal_dims, 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solid_counts, mean_radii, fractal_dims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fractal_dimension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Список радиусов r</w:t>
      </w:r>
      <w:r>
        <w:br/>
      </w:r>
      <w:r>
        <w:rPr>
          <w:rStyle w:val="NormalTok"/>
        </w:rPr>
        <w:t xml:space="preserve">    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stop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каждого r подсчитываем количество точек внутри круга радиуса 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rs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</w:t>
      </w:r>
      <w:r>
        <w:rPr>
          <w:rStyle w:val="NormalTok"/>
        </w:rPr>
        <w:t xml:space="preserve">([i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    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(Ns, count)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 log(N(r)) от log(r)</w:t>
      </w:r>
      <w:r>
        <w:br/>
      </w:r>
      <w:r>
        <w:rPr>
          <w:rStyle w:val="NormalTok"/>
        </w:rPr>
        <w:t xml:space="preserve">    log_rs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.(rs)</w:t>
      </w:r>
      <w:r>
        <w:br/>
      </w:r>
      <w:r>
        <w:rPr>
          <w:rStyle w:val="NormalTok"/>
        </w:rPr>
        <w:t xml:space="preserve">    log_Ns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.(Ns)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Линейная регрессия для определения наклона (фрактальной размерности)</w:t>
      </w:r>
      <w:r>
        <w:br/>
      </w:r>
      <w:r>
        <w:rPr>
          <w:rStyle w:val="NormalTok"/>
        </w:rPr>
        <w:t xml:space="preserve">    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polyfit</w:t>
      </w:r>
      <w:r>
        <w:rPr>
          <w:rStyle w:val="NormalTok"/>
        </w:rPr>
        <w:t xml:space="preserve">(log_rs, log_Ns,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Наклон прямой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log_rs, log_Ns</w:t>
      </w:r>
      <w:r>
        <w:br/>
      </w:r>
      <w:r>
        <w:rPr>
          <w:rStyle w:val="KeywordTok"/>
        </w:rPr>
        <w:t xml:space="preserve">end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выполнены следующие задачи:</w:t>
      </w:r>
    </w:p>
    <w:p>
      <w:pPr>
        <w:pStyle w:val="Compact"/>
        <w:numPr>
          <w:ilvl w:val="0"/>
          <w:numId w:val="1055"/>
        </w:numPr>
      </w:pPr>
      <w:r>
        <w:t xml:space="preserve">Смоделирован процесс теплопроводности.</w:t>
      </w:r>
    </w:p>
    <w:p>
      <w:pPr>
        <w:pStyle w:val="Compact"/>
        <w:numPr>
          <w:ilvl w:val="0"/>
          <w:numId w:val="1055"/>
        </w:numPr>
      </w:pPr>
      <w:r>
        <w:t xml:space="preserve">Исследовано влияние начального переохлаждения и капиллярного радиуса на форму дендритов.</w:t>
      </w:r>
    </w:p>
    <w:p>
      <w:pPr>
        <w:pStyle w:val="Compact"/>
        <w:numPr>
          <w:ilvl w:val="0"/>
          <w:numId w:val="1055"/>
        </w:numPr>
      </w:pPr>
      <w:r>
        <w:t xml:space="preserve">Проанализирована динамика роста агрегата и его фрактальная размерность.</w:t>
      </w:r>
    </w:p>
    <w:p>
      <w:pPr>
        <w:pStyle w:val="Compact"/>
        <w:numPr>
          <w:ilvl w:val="0"/>
          <w:numId w:val="1055"/>
        </w:numPr>
      </w:pPr>
      <w:r>
        <w:t xml:space="preserve">Изучено влияние теплового шума на морфологию агрегатов.</w:t>
      </w:r>
    </w:p>
    <w:p>
      <w:pPr>
        <w:pStyle w:val="FirstParagraph"/>
      </w:pPr>
      <w:r>
        <w:t xml:space="preserve">Результаты показывают, что:</w:t>
      </w:r>
    </w:p>
    <w:p>
      <w:pPr>
        <w:pStyle w:val="Compact"/>
        <w:numPr>
          <w:ilvl w:val="0"/>
          <w:numId w:val="1056"/>
        </w:numPr>
      </w:pPr>
      <w:r>
        <w:t xml:space="preserve">Тепловой шум значительно влияет на структуру дендритов, увеличивая их нерегулярность и скорость роста.</w:t>
      </w:r>
    </w:p>
    <w:bookmarkEnd w:id="116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Start w:id="120" w:name="refs"/>
    <w:bookmarkStart w:id="117" w:name="ref-medvedev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Медведев Д.А. и др.</w:t>
      </w:r>
      <w:r>
        <w:t xml:space="preserve"> </w:t>
      </w:r>
      <w:r>
        <w:t xml:space="preserve">Моделирование физических процессов и явлений на ПК: Учеб. пособие</w:t>
      </w:r>
      <w:r>
        <w:t xml:space="preserve">. Новосибирск: Новосиб. гос. ун-т., 2010. 101 с.</w:t>
      </w:r>
    </w:p>
    <w:bookmarkEnd w:id="117"/>
    <w:bookmarkStart w:id="119" w:name="ref-PhysRev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Liu F., Goldenfeld N.</w:t>
      </w:r>
      <w:r>
        <w:t xml:space="preserve"> </w:t>
      </w:r>
      <w:hyperlink r:id="rId118">
        <w:r>
          <w:rPr>
            <w:rStyle w:val="Hyperlink"/>
          </w:rPr>
          <w:t xml:space="preserve">Generic features of late-stage crystal growth</w:t>
        </w:r>
      </w:hyperlink>
      <w:r>
        <w:t xml:space="preserve"> </w:t>
      </w:r>
      <w:r>
        <w:t xml:space="preserve">// Phys. Rev. A. American Physical Society, 1990. Т. 42. С. 895–903.</w:t>
      </w: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97" Target="media/rId97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91" Target="media/rId91.png" /><Relationship Type="http://schemas.openxmlformats.org/officeDocument/2006/relationships/hyperlink" Id="rId118" Target="https://doi.org/10.1103/PhysRevA.42.89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doi.org/10.1103/PhysRevA.42.8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проект. Этап 3</dc:title>
  <dc:creator>Дворкина Е.В.; Чемоданова А.А.; Серёгина И.А.; Волгин И.А.; Александрова У.В.; Голощапов Я.В.</dc:creator>
  <dc:language>ru-RU</dc:language>
  <cp:keywords/>
  <dcterms:created xsi:type="dcterms:W3CDTF">2025-04-29T00:40:20Z</dcterms:created>
  <dcterms:modified xsi:type="dcterms:W3CDTF">2025-04-29T00:40:20Z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institute">
    <vt:lpwstr/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Описание программной реализации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