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выполнить задание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Для приведённой схемы разработать имитационную модель в пакете NS-2.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окна TCP (в Xgraph и в GNUPlot).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длины очереди и средней длины очереди на первом маршрутизаторе.</w:t>
      </w:r>
    </w:p>
    <w:p>
      <w:pPr>
        <w:pStyle w:val="Compact"/>
        <w:numPr>
          <w:ilvl w:val="0"/>
          <w:numId w:val="1001"/>
        </w:numPr>
      </w:pPr>
      <w:r>
        <w:t xml:space="preserve">Оформить отчёт о выполненной работе.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Процесс создания модели сети для NS-2 состоит из нескольких этапов</w:t>
      </w:r>
      <w:r>
        <w:t xml:space="preserve"> </w:t>
      </w:r>
      <w:r>
        <w:t xml:space="preserve">[1]</w:t>
      </w:r>
      <w:r>
        <w:t xml:space="preserve"> </w:t>
      </w:r>
      <w:r>
        <w:t xml:space="preserve">:</w:t>
      </w:r>
    </w:p>
    <w:p>
      <w:pPr>
        <w:numPr>
          <w:ilvl w:val="0"/>
          <w:numId w:val="1002"/>
        </w:numPr>
      </w:pPr>
      <w:r>
        <w:t xml:space="preserve">создание нового объекта класса Simulator, в котором содержатся методы, необходимые для дальнейшего описания модели (например, методы new и delete используются для создания и уничтожения объектов соответственно);</w:t>
      </w:r>
    </w:p>
    <w:p>
      <w:pPr>
        <w:numPr>
          <w:ilvl w:val="0"/>
          <w:numId w:val="1002"/>
        </w:numPr>
      </w:pPr>
      <w:r>
        <w:t xml:space="preserve">описание топологии моделируемой сети с помощью трёх основных функциональных блоков: узлов (nodes), соединений (links) и агентов (agents);</w:t>
      </w:r>
    </w:p>
    <w:p>
      <w:pPr>
        <w:numPr>
          <w:ilvl w:val="0"/>
          <w:numId w:val="1002"/>
        </w:numPr>
      </w:pPr>
      <w:r>
        <w:t xml:space="preserve">задание различных действий, характеризующих работу сети.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Описание моделируемой сети:</w:t>
      </w:r>
      <w:r>
        <w:t xml:space="preserve"> </w:t>
      </w:r>
      <w:r>
        <w:t xml:space="preserve">[2]</w:t>
      </w:r>
      <w:r>
        <w:t xml:space="preserve"> </w:t>
      </w:r>
      <w:r>
        <w:t xml:space="preserve">- сеть состоит из N TCP-источников, N TCP-приёмников, двух маршрутизаторов R1 и R2 между источниками и приёмниками (N — не менее 20);</w:t>
      </w:r>
      <w:r>
        <w:t xml:space="preserve"> </w:t>
      </w:r>
      <w:r>
        <w:t xml:space="preserve">- между TCP-источниками и первым маршрутизатором установлены дуплексные соединения с пропускной способностью 100 Мбит/с и задержкой 20 мс очередью типа DropTail;</w:t>
      </w:r>
      <w:r>
        <w:t xml:space="preserve"> </w:t>
      </w:r>
      <w:r>
        <w:t xml:space="preserve">-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</w:t>
      </w:r>
      <w:r>
        <w:t xml:space="preserve"> </w:t>
      </w:r>
      <w:r>
        <w:t xml:space="preserve">-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  <w:r>
        <w:t xml:space="preserve"> </w:t>
      </w:r>
      <w:r>
        <w:t xml:space="preserve">- данные передаются по протоколу FTP поверх TCPReno;</w:t>
      </w:r>
      <w:r>
        <w:t xml:space="preserve"> </w:t>
      </w:r>
      <w:r>
        <w:t xml:space="preserve">- параметры алгоритма RED: qmin = 75, qmax = 150, qw = 0, 002, pmax = 0.1;</w:t>
      </w:r>
      <w:r>
        <w:t xml:space="preserve"> </w:t>
      </w:r>
      <w:r>
        <w:t xml:space="preserve">- максимальный размер TCP-окна 32; размер передаваемого пакета 500 байт; время моделирования — не менее 20 единиц модельного времени.</w:t>
      </w:r>
    </w:p>
    <w:p>
      <w:pPr>
        <w:pStyle w:val="BodyText"/>
      </w:pPr>
      <w:r>
        <w:t xml:space="preserve">Создала файл</w:t>
      </w:r>
      <w:r>
        <w:t xml:space="preserve"> </w:t>
      </w:r>
      <w:r>
        <w:rPr>
          <w:rStyle w:val="VerbatimChar"/>
        </w:rPr>
        <w:t xml:space="preserve">lab4.tcl</w:t>
      </w:r>
      <w:r>
        <w:t xml:space="preserve">, написала в нем программу для реализации приведенной моделируемой сети при N=30 и временем моделирования 30 единиц. Так же в программе реализовано построение графиков через Xgraph.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#Здесь cwnd_ — текущее значение окна перегрузки.</w:t>
      </w:r>
      <w:r>
        <w:br/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# и запускает визуализатор nam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# описание глобальных переменных</w:t>
      </w:r>
      <w:r>
        <w:br/>
      </w:r>
      <w:r>
        <w:rPr>
          <w:rStyle w:val="VerbatimChar"/>
        </w:rPr>
        <w:t xml:space="preserve">    global ns f nf tchan_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if ($1 == "Q" &amp;&amp; NF&gt;2) {</w:t>
      </w:r>
      <w:r>
        <w:br/>
      </w:r>
      <w:r>
        <w:rPr>
          <w:rStyle w:val="VerbatimChar"/>
        </w:rPr>
        <w:t xml:space="preserve">                print $2, $3 &gt;&gt; "temp.q";</w:t>
      </w:r>
      <w:r>
        <w:br/>
      </w:r>
      <w:r>
        <w:rPr>
          <w:rStyle w:val="VerbatimChar"/>
        </w:rPr>
        <w:t xml:space="preserve">                set end $2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exec rm -f temp.q temp.a</w:t>
      </w:r>
      <w:r>
        <w:br/>
      </w:r>
      <w:r>
        <w:rPr>
          <w:rStyle w:val="VerbatimChar"/>
        </w:rPr>
        <w:t xml:space="preserve">    exec touch temp.a temp.q</w:t>
      </w:r>
      <w:r>
        <w:br/>
      </w:r>
      <w:r>
        <w:rPr>
          <w:rStyle w:val="VerbatimChar"/>
        </w:rPr>
        <w:t xml:space="preserve"># выполнение кода AWK</w:t>
      </w:r>
      <w:r>
        <w:br/>
      </w:r>
      <w:r>
        <w:rPr>
          <w:rStyle w:val="VerbatimChar"/>
        </w:rPr>
        <w:t xml:space="preserve">    exec awk $awkCode all.q</w:t>
      </w:r>
      <w:r>
        <w:br/>
      </w:r>
      <w:r>
        <w:rPr>
          <w:rStyle w:val="VerbatimChar"/>
        </w:rPr>
        <w:t xml:space="preserve">    # прекращение трассировки</w:t>
      </w:r>
      <w:r>
        <w:br/>
      </w:r>
      <w:r>
        <w:rPr>
          <w:rStyle w:val="VerbatimChar"/>
        </w:rPr>
        <w:t xml:space="preserve">    $ns flush-trace</w:t>
      </w:r>
      <w:r>
        <w:br/>
      </w:r>
      <w:r>
        <w:rPr>
          <w:rStyle w:val="VerbatimChar"/>
        </w:rPr>
        <w:t xml:space="preserve"># закрытие файлов трассировки</w:t>
      </w:r>
      <w:r>
        <w:br/>
      </w:r>
      <w:r>
        <w:rPr>
          <w:rStyle w:val="VerbatimChar"/>
        </w:rPr>
        <w:t xml:space="preserve"># закрытие файлов трассировки nam</w:t>
      </w:r>
      <w:r>
        <w:br/>
      </w:r>
      <w:r>
        <w:rPr>
          <w:rStyle w:val="VerbatimChar"/>
        </w:rPr>
        <w:t xml:space="preserve">    close $f</w:t>
      </w:r>
      <w:r>
        <w:br/>
      </w:r>
      <w:r>
        <w:rPr>
          <w:rStyle w:val="VerbatimChar"/>
        </w:rPr>
        <w:t xml:space="preserve">    close $nf</w:t>
      </w:r>
      <w:r>
        <w:br/>
      </w:r>
      <w:r>
        <w:rPr>
          <w:rStyle w:val="VerbatimChar"/>
        </w:rPr>
        <w:t xml:space="preserve"># запуск nam в фоновом режиме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    exec xgraph -bb -tk -x time -t "TCPRenoCWND" WindowVsTimeRenoOne &amp;</w:t>
      </w:r>
      <w:r>
        <w:br/>
      </w:r>
      <w:r>
        <w:rPr>
          <w:rStyle w:val="VerbatimChar"/>
        </w:rPr>
        <w:t xml:space="preserve">    exec xgraph -bb -tk -x time -t "TCPRenoCWND" WindowVsTimeRenoAll &amp;</w:t>
      </w:r>
      <w:r>
        <w:br/>
      </w:r>
      <w:r>
        <w:rPr>
          <w:rStyle w:val="VerbatimChar"/>
        </w:rPr>
        <w:t xml:space="preserve">    exec xgraph -bb -tk -x time -y queue temp.q &amp;</w:t>
      </w:r>
      <w:r>
        <w:br/>
      </w:r>
      <w:r>
        <w:rPr>
          <w:rStyle w:val="VerbatimChar"/>
        </w:rPr>
        <w:t xml:space="preserve">    exec xgraph -bb -tk -x time -y queue temp.a &amp;</w:t>
      </w:r>
      <w:r>
        <w:br/>
      </w:r>
      <w:r>
        <w:rPr>
          <w:rStyle w:val="VerbatimChar"/>
        </w:rPr>
        <w:t xml:space="preserve">    exec nam out.nam &amp;</w:t>
      </w:r>
      <w:r>
        <w:br/>
      </w:r>
      <w:r>
        <w:rPr>
          <w:rStyle w:val="VerbatimChar"/>
        </w:rPr>
        <w:t xml:space="preserve">  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simplex-link $node_(r1) $node_(r2) 20Mb 15ms RED</w:t>
      </w:r>
      <w:r>
        <w:br/>
      </w:r>
      <w:r>
        <w:rPr>
          <w:rStyle w:val="VerbatimChar"/>
        </w:rPr>
        <w:t xml:space="preserve">$ns simplex-link $node_(r2) $node_(r1) 15Mb 20ms DropTail</w:t>
      </w:r>
      <w:r>
        <w:br/>
      </w:r>
      <w:r>
        <w:rPr>
          <w:rStyle w:val="VerbatimChar"/>
        </w:rPr>
        <w:t xml:space="preserve">$ns queue-limit $node_(r1) $node_(r2) 300</w:t>
      </w:r>
      <w:r>
        <w:br/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node_(s$i) [$ns node]</w:t>
      </w:r>
      <w:r>
        <w:br/>
      </w:r>
      <w:r>
        <w:rPr>
          <w:rStyle w:val="VerbatimChar"/>
        </w:rPr>
        <w:t xml:space="preserve">    set node_(f$i) [$ns node]</w:t>
      </w:r>
      <w:r>
        <w:br/>
      </w:r>
      <w:r>
        <w:rPr>
          <w:rStyle w:val="VerbatimChar"/>
        </w:rPr>
        <w:t xml:space="preserve">    $ns duplex-link $node_(s$i) $node_(r1) 100Mb 20ms DropTail</w:t>
      </w:r>
      <w:r>
        <w:br/>
      </w:r>
      <w:r>
        <w:rPr>
          <w:rStyle w:val="VerbatimChar"/>
        </w:rPr>
        <w:t xml:space="preserve">    $ns duplex-link $node_(f$i) $node_(r2) 100Mb 20ms DropTail</w:t>
      </w:r>
      <w:r>
        <w:br/>
      </w:r>
      <w:r>
        <w:rPr>
          <w:rStyle w:val="VerbatimChar"/>
        </w:rPr>
        <w:t xml:space="preserve">    set tcp($i) [$ns create-connection TCP/Reno $node_(s$i) TCPSink $node_(f$i)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rPr>
          <w:rStyle w:val="VerbatimChar"/>
        </w:rPr>
        <w:t xml:space="preserve">#Здесь curq_ — текущий размер очереди, ave_ — средний размер очереди.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30 с после начала моделирования</w:t>
      </w:r>
      <w:r>
        <w:br/>
      </w:r>
      <w:r>
        <w:rPr>
          <w:rStyle w:val="VerbatimChar"/>
        </w:rPr>
        <w:t xml:space="preserve">$ns at 0.0 "plotWindow $tcp(0) $windowVsTimeOne"</w:t>
      </w:r>
      <w:r>
        <w:br/>
      </w:r>
      <w:r>
        <w:rPr>
          <w:rStyle w:val="VerbatimChar"/>
        </w:rPr>
        <w:t xml:space="preserve">$ns at 30.0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программы получаю схему модели в визуализаторе</w:t>
      </w:r>
      <w:r>
        <w:t xml:space="preserve"> </w:t>
      </w:r>
      <w:r>
        <w:rPr>
          <w:rStyle w:val="VerbatimChar"/>
        </w:rPr>
        <w:t xml:space="preserve">nam</w:t>
      </w:r>
      <w:r>
        <w:t xml:space="preserve">. При запуске модели можно увидеть передачу пакетов, передачу сообщений о получении пакетов, а так же сброс пакетов по алгоритму RED на маршрутизаторе R1 (рис. 1).</w:t>
      </w:r>
    </w:p>
    <w:p>
      <w:pPr>
        <w:pStyle w:val="CaptionedFigure"/>
      </w:pPr>
      <w:r>
        <w:drawing>
          <wp:inline>
            <wp:extent cx="3733800" cy="2159473"/>
            <wp:effectExtent b="0" l="0" r="0" t="0"/>
            <wp:docPr descr="Схема моделируемой сети при N=30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моделируемой сети при N=30</w:t>
      </w:r>
    </w:p>
    <w:p>
      <w:pPr>
        <w:pStyle w:val="BodyText"/>
      </w:pPr>
      <w:r>
        <w:t xml:space="preserve">На полученном графике окна TCP в Xgraph видим периодическое уменьшение и увеличение окна TCP на первом источнике, похожий график был получен в прошлой лабораторной работе при использовании TCP/Reno (как и в этой лабораторной работе) (рис. 2).</w:t>
      </w:r>
    </w:p>
    <w:p>
      <w:pPr>
        <w:pStyle w:val="CaptionedFigure"/>
      </w:pPr>
      <w:r>
        <w:drawing>
          <wp:inline>
            <wp:extent cx="3733800" cy="3893656"/>
            <wp:effectExtent b="0" l="0" r="0" t="0"/>
            <wp:docPr descr="Изменение размера окна TCP на линке 1-го источника при N=30 (Xgraph)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размера окна TCP на линке 1-го источника при N=30 (Xgraph)</w:t>
      </w:r>
    </w:p>
    <w:p>
      <w:pPr>
        <w:pStyle w:val="BodyText"/>
      </w:pPr>
      <w:r>
        <w:t xml:space="preserve">Далее получим график, на котором отображено изменение окон TCP на всех источниках (рис. 3).</w:t>
      </w:r>
    </w:p>
    <w:p>
      <w:pPr>
        <w:pStyle w:val="CaptionedFigure"/>
      </w:pPr>
      <w:r>
        <w:drawing>
          <wp:inline>
            <wp:extent cx="3733800" cy="3870705"/>
            <wp:effectExtent b="0" l="0" r="0" t="0"/>
            <wp:docPr descr="Изменение размера окна TCP на всех источниках при N=30 (Xgraph)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0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размера окна TCP на всех источниках при N=30 (Xgraph)</w:t>
      </w:r>
    </w:p>
    <w:p>
      <w:pPr>
        <w:pStyle w:val="BodyText"/>
      </w:pPr>
      <w:r>
        <w:t xml:space="preserve">Получили график изменения средней длины очереди, видим, что после достижения максмального значения 110000 средняя длина очереди будет колебаться с практически одинаковой частотой, достигая значений не выше 70000(рис. 4).</w:t>
      </w:r>
    </w:p>
    <w:p>
      <w:pPr>
        <w:pStyle w:val="CaptionedFigure"/>
      </w:pPr>
      <w:r>
        <w:drawing>
          <wp:inline>
            <wp:extent cx="3733800" cy="3857640"/>
            <wp:effectExtent b="0" l="0" r="0" t="0"/>
            <wp:docPr descr="Изменение размера средней длины очереди на линке (R1–R2) (Xgraph)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размера средней длины очереди на линке (R1–R2) (Xgraph)</w:t>
      </w:r>
    </w:p>
    <w:p>
      <w:pPr>
        <w:pStyle w:val="BodyText"/>
      </w:pPr>
      <w:r>
        <w:t xml:space="preserve">Похожий характер у графика изменения длины очереди, но без усреднения мы видим, что максимальное значение очереди на нем 150000, а далее значения не превышают 90000, так же видим, как колеблется очередь в значениях до 30000 до достижения пиков около 90000 (значит срабатывает по алгоритму RED сброс пакетов с определенной вероятностью) (рис. 5).</w:t>
      </w:r>
    </w:p>
    <w:p>
      <w:pPr>
        <w:pStyle w:val="CaptionedFigure"/>
      </w:pPr>
      <w:r>
        <w:drawing>
          <wp:inline>
            <wp:extent cx="3733800" cy="3901820"/>
            <wp:effectExtent b="0" l="0" r="0" t="0"/>
            <wp:docPr descr="Изменение размера длины очереди на линке (R1–R2) (Xgraph)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размера длины очереди на линке (R1–R2) (Xgraph)</w:t>
      </w:r>
    </w:p>
    <w:p>
      <w:pPr>
        <w:pStyle w:val="BodyText"/>
      </w:pPr>
      <w:r>
        <w:t xml:space="preserve">Напишем программу для построения этих же графиков в GNUPlot. Зададим им красный цвет, сохранять будем в формате png.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'windowOne.png'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rPr>
          <w:rStyle w:val="VerbatimChar"/>
        </w:rPr>
        <w:t xml:space="preserve">set xlabel "t[s]" font 'Helvetica'</w:t>
      </w:r>
      <w:r>
        <w:br/>
      </w:r>
      <w:r>
        <w:rPr>
          <w:rStyle w:val="VerbatimChar"/>
        </w:rPr>
        <w:t xml:space="preserve">set ylabel "CWND [pkt]" font 'Helvetica'</w:t>
      </w:r>
      <w:r>
        <w:br/>
      </w:r>
      <w:r>
        <w:rPr>
          <w:rStyle w:val="VerbatimChar"/>
        </w:rPr>
        <w:t xml:space="preserve">plot "WindowVsTimeRenoOne" using ($1):($2) with lines linetype rgb "red" title "Размер окна"</w:t>
      </w:r>
      <w:r>
        <w:br/>
      </w:r>
      <w:r>
        <w:br/>
      </w:r>
      <w:r>
        <w:rPr>
          <w:rStyle w:val="VerbatimChar"/>
        </w:rPr>
        <w:t xml:space="preserve">set out 'windowAll.png'</w:t>
      </w:r>
      <w:r>
        <w:br/>
      </w:r>
      <w:r>
        <w:rPr>
          <w:rStyle w:val="VerbatimChar"/>
        </w:rPr>
        <w:t xml:space="preserve">set title " Изменение размера окна TCP на всех источниках при N=30"</w:t>
      </w:r>
      <w:r>
        <w:br/>
      </w:r>
      <w:r>
        <w:rPr>
          <w:rStyle w:val="VerbatimChar"/>
        </w:rPr>
        <w:t xml:space="preserve">set xlabel "t[s]" font 'Helvetica'</w:t>
      </w:r>
      <w:r>
        <w:br/>
      </w:r>
      <w:r>
        <w:rPr>
          <w:rStyle w:val="VerbatimChar"/>
        </w:rPr>
        <w:t xml:space="preserve">set ylabel "CWND [pkt]" font 'Helvetica'</w:t>
      </w:r>
      <w:r>
        <w:br/>
      </w:r>
      <w:r>
        <w:rPr>
          <w:rStyle w:val="VerbatimChar"/>
        </w:rPr>
        <w:t xml:space="preserve">plot "WindowVsTimeRenoAll" using ($1):($2) with lines linetype rgb "red" title "Размер окна"</w:t>
      </w:r>
      <w:r>
        <w:br/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rPr>
          <w:rStyle w:val="VerbatimChar"/>
        </w:rPr>
        <w:t xml:space="preserve">set xlabel "t[s]" font 'Helvetica'</w:t>
      </w:r>
      <w:r>
        <w:br/>
      </w:r>
      <w:r>
        <w:rPr>
          <w:rStyle w:val="VerbatimChar"/>
        </w:rPr>
        <w:t xml:space="preserve">set ylabel "Queue Lenght [pkt]" font 'Helvetica'</w:t>
      </w:r>
      <w:r>
        <w:br/>
      </w:r>
      <w:r>
        <w:rPr>
          <w:rStyle w:val="VerbatimChar"/>
        </w:rPr>
        <w:t xml:space="preserve">plot "temp.q" using ($1):($2) with lines linetype rgb "red" title "Размер очереди (в пакетах)"</w:t>
      </w:r>
      <w:r>
        <w:br/>
      </w:r>
      <w:r>
        <w:br/>
      </w:r>
      <w:r>
        <w:rPr>
          <w:rStyle w:val="VerbatimChar"/>
        </w:rPr>
        <w:t xml:space="preserve">set out 'average_queue.png'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rPr>
          <w:rStyle w:val="VerbatimChar"/>
        </w:rPr>
        <w:t xml:space="preserve">set xlabel "t[s]" font 'Helvetica'</w:t>
      </w:r>
      <w:r>
        <w:br/>
      </w:r>
      <w:r>
        <w:rPr>
          <w:rStyle w:val="VerbatimChar"/>
        </w:rPr>
        <w:t xml:space="preserve">set ylabel "Queue Avg Length [pkt]" font 'Helvetica'</w:t>
      </w:r>
      <w:r>
        <w:br/>
      </w:r>
      <w:r>
        <w:rPr>
          <w:rStyle w:val="VerbatimChar"/>
        </w:rPr>
        <w:t xml:space="preserve">plot "temp.a" using ($1):($2) with lines linetype rgb "red" title "Средний размер очереди (в пакетах)"</w:t>
      </w:r>
    </w:p>
    <w:p>
      <w:pPr>
        <w:pStyle w:val="FirstParagraph"/>
      </w:pPr>
      <w:r>
        <w:t xml:space="preserve">После запуска программы получим аналогичные ранее представленным графики (рис. 6, 7, 8, 9).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Изменение размера окна TCP на линке 1-го источника при N=30 (GNUPlot)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размера окна TCP на линке 1-го источника при N=30 (GNUPlot)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Изменение размера окна TCP на всех источниках при N=30 (GNUPlot)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размера окна TCP на всех источниках при N=30 (GNUPlot)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Изменение размера средней длины очереди на линке (R1–R2) (GNUPlot)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размера средней длины очереди на линке (R1–R2) (GNUPlot)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Изменение размера длины очереди на линке (R1–R2) (GNUPlot)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размера длины очереди на линке (R1–R2) (GNUPlot)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выполнила задание для индивидуального выполнения.</w:t>
      </w:r>
    </w:p>
    <w:bookmarkEnd w:id="51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Start w:id="52" w:name="ref-n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 В. К.Д.С. Имитационное моделирование в NS-2. Теоретические сведения [Электронный ресурс].</w:t>
      </w:r>
    </w:p>
    <w:bookmarkEnd w:id="52"/>
    <w:bookmarkStart w:id="53" w:name="ref-l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 В. К.Д.С. Лабораторная работа 4. Задание для самостоятельного выполнения [Электронный ресурс].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Дворкина Ева Владимировна</dc:creator>
  <dc:language>ru-RU</dc:language>
  <cp:keywords/>
  <dcterms:created xsi:type="dcterms:W3CDTF">2025-02-25T11:06:20Z</dcterms:created>
  <dcterms:modified xsi:type="dcterms:W3CDTF">2025-02-25T11:06:20Z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Задание для самостоятельного выполнения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