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 эквивалентны машине Тьюринга и составляют универсальную алгоритмическую систему, позволяющую описать произвольный объект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CPN Tools позволяет визуализировать модель с помощью графа сети Петри и применить язык программирования CPN ML (Colored Petri Net Markup Language) для формализованного описания модели.</w:t>
      </w:r>
    </w:p>
    <w:p>
      <w:pPr>
        <w:pStyle w:val="BodyText"/>
      </w:pPr>
      <w:r>
        <w:t xml:space="preserve">Назначение CPN Tools:</w:t>
      </w:r>
    </w:p>
    <w:p>
      <w:pPr>
        <w:numPr>
          <w:ilvl w:val="0"/>
          <w:numId w:val="1002"/>
        </w:numPr>
      </w:pPr>
      <w:r>
        <w:t xml:space="preserve">разработка сложных объектов и моделирование процессов в различных прикладных областях, в том числе:</w:t>
      </w:r>
    </w:p>
    <w:p>
      <w:pPr>
        <w:numPr>
          <w:ilvl w:val="0"/>
          <w:numId w:val="1002"/>
        </w:numPr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2"/>
        </w:numPr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2"/>
        </w:numPr>
      </w:pPr>
      <w:r>
        <w:t xml:space="preserve">спецификация и верификация протоколов, оценка пропускной способности сетей и качества обслуживания, проектирование телекоммуникационных устройств и сетей.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Действия (переходы): отправить пакет (Send Packet), отправить подтверждение (Send ACK).</w:t>
      </w:r>
    </w:p>
    <w:p>
      <w:pPr>
        <w:pStyle w:val="BodyText"/>
      </w:pPr>
      <w:r>
        <w:t xml:space="preserve">Промежуточное состояние: следующий посылаемый пакет (NextSend).</w:t>
      </w:r>
    </w:p>
    <w:p>
      <w:pPr>
        <w:pStyle w:val="BodyText"/>
      </w:pPr>
      <w:r>
        <w:t xml:space="preserve">Зададим декларации модели (рис. 1, 2).</w:t>
      </w:r>
    </w:p>
    <w:p>
      <w:pPr>
        <w:pStyle w:val="BodyText"/>
      </w:pPr>
      <w:r>
        <w:t xml:space="preserve">Определим множества фишек:</w:t>
      </w:r>
    </w:p>
    <w:p>
      <w:pPr>
        <w:pStyle w:val="Compact"/>
        <w:numPr>
          <w:ilvl w:val="0"/>
          <w:numId w:val="1003"/>
        </w:numPr>
      </w:pPr>
      <w:r>
        <w:t xml:space="preserve">DATA - передаваемые строки</w:t>
      </w:r>
    </w:p>
    <w:p>
      <w:pPr>
        <w:pStyle w:val="Compact"/>
        <w:numPr>
          <w:ilvl w:val="0"/>
          <w:numId w:val="1003"/>
        </w:numPr>
      </w:pPr>
      <w:r>
        <w:t xml:space="preserve">INTxDATA - неименованный кортеж с номеров передаваемого пакета и самой строкой</w:t>
      </w:r>
    </w:p>
    <w:p>
      <w:pPr>
        <w:pStyle w:val="FirstParagraph"/>
      </w:pPr>
      <w:r>
        <w:t xml:space="preserve">Определим переменные:</w:t>
      </w:r>
    </w:p>
    <w:p>
      <w:pPr>
        <w:pStyle w:val="Compact"/>
        <w:numPr>
          <w:ilvl w:val="0"/>
          <w:numId w:val="1004"/>
        </w:numPr>
      </w:pPr>
      <w:r>
        <w:t xml:space="preserve">n, k типа int, обозначающие номера передаваемого и следующего пакета</w:t>
      </w:r>
    </w:p>
    <w:p>
      <w:pPr>
        <w:pStyle w:val="Compact"/>
        <w:numPr>
          <w:ilvl w:val="0"/>
          <w:numId w:val="1004"/>
        </w:numPr>
      </w:pPr>
      <w:r>
        <w:t xml:space="preserve">p типа str - передаваемая строка</w:t>
      </w:r>
    </w:p>
    <w:p>
      <w:pPr>
        <w:pStyle w:val="Compact"/>
        <w:numPr>
          <w:ilvl w:val="0"/>
          <w:numId w:val="1004"/>
        </w:numPr>
      </w:pPr>
      <w:r>
        <w:t xml:space="preserve">stop типа DATA - стоп-символ из 8 решеток.</w:t>
      </w:r>
    </w:p>
    <w:p>
      <w:pPr>
        <w:pStyle w:val="FirstParagraph"/>
      </w:pPr>
      <w:r>
        <w:t xml:space="preserve">Чтобы сделать передачу данных ненадежной, добавим вероятность потери пакетов.</w:t>
      </w:r>
    </w:p>
    <w:p>
      <w:pPr>
        <w:pStyle w:val="BodyText"/>
      </w:pPr>
      <w:r>
        <w:t xml:space="preserve">В декларациях добавим фишки: Ten0, Ten1 с перечисляемым типом, которые принимают значение от 0 до 10.</w:t>
      </w:r>
    </w:p>
    <w:p>
      <w:pPr>
        <w:pStyle w:val="BodyText"/>
      </w:pPr>
      <w:r>
        <w:t xml:space="preserve">Переменные s, v типов Ten0, Ten1 соответствено, функция Ok которая будет определять, сработал ли сброс пакета или нет (если вернула False, то r&gt;s и пакет теряется).</w:t>
      </w:r>
    </w:p>
    <w:p>
      <w:pPr>
        <w:pStyle w:val="CaptionedFigure"/>
      </w:pPr>
      <w:r>
        <w:drawing>
          <wp:inline>
            <wp:extent cx="2143845" cy="1421546"/>
            <wp:effectExtent b="0" l="0" r="0" t="0"/>
            <wp:docPr descr="Задание деклараций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45" cy="14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</w:t>
      </w:r>
    </w:p>
    <w:p>
      <w:pPr>
        <w:pStyle w:val="CaptionedFigure"/>
      </w:pPr>
      <w:r>
        <w:drawing>
          <wp:inline>
            <wp:extent cx="2051636" cy="806823"/>
            <wp:effectExtent b="0" l="0" r="0" t="0"/>
            <wp:docPr descr="Задание деклараций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36" cy="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</w:t>
      </w:r>
    </w:p>
    <w:p>
      <w:pPr>
        <w:pStyle w:val="BodyText"/>
      </w:pPr>
      <w:r>
        <w:t xml:space="preserve">Состояние Send имеет тип INTxDATA и начальную маркировку в соответствии с передаваемой фразой.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n. 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 (рис. 3):</w:t>
      </w:r>
    </w:p>
    <w:p>
      <w:pPr>
        <w:pStyle w:val="CaptionedFigure"/>
      </w:pPr>
      <w:r>
        <w:drawing>
          <wp:inline>
            <wp:extent cx="3733800" cy="2300069"/>
            <wp:effectExtent b="0" l="0" r="0" t="0"/>
            <wp:docPr descr="Граф систе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системы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4).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стоп-последовательность.</w:t>
      </w:r>
    </w:p>
    <w:p>
      <w:pPr>
        <w:pStyle w:val="CaptionedFigure"/>
      </w:pPr>
      <w:r>
        <w:drawing>
          <wp:inline>
            <wp:extent cx="3733800" cy="2034934"/>
            <wp:effectExtent b="0" l="0" r="0" t="0"/>
            <wp:docPr descr="Запуск модели простого протокола передачи данных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простого протокола передачи данных</w:t>
      </w:r>
    </w:p>
    <w:bookmarkStart w:id="38" w:name="упражн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numPr>
          <w:ilvl w:val="0"/>
          <w:numId w:val="1005"/>
        </w:numPr>
      </w:pPr>
      <w:r>
        <w:t xml:space="preserve">20711 состояний и 333468 переходов между ними.</w:t>
      </w:r>
    </w:p>
    <w:p>
      <w:pPr>
        <w:numPr>
          <w:ilvl w:val="0"/>
          <w:numId w:val="1005"/>
        </w:numPr>
      </w:pPr>
      <w:r>
        <w:t xml:space="preserve">Указаны границы значений для каждого элемента: промежуточные состояния A, B, C (наибольшая верхняя граница у A, так как после него пакеты отбрасываются. У следующего состояния B верхняя граница - 10, вспомогательные состояния SP, SA, NextRec, NextSend, Receiver 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numPr>
          <w:ilvl w:val="0"/>
          <w:numId w:val="1005"/>
        </w:numPr>
      </w:pPr>
      <w:r>
        <w:t xml:space="preserve">Указаны границы в виде мультимножеств.</w:t>
      </w:r>
    </w:p>
    <w:p>
      <w:pPr>
        <w:numPr>
          <w:ilvl w:val="0"/>
          <w:numId w:val="1005"/>
        </w:numPr>
      </w:pPr>
      <w:r>
        <w:t xml:space="preserve">Маркировка home ни для какого состояния, так как из-за вероятности потери пакетов нет таких состояний, в которые можно попасть из любого.</w:t>
      </w:r>
    </w:p>
    <w:p>
      <w:pPr>
        <w:numPr>
          <w:ilvl w:val="0"/>
          <w:numId w:val="1005"/>
        </w:numPr>
      </w:pPr>
      <w:r>
        <w:t xml:space="preserve">Маркировка dead равная 7264 [20711,20710,20709,20708,20707,…] – это состояния, в которых нет включенных переходов.</w:t>
      </w:r>
    </w:p>
    <w:p>
      <w:pPr>
        <w:numPr>
          <w:ilvl w:val="0"/>
          <w:numId w:val="1005"/>
        </w:numPr>
      </w:pPr>
      <w:r>
        <w:t xml:space="preserve">В конце указано, что бесконечно часто могут происходит(Impartial Transition Instances) события Send_Packet и Transmit_Packet (они позволяют сети всегда передавать данные). Также указаны Transition Instances with No Fairness: Send_ACK, Transmit_ACK, Received_Packet. В них возможны бесконечные последовательности, но они не срабатывают из-за условий перехода.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br/>
      </w:r>
      <w:r>
        <w:rPr>
          <w:rStyle w:val="VerbatimChar"/>
        </w:rPr>
        <w:t xml:space="preserve">/home/openmodelica/Desktop/lab12.cpn</w:t>
      </w:r>
      <w:r>
        <w:br/>
      </w:r>
      <w:r>
        <w:br/>
      </w:r>
      <w:r>
        <w:rPr>
          <w:rStyle w:val="VerbatimChar"/>
        </w:rPr>
        <w:t xml:space="preserve">Report generated: Mon Apr 21 04:32:04 2025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br/>
      </w:r>
      <w:r>
        <w:rPr>
          <w:rStyle w:val="VerbatimChar"/>
        </w:rPr>
        <w:t xml:space="preserve">     Nodes:  20711</w:t>
      </w:r>
      <w:r>
        <w:br/>
      </w:r>
      <w:r>
        <w:br/>
      </w:r>
      <w:r>
        <w:rPr>
          <w:rStyle w:val="VerbatimChar"/>
        </w:rPr>
        <w:t xml:space="preserve">     Arcs:   333468</w:t>
      </w:r>
      <w:r>
        <w:br/>
      </w:r>
      <w:r>
        <w:br/>
      </w:r>
      <w:r>
        <w:rPr>
          <w:rStyle w:val="VerbatimChar"/>
        </w:rPr>
        <w:t xml:space="preserve">     Secs:   300</w:t>
      </w:r>
      <w:r>
        <w:br/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br/>
      </w:r>
      <w:r>
        <w:rPr>
          <w:rStyle w:val="VerbatimChar"/>
        </w:rPr>
        <w:t xml:space="preserve">     Nodes:  10841</w:t>
      </w:r>
      <w:r>
        <w:br/>
      </w:r>
      <w:r>
        <w:br/>
      </w:r>
      <w:r>
        <w:rPr>
          <w:rStyle w:val="VerbatimChar"/>
        </w:rPr>
        <w:t xml:space="preserve">     Arcs:   278229</w:t>
      </w:r>
      <w:r>
        <w:br/>
      </w:r>
      <w:r>
        <w:br/>
      </w:r>
      <w:r>
        <w:rPr>
          <w:rStyle w:val="VerbatimChar"/>
        </w:rPr>
        <w:t xml:space="preserve">     Secs:   13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br/>
      </w:r>
      <w:r>
        <w:rPr>
          <w:rStyle w:val="VerbatimChar"/>
        </w:rPr>
        <w:t xml:space="preserve">     lab12'A 1               22         0</w:t>
      </w:r>
      <w:r>
        <w:br/>
      </w:r>
      <w:r>
        <w:br/>
      </w:r>
      <w:r>
        <w:rPr>
          <w:rStyle w:val="VerbatimChar"/>
        </w:rPr>
        <w:t xml:space="preserve">     lab12'B 1               10         0</w:t>
      </w:r>
      <w:r>
        <w:br/>
      </w:r>
      <w:r>
        <w:br/>
      </w:r>
      <w:r>
        <w:rPr>
          <w:rStyle w:val="VerbatimChar"/>
        </w:rPr>
        <w:t xml:space="preserve">     lab12'C 1               7          0</w:t>
      </w:r>
      <w:r>
        <w:br/>
      </w:r>
      <w:r>
        <w:br/>
      </w:r>
      <w:r>
        <w:rPr>
          <w:rStyle w:val="VerbatimChar"/>
        </w:rPr>
        <w:t xml:space="preserve">     lab12'D 1               5          0</w:t>
      </w:r>
      <w:r>
        <w:br/>
      </w:r>
      <w:r>
        <w:br/>
      </w:r>
      <w:r>
        <w:rPr>
          <w:rStyle w:val="VerbatimChar"/>
        </w:rPr>
        <w:t xml:space="preserve">     lab12'NextRec 1         1          1</w:t>
      </w:r>
      <w:r>
        <w:br/>
      </w:r>
      <w:r>
        <w:br/>
      </w:r>
      <w:r>
        <w:rPr>
          <w:rStyle w:val="VerbatimChar"/>
        </w:rPr>
        <w:t xml:space="preserve">     lab12'NextSend 1        1          1</w:t>
      </w:r>
      <w:r>
        <w:br/>
      </w:r>
      <w:r>
        <w:br/>
      </w:r>
      <w:r>
        <w:rPr>
          <w:rStyle w:val="VerbatimChar"/>
        </w:rPr>
        <w:t xml:space="preserve">     lab12'Reciever 1        1          1</w:t>
      </w:r>
      <w:r>
        <w:br/>
      </w:r>
      <w:r>
        <w:br/>
      </w:r>
      <w:r>
        <w:rPr>
          <w:rStyle w:val="VerbatimChar"/>
        </w:rPr>
        <w:t xml:space="preserve">     lab12'SA 1              1          1</w:t>
      </w:r>
      <w:r>
        <w:br/>
      </w:r>
      <w:r>
        <w:br/>
      </w:r>
      <w:r>
        <w:rPr>
          <w:rStyle w:val="VerbatimChar"/>
        </w:rPr>
        <w:t xml:space="preserve">     lab12'SP 1              1          1</w:t>
      </w:r>
      <w:r>
        <w:br/>
      </w:r>
      <w:r>
        <w:br/>
      </w:r>
      <w:r>
        <w:rPr>
          <w:rStyle w:val="VerbatimChar"/>
        </w:rPr>
        <w:t xml:space="preserve">     lab12'Send 1            8          8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br/>
      </w:r>
      <w:r>
        <w:rPr>
          <w:rStyle w:val="VerbatimChar"/>
        </w:rPr>
        <w:t xml:space="preserve">     lab12'A 1           22`(1,"Modellin")++</w:t>
      </w:r>
      <w:r>
        <w:br/>
      </w:r>
      <w:r>
        <w:br/>
      </w:r>
      <w:r>
        <w:rPr>
          <w:rStyle w:val="VerbatimChar"/>
        </w:rPr>
        <w:t xml:space="preserve">16`(2,"g and An")++</w:t>
      </w:r>
      <w:r>
        <w:br/>
      </w:r>
      <w:r>
        <w:br/>
      </w:r>
      <w:r>
        <w:rPr>
          <w:rStyle w:val="VerbatimChar"/>
        </w:rPr>
        <w:t xml:space="preserve">11`(3,"alysis b")++</w:t>
      </w:r>
      <w:r>
        <w:br/>
      </w:r>
      <w:r>
        <w:br/>
      </w:r>
      <w:r>
        <w:rPr>
          <w:rStyle w:val="VerbatimChar"/>
        </w:rPr>
        <w:t xml:space="preserve">6`(4,"y Means ")++</w:t>
      </w:r>
      <w:r>
        <w:br/>
      </w:r>
      <w:r>
        <w:br/>
      </w:r>
      <w:r>
        <w:rPr>
          <w:rStyle w:val="VerbatimChar"/>
        </w:rPr>
        <w:t xml:space="preserve">1`(5,"of Colou")</w:t>
      </w:r>
      <w:r>
        <w:br/>
      </w:r>
      <w:r>
        <w:br/>
      </w:r>
      <w:r>
        <w:rPr>
          <w:rStyle w:val="VerbatimChar"/>
        </w:rPr>
        <w:t xml:space="preserve">     lab12'B 1           10`(1,"Modellin")++</w:t>
      </w:r>
      <w:r>
        <w:br/>
      </w:r>
      <w:r>
        <w:br/>
      </w:r>
      <w:r>
        <w:rPr>
          <w:rStyle w:val="VerbatimChar"/>
        </w:rPr>
        <w:t xml:space="preserve">8`(2,"g and An")++</w:t>
      </w:r>
      <w:r>
        <w:br/>
      </w:r>
      <w:r>
        <w:br/>
      </w:r>
      <w:r>
        <w:rPr>
          <w:rStyle w:val="VerbatimChar"/>
        </w:rPr>
        <w:t xml:space="preserve">5`(3,"alysis b")++</w:t>
      </w:r>
      <w:r>
        <w:br/>
      </w:r>
      <w:r>
        <w:br/>
      </w:r>
      <w:r>
        <w:rPr>
          <w:rStyle w:val="VerbatimChar"/>
        </w:rPr>
        <w:t xml:space="preserve">3`(4,"y Means ")</w:t>
      </w:r>
      <w:r>
        <w:br/>
      </w:r>
      <w:r>
        <w:br/>
      </w:r>
      <w:r>
        <w:rPr>
          <w:rStyle w:val="VerbatimChar"/>
        </w:rPr>
        <w:t xml:space="preserve">     lab12'C 1           7`2++</w:t>
      </w:r>
      <w:r>
        <w:br/>
      </w:r>
      <w:r>
        <w:br/>
      </w:r>
      <w:r>
        <w:rPr>
          <w:rStyle w:val="VerbatimChar"/>
        </w:rPr>
        <w:t xml:space="preserve">5`3++</w:t>
      </w:r>
      <w:r>
        <w:br/>
      </w:r>
      <w:r>
        <w:br/>
      </w:r>
      <w:r>
        <w:rPr>
          <w:rStyle w:val="VerbatimChar"/>
        </w:rPr>
        <w:t xml:space="preserve">3`4++</w:t>
      </w:r>
      <w:r>
        <w:br/>
      </w:r>
      <w:r>
        <w:br/>
      </w:r>
      <w:r>
        <w:rPr>
          <w:rStyle w:val="VerbatimChar"/>
        </w:rPr>
        <w:t xml:space="preserve">2`5</w:t>
      </w:r>
      <w:r>
        <w:br/>
      </w:r>
      <w:r>
        <w:br/>
      </w:r>
      <w:r>
        <w:rPr>
          <w:rStyle w:val="VerbatimChar"/>
        </w:rPr>
        <w:t xml:space="preserve">     lab12'D 1           5`2++</w:t>
      </w:r>
      <w:r>
        <w:br/>
      </w:r>
      <w:r>
        <w:br/>
      </w:r>
      <w:r>
        <w:rPr>
          <w:rStyle w:val="VerbatimChar"/>
        </w:rPr>
        <w:t xml:space="preserve">4`3++</w:t>
      </w:r>
      <w:r>
        <w:br/>
      </w:r>
      <w:r>
        <w:br/>
      </w:r>
      <w:r>
        <w:rPr>
          <w:rStyle w:val="VerbatimChar"/>
        </w:rPr>
        <w:t xml:space="preserve">2`4++</w:t>
      </w:r>
      <w:r>
        <w:br/>
      </w:r>
      <w:r>
        <w:br/>
      </w:r>
      <w:r>
        <w:rPr>
          <w:rStyle w:val="VerbatimChar"/>
        </w:rPr>
        <w:t xml:space="preserve">1`5</w:t>
      </w:r>
      <w:r>
        <w:br/>
      </w:r>
      <w:r>
        <w:br/>
      </w:r>
      <w:r>
        <w:rPr>
          <w:rStyle w:val="VerbatimChar"/>
        </w:rPr>
        <w:t xml:space="preserve">     lab12'NextRec 1     1`1++</w:t>
      </w:r>
      <w:r>
        <w:br/>
      </w:r>
      <w:r>
        <w:br/>
      </w:r>
      <w:r>
        <w:rPr>
          <w:rStyle w:val="VerbatimChar"/>
        </w:rPr>
        <w:t xml:space="preserve">1`2++</w:t>
      </w:r>
      <w:r>
        <w:br/>
      </w:r>
      <w:r>
        <w:br/>
      </w:r>
      <w:r>
        <w:rPr>
          <w:rStyle w:val="VerbatimChar"/>
        </w:rPr>
        <w:t xml:space="preserve">1`3++</w:t>
      </w:r>
      <w:r>
        <w:br/>
      </w:r>
      <w:r>
        <w:br/>
      </w:r>
      <w:r>
        <w:rPr>
          <w:rStyle w:val="VerbatimChar"/>
        </w:rPr>
        <w:t xml:space="preserve">1`4++</w:t>
      </w:r>
      <w:r>
        <w:br/>
      </w:r>
      <w:r>
        <w:br/>
      </w:r>
      <w:r>
        <w:rPr>
          <w:rStyle w:val="VerbatimChar"/>
        </w:rPr>
        <w:t xml:space="preserve">1`5</w:t>
      </w:r>
      <w:r>
        <w:br/>
      </w:r>
      <w:r>
        <w:br/>
      </w:r>
      <w:r>
        <w:rPr>
          <w:rStyle w:val="VerbatimChar"/>
        </w:rPr>
        <w:t xml:space="preserve">     lab12'NextSend 1    1`1++</w:t>
      </w:r>
      <w:r>
        <w:br/>
      </w:r>
      <w:r>
        <w:br/>
      </w:r>
      <w:r>
        <w:rPr>
          <w:rStyle w:val="VerbatimChar"/>
        </w:rPr>
        <w:t xml:space="preserve">1`2++</w:t>
      </w:r>
      <w:r>
        <w:br/>
      </w:r>
      <w:r>
        <w:br/>
      </w:r>
      <w:r>
        <w:rPr>
          <w:rStyle w:val="VerbatimChar"/>
        </w:rPr>
        <w:t xml:space="preserve">1`3++</w:t>
      </w:r>
      <w:r>
        <w:br/>
      </w:r>
      <w:r>
        <w:br/>
      </w:r>
      <w:r>
        <w:rPr>
          <w:rStyle w:val="VerbatimChar"/>
        </w:rPr>
        <w:t xml:space="preserve">1`4++</w:t>
      </w:r>
      <w:r>
        <w:br/>
      </w:r>
      <w:r>
        <w:br/>
      </w:r>
      <w:r>
        <w:rPr>
          <w:rStyle w:val="VerbatimChar"/>
        </w:rPr>
        <w:t xml:space="preserve">1`5</w:t>
      </w:r>
      <w:r>
        <w:br/>
      </w:r>
      <w:r>
        <w:br/>
      </w:r>
      <w:r>
        <w:rPr>
          <w:rStyle w:val="VerbatimChar"/>
        </w:rPr>
        <w:t xml:space="preserve">     lab12'Reciever 1    1`""++</w:t>
      </w:r>
      <w:r>
        <w:br/>
      </w:r>
      <w:r>
        <w:br/>
      </w:r>
      <w:r>
        <w:rPr>
          <w:rStyle w:val="VerbatimChar"/>
        </w:rPr>
        <w:t xml:space="preserve">1`"Modellin"++</w:t>
      </w:r>
      <w:r>
        <w:br/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br/>
      </w:r>
      <w:r>
        <w:rPr>
          <w:rStyle w:val="VerbatimChar"/>
        </w:rPr>
        <w:t xml:space="preserve">     lab12'SA 1          1`8</w:t>
      </w:r>
      <w:r>
        <w:br/>
      </w:r>
      <w:r>
        <w:br/>
      </w:r>
      <w:r>
        <w:rPr>
          <w:rStyle w:val="VerbatimChar"/>
        </w:rPr>
        <w:t xml:space="preserve">     lab12'SP 1          1`8</w:t>
      </w:r>
      <w:r>
        <w:br/>
      </w:r>
      <w:r>
        <w:br/>
      </w:r>
      <w:r>
        <w:rPr>
          <w:rStyle w:val="VerbatimChar"/>
        </w:rPr>
        <w:t xml:space="preserve">     lab12'Send 1        1`(1,"Modellin")++</w:t>
      </w:r>
      <w:r>
        <w:br/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br/>
      </w:r>
      <w:r>
        <w:rPr>
          <w:rStyle w:val="VerbatimChar"/>
        </w:rPr>
        <w:t xml:space="preserve">     lab12'A 1           empty</w:t>
      </w:r>
      <w:r>
        <w:br/>
      </w:r>
      <w:r>
        <w:br/>
      </w:r>
      <w:r>
        <w:rPr>
          <w:rStyle w:val="VerbatimChar"/>
        </w:rPr>
        <w:t xml:space="preserve">     lab12'B 1           empty</w:t>
      </w:r>
      <w:r>
        <w:br/>
      </w:r>
      <w:r>
        <w:br/>
      </w:r>
      <w:r>
        <w:rPr>
          <w:rStyle w:val="VerbatimChar"/>
        </w:rPr>
        <w:t xml:space="preserve">     lab12'C 1           empty</w:t>
      </w:r>
      <w:r>
        <w:br/>
      </w:r>
      <w:r>
        <w:br/>
      </w:r>
      <w:r>
        <w:rPr>
          <w:rStyle w:val="VerbatimChar"/>
        </w:rPr>
        <w:t xml:space="preserve">     lab12'D 1           empty</w:t>
      </w:r>
      <w:r>
        <w:br/>
      </w:r>
      <w:r>
        <w:br/>
      </w:r>
      <w:r>
        <w:rPr>
          <w:rStyle w:val="VerbatimChar"/>
        </w:rPr>
        <w:t xml:space="preserve">     lab12'NextRec 1     empty</w:t>
      </w:r>
      <w:r>
        <w:br/>
      </w:r>
      <w:r>
        <w:br/>
      </w:r>
      <w:r>
        <w:rPr>
          <w:rStyle w:val="VerbatimChar"/>
        </w:rPr>
        <w:t xml:space="preserve">     lab12'NextSend 1    empty</w:t>
      </w:r>
      <w:r>
        <w:br/>
      </w:r>
      <w:r>
        <w:br/>
      </w:r>
      <w:r>
        <w:rPr>
          <w:rStyle w:val="VerbatimChar"/>
        </w:rPr>
        <w:t xml:space="preserve">     lab12'Reciever 1    empty</w:t>
      </w:r>
      <w:r>
        <w:br/>
      </w:r>
      <w:r>
        <w:br/>
      </w:r>
      <w:r>
        <w:rPr>
          <w:rStyle w:val="VerbatimChar"/>
        </w:rPr>
        <w:t xml:space="preserve">     lab12'SA 1          1`8</w:t>
      </w:r>
      <w:r>
        <w:br/>
      </w:r>
      <w:r>
        <w:br/>
      </w:r>
      <w:r>
        <w:rPr>
          <w:rStyle w:val="VerbatimChar"/>
        </w:rPr>
        <w:t xml:space="preserve">     lab12'SP 1          1`8</w:t>
      </w:r>
      <w:r>
        <w:br/>
      </w:r>
      <w:r>
        <w:br/>
      </w:r>
      <w:r>
        <w:rPr>
          <w:rStyle w:val="VerbatimChar"/>
        </w:rPr>
        <w:t xml:space="preserve">     lab12'Send 1        1`(1,"Modellin")++</w:t>
      </w:r>
      <w:r>
        <w:br/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br/>
      </w:r>
      <w:r>
        <w:rPr>
          <w:rStyle w:val="VerbatimChar"/>
        </w:rPr>
        <w:t xml:space="preserve">     7264 [20711,20710,20709,20708,20707,...]</w:t>
      </w:r>
      <w:r>
        <w:br/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lab12'Received_Packet 1</w:t>
      </w:r>
      <w:r>
        <w:br/>
      </w:r>
      <w:r>
        <w:br/>
      </w:r>
      <w:r>
        <w:rPr>
          <w:rStyle w:val="VerbatimChar"/>
        </w:rPr>
        <w:t xml:space="preserve">                         No Fairness</w:t>
      </w:r>
      <w:r>
        <w:br/>
      </w:r>
      <w:r>
        <w:br/>
      </w:r>
      <w:r>
        <w:rPr>
          <w:rStyle w:val="VerbatimChar"/>
        </w:rPr>
        <w:t xml:space="preserve">       lab12'Send_ACK 1       No Fairness</w:t>
      </w:r>
      <w:r>
        <w:br/>
      </w:r>
      <w:r>
        <w:br/>
      </w:r>
      <w:r>
        <w:rPr>
          <w:rStyle w:val="VerbatimChar"/>
        </w:rPr>
        <w:t xml:space="preserve">       lab12'Send_Packet 1    Impartial</w:t>
      </w:r>
      <w:r>
        <w:br/>
      </w:r>
      <w:r>
        <w:br/>
      </w:r>
      <w:r>
        <w:rPr>
          <w:rStyle w:val="VerbatimChar"/>
        </w:rPr>
        <w:t xml:space="preserve">       lab12'Transmit_ACK 1   No Fairness</w:t>
      </w:r>
      <w:r>
        <w:br/>
      </w:r>
      <w:r>
        <w:br/>
      </w:r>
      <w:r>
        <w:rPr>
          <w:rStyle w:val="VerbatimChar"/>
        </w:rPr>
        <w:t xml:space="preserve">       lab12'Transmit_Packet 1</w:t>
      </w:r>
      <w:r>
        <w:br/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br/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5):</w:t>
      </w:r>
    </w:p>
    <w:p>
      <w:pPr>
        <w:pStyle w:val="CaptionedFigure"/>
      </w:pPr>
      <w:r>
        <w:drawing>
          <wp:inline>
            <wp:extent cx="3733800" cy="2647361"/>
            <wp:effectExtent b="0" l="0" r="0" t="0"/>
            <wp:docPr descr="Пространство состояний для модели простого протокола передачи данных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Пространство состояний для модели простого протокола передачи данных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 реализован в CPN Tools простой протокол передачи данных и проведен анализ его пространства состояний.</w:t>
      </w:r>
    </w:p>
    <w:bookmarkEnd w:id="40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1" w:name="ref-cpn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41"/>
    <w:bookmarkStart w:id="42" w:name="ref-l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12. Пример моделирования простого протокола передачи данных [Электронный ресурс].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Дворкина Ева Владимировна</dc:creator>
  <dc:language>ru-RU</dc:language>
  <cp:keywords/>
  <dcterms:created xsi:type="dcterms:W3CDTF">2025-04-26T11:33:20Z</dcterms:created>
  <dcterms:modified xsi:type="dcterms:W3CDTF">2025-04-26T11:33:20Z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Пример моделирования простого протокола передачи данных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