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0.png" ContentType="image/png"/>
  <Override PartName="/word/media/rId157.png" ContentType="image/png"/>
  <Override PartName="/word/media/rId161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28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32.png" ContentType="image/png"/>
  <Override PartName="/word/media/rId122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№4-E «ЗАХВАТ СЕРВЕРА БАЗЫ ДАННЫХ»</w:t>
      </w:r>
    </w:p>
    <w:p>
      <w:pPr>
        <w:pStyle w:val="Subtitle"/>
      </w:pPr>
      <w:r>
        <w:t xml:space="preserve">Кибербезопасность предприятия</w:t>
      </w:r>
    </w:p>
    <w:p>
      <w:pPr>
        <w:pStyle w:val="Author"/>
      </w:pPr>
      <w:r>
        <w:t xml:space="preserve">Александрова У.В.,</w:t>
      </w:r>
    </w:p>
    <w:p>
      <w:pPr>
        <w:pStyle w:val="Author"/>
      </w:pPr>
      <w:r>
        <w:t xml:space="preserve">Волгин И.А,</w:t>
      </w:r>
    </w:p>
    <w:p>
      <w:pPr>
        <w:pStyle w:val="Author"/>
      </w:pPr>
      <w:r>
        <w:t xml:space="preserve">Голощапов Я.В.,</w:t>
      </w:r>
    </w:p>
    <w:p>
      <w:pPr>
        <w:pStyle w:val="Author"/>
      </w:pPr>
      <w:r>
        <w:t xml:space="preserve">Дворкина Е.В.,</w:t>
      </w:r>
    </w:p>
    <w:p>
      <w:pPr>
        <w:pStyle w:val="Author"/>
      </w:pPr>
      <w:r>
        <w:t xml:space="preserve">Серегина И.А.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освоение практических навыков выявления, анализа и устранения уязвимостей интеграционных платформ и веб-приложений в рамках сценария «ЗАХВАТ СЕРВЕРА БАЗЫ ДАННЫХ».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Во внутреннем сегменте организации необходимо получить доступ к серверу базы данных (БД) и найти флаг в таблице БД «Flag».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Слабый пароль учетной записи - это использование ненадежных, легко угадываемых или коротких паролей, которые могут быть быстро подобраны злоумышленником с помощью автоматизированных атак перебора или словарных атак.</w:t>
      </w:r>
    </w:p>
    <w:p>
      <w:pPr>
        <w:pStyle w:val="BodyText"/>
      </w:pPr>
      <w:r>
        <w:t xml:space="preserve">Meterpreter — это продвинутый полезный груз (payload) из Metasploit Framework, который предоставляет интерактивную оболочку (shell) на скомпрометированной системе.</w:t>
      </w:r>
      <w:r>
        <w:t xml:space="preserve"> </w:t>
      </w:r>
      <w:r>
        <w:t xml:space="preserve">[1]</w:t>
      </w:r>
      <w:r>
        <w:t xml:space="preserve">.</w:t>
      </w:r>
    </w:p>
    <w:bookmarkEnd w:id="22"/>
    <w:bookmarkStart w:id="16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3" w:name="описание-сценария"/>
    <w:p>
      <w:pPr>
        <w:pStyle w:val="Heading2"/>
      </w:pPr>
      <w:r>
        <w:t xml:space="preserve">4.1 Описание сценария</w:t>
      </w:r>
    </w:p>
    <w:p>
      <w:pPr>
        <w:pStyle w:val="FirstParagraph"/>
      </w:pPr>
      <w:r>
        <w:t xml:space="preserve">Во внутреннем сегменте организации необходимо получить доступ к</w:t>
      </w:r>
      <w:r>
        <w:t xml:space="preserve"> </w:t>
      </w:r>
      <w:r>
        <w:t xml:space="preserve">серверу базы данных (БД) и найти флаг в таблице БД «Flag»</w:t>
      </w:r>
      <w:r>
        <w:t xml:space="preserve"> </w:t>
      </w:r>
      <w:r>
        <w:t xml:space="preserve">[2]</w:t>
      </w:r>
    </w:p>
    <w:p>
      <w:pPr>
        <w:pStyle w:val="BodyText"/>
      </w:pPr>
      <w:r>
        <w:t xml:space="preserve">Для прохождения данного сценария в первую очередь потребуется</w:t>
      </w:r>
      <w:r>
        <w:t xml:space="preserve"> </w:t>
      </w:r>
      <w:r>
        <w:t xml:space="preserve">активная meterpreter-сессия с узлом в сегменте DMZ, находящимся под</w:t>
      </w:r>
      <w:r>
        <w:t xml:space="preserve"> </w:t>
      </w:r>
      <w:r>
        <w:t xml:space="preserve">управлением ОС семейства Linux. Это необходимо для выполнения bush</w:t>
      </w:r>
      <w:r>
        <w:t xml:space="preserve"> </w:t>
      </w:r>
      <w:r>
        <w:t xml:space="preserve">скрипта.</w:t>
      </w:r>
    </w:p>
    <w:bookmarkEnd w:id="23"/>
    <w:bookmarkStart w:id="97" w:name="получение-meterpreter-сессии"/>
    <w:p>
      <w:pPr>
        <w:pStyle w:val="Heading2"/>
      </w:pPr>
      <w:r>
        <w:t xml:space="preserve">4.2 Получение meterpreter-сессии</w:t>
      </w:r>
    </w:p>
    <w:p>
      <w:pPr>
        <w:pStyle w:val="FirstParagraph"/>
      </w:pPr>
      <w:r>
        <w:t xml:space="preserve">Подключаемся к kali. Настроим RDP на клиенте:</w:t>
      </w:r>
      <w:r>
        <w:t xml:space="preserve"> </w:t>
      </w:r>
      <w:r>
        <w:t xml:space="preserve">Во вкладке «Взаимодействие» указали скорость соединения, для повышения производительности, «Локальная сеть (10 Мбит/c и выше)» и нажали «Подключить» (</w:t>
      </w:r>
      <w:hyperlink w:anchor="fig-021">
        <w:r>
          <w:rPr>
            <w:rStyle w:val="Hyperlink"/>
          </w:rPr>
          <w:t xml:space="preserve">рис. 1</w:t>
        </w:r>
      </w:hyperlink>
      <w:r>
        <w:t xml:space="preserve">), (</w:t>
      </w:r>
      <w:hyperlink w:anchor="fig-02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21"/>
          <w:p>
            <w:pPr>
              <w:pStyle w:val="Compact"/>
              <w:jc w:val="center"/>
            </w:pPr>
            <w:r>
              <w:drawing>
                <wp:inline>
                  <wp:extent cx="3733800" cy="4342271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422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Подключение</w:t>
            </w:r>
          </w:p>
          <w:bookmarkEnd w:id="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22"/>
          <w:p>
            <w:pPr>
              <w:pStyle w:val="Compact"/>
              <w:jc w:val="center"/>
            </w:pPr>
            <w:r>
              <w:drawing>
                <wp:inline>
                  <wp:extent cx="1905398" cy="2068171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398" cy="20681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Вход</w:t>
            </w:r>
          </w:p>
          <w:bookmarkEnd w:id="31"/>
        </w:tc>
      </w:tr>
    </w:tbl>
    <w:p>
      <w:pPr>
        <w:pStyle w:val="BodyText"/>
      </w:pPr>
      <w:r>
        <w:t xml:space="preserve">Все дальнейшее выполнение лабораторной работы должно проходить под учетной записью администратора, поэтому сразу перейдем в него с помощью команды su (</w:t>
      </w:r>
      <w:hyperlink w:anchor="fig-100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100"/>
          <w:p>
            <w:pPr>
              <w:pStyle w:val="Compact"/>
              <w:jc w:val="center"/>
            </w:pPr>
            <w:r>
              <w:drawing>
                <wp:inline>
                  <wp:extent cx="2336268" cy="976636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6268" cy="976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Повышение прав учетной записи</w:t>
            </w:r>
          </w:p>
          <w:bookmarkEnd w:id="35"/>
        </w:tc>
      </w:tr>
    </w:tbl>
    <w:p>
      <w:pPr>
        <w:pStyle w:val="BodyText"/>
      </w:pPr>
      <w:r>
        <w:t xml:space="preserve">Перед началом атаки проведем разведку путем сканирования. На основе исходных данных определим адрес подсети, в которой находится целевой сервер – 195.239.174.0/24. Для обнаружения уязвимых узлов используется сканер nmap – это инструмент сканирования сетей, который позволяет настраивать сканирование с помощью передаваемых через командную строку</w:t>
      </w:r>
      <w:r>
        <w:t xml:space="preserve"> </w:t>
      </w:r>
      <w:r>
        <w:t xml:space="preserve">флагов (</w:t>
      </w:r>
      <w:hyperlink w:anchor="fig-023">
        <w:r>
          <w:rPr>
            <w:rStyle w:val="Hyperlink"/>
          </w:rPr>
          <w:t xml:space="preserve">рис. 5</w:t>
        </w:r>
      </w:hyperlink>
      <w:r>
        <w:t xml:space="preserve">), (</w:t>
      </w:r>
      <w:hyperlink w:anchor="fig-701">
        <w:r>
          <w:rPr>
            <w:rStyle w:val="Hyperlink"/>
          </w:rPr>
          <w:t xml:space="preserve">рис. 4</w:t>
        </w:r>
      </w:hyperlink>
      <w:r>
        <w:t xml:space="preserve">).</w:t>
      </w:r>
    </w:p>
    <w:p>
      <w:pPr>
        <w:pStyle w:val="BodyText"/>
      </w:pPr>
      <w:r>
        <w:t xml:space="preserve">Применяемые флаги:</w:t>
      </w:r>
    </w:p>
    <w:p>
      <w:pPr>
        <w:pStyle w:val="BodyText"/>
      </w:pPr>
      <w:r>
        <w:t xml:space="preserve">-sV – проверяет открытые порты для определения информации о службе/версии;</w:t>
      </w:r>
    </w:p>
    <w:p>
      <w:pPr>
        <w:pStyle w:val="BodyText"/>
      </w:pPr>
      <w:r>
        <w:t xml:space="preserve">-sC – производит сканирование скриптов.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701"/>
          <w:p>
            <w:pPr>
              <w:pStyle w:val="Compact"/>
              <w:jc w:val="center"/>
            </w:pPr>
            <w:r>
              <w:drawing>
                <wp:inline>
                  <wp:extent cx="3733800" cy="3093846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3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Результат сканирования сети</w:t>
            </w:r>
          </w:p>
          <w:bookmarkEnd w:id="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23"/>
          <w:p>
            <w:pPr>
              <w:pStyle w:val="Compact"/>
              <w:jc w:val="center"/>
            </w:pPr>
            <w:r>
              <w:drawing>
                <wp:inline>
                  <wp:extent cx="3733800" cy="2374428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4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Результат сканирования сети</w:t>
            </w:r>
          </w:p>
          <w:bookmarkEnd w:id="43"/>
        </w:tc>
      </w:tr>
    </w:tbl>
    <w:p>
      <w:pPr>
        <w:pStyle w:val="BodyText"/>
      </w:pPr>
      <w:r>
        <w:t xml:space="preserve">В результате сканирования обнаружено, что сервер с адресом 195.239.174.25 содержит открытый 80 порт (http), на котором располагается веб-портал portal.ampire.corp.</w:t>
      </w:r>
      <w:r>
        <w:t xml:space="preserve"> </w:t>
      </w:r>
      <w:r>
        <w:t xml:space="preserve">Для перехода на сайт портала организации необходимо добавить статическую запись в файл /etc/hosts с хостом этого сайта (</w:t>
      </w:r>
      <w:hyperlink w:anchor="fig-024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24"/>
          <w:p>
            <w:pPr>
              <w:pStyle w:val="Compact"/>
              <w:jc w:val="center"/>
            </w:pPr>
            <w:r>
              <w:drawing>
                <wp:inline>
                  <wp:extent cx="3733800" cy="1914524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4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Добавление записи в файл /etc/hosts</w:t>
            </w:r>
          </w:p>
          <w:bookmarkEnd w:id="47"/>
        </w:tc>
      </w:tr>
    </w:tbl>
    <w:p>
      <w:pPr>
        <w:pStyle w:val="BodyText"/>
      </w:pPr>
      <w:r>
        <w:t xml:space="preserve">При переходе по адресу http://portal.ampire.corp в браузере откроется сайт портала организации. В нижней части страницы портала можно обнаружить информацию, что данный сайт создан с помощью CMS Wordpress (</w:t>
      </w:r>
      <w:hyperlink w:anchor="fig-025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25"/>
          <w:p>
            <w:pPr>
              <w:pStyle w:val="Compact"/>
              <w:jc w:val="center"/>
            </w:pPr>
            <w:r>
              <w:drawing>
                <wp:inline>
                  <wp:extent cx="3733800" cy="2773162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3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Просмотр информации о портале организации</w:t>
            </w:r>
          </w:p>
          <w:bookmarkEnd w:id="51"/>
        </w:tc>
      </w:tr>
    </w:tbl>
    <w:p>
      <w:pPr>
        <w:pStyle w:val="BodyText"/>
      </w:pPr>
      <w:r>
        <w:t xml:space="preserve">Сайт работает на CMS Wordpress, поэтому для поиска возможных векторов атаки можно произвести сканирование с помощью модуля Metasploit wordpress_scanner.</w:t>
      </w:r>
    </w:p>
    <w:p>
      <w:pPr>
        <w:pStyle w:val="BodyText"/>
      </w:pPr>
      <w:r>
        <w:t xml:space="preserve">Metasploit Framework – инструмент, содержащий множество модулей для исследования и эксплуатации уязвимостей. Открыть фреймворк можно либо через программный менеджер в графическом интерфейсе, либо через команду msfconsole в терминале (</w:t>
      </w:r>
      <w:hyperlink w:anchor="fig-106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106"/>
          <w:p>
            <w:pPr>
              <w:pStyle w:val="Compact"/>
              <w:jc w:val="center"/>
            </w:pPr>
            <w:r>
              <w:drawing>
                <wp:inline>
                  <wp:extent cx="3733800" cy="2736219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62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Запуск фреймворка Metasploit в терминале</w:t>
            </w:r>
          </w:p>
          <w:bookmarkEnd w:id="55"/>
        </w:tc>
      </w:tr>
    </w:tbl>
    <w:p>
      <w:pPr>
        <w:pStyle w:val="BodyText"/>
      </w:pPr>
      <w:r>
        <w:t xml:space="preserve">Для исследования CMS WordPress на уязвимости выберем подходящий модуль сканирования. Выполняем поиск подходящего модуля сканирования с помощью команды search wordpress scanner (</w:t>
      </w:r>
      <w:hyperlink w:anchor="fig-107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107"/>
          <w:p>
            <w:pPr>
              <w:pStyle w:val="Compact"/>
              <w:jc w:val="center"/>
            </w:pPr>
            <w:r>
              <w:drawing>
                <wp:inline>
                  <wp:extent cx="3733800" cy="210468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46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Результат поиска модуля сканирования WordPress</w:t>
            </w:r>
          </w:p>
          <w:bookmarkEnd w:id="59"/>
        </w:tc>
      </w:tr>
    </w:tbl>
    <w:p>
      <w:pPr>
        <w:pStyle w:val="BodyText"/>
      </w:pPr>
      <w:r>
        <w:t xml:space="preserve">Наиболее подходящим под требуемые задачи инструментом является модуль 28 auxiliary/scanner/http/wordpress_scanner (отсканирует все в wordpress). Для выбора данного модуля используется команда use 28. Для правильной настройки модуля можно отобразить настраиваемые параметры с помощью команды options (</w:t>
      </w:r>
      <w:hyperlink w:anchor="fig-005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05"/>
          <w:p>
            <w:pPr>
              <w:pStyle w:val="Compact"/>
              <w:jc w:val="center"/>
            </w:pPr>
            <w:r>
              <w:drawing>
                <wp:inline>
                  <wp:extent cx="3733800" cy="1522058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2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Выбор нужного модуля и отображение параметров до настройки</w:t>
            </w:r>
          </w:p>
          <w:bookmarkEnd w:id="63"/>
        </w:tc>
      </w:tr>
    </w:tbl>
    <w:p>
      <w:pPr>
        <w:pStyle w:val="BodyText"/>
      </w:pPr>
      <w:r>
        <w:t xml:space="preserve">Для настройки модуля сканирования зададим параметр rhost, который определяет цель сканирования. В данном случае целью выступает portal.ampire.corp. Настройка производится с помощью команды set rhost portal.ampire.corp (</w:t>
      </w:r>
      <w:hyperlink w:anchor="fig-702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702"/>
          <w:p>
            <w:pPr>
              <w:pStyle w:val="Compact"/>
              <w:jc w:val="center"/>
            </w:pPr>
            <w:r>
              <w:drawing>
                <wp:inline>
                  <wp:extent cx="3733800" cy="152205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2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Выбор нужного модуля и отображение параметров после настройки</w:t>
            </w:r>
          </w:p>
          <w:bookmarkEnd w:id="66"/>
        </w:tc>
      </w:tr>
    </w:tbl>
    <w:p>
      <w:pPr>
        <w:pStyle w:val="BodyText"/>
      </w:pPr>
      <w:r>
        <w:t xml:space="preserve">После настройки модуль запускается с помощью команды run. Результатом сканирования является список используемых целевым сервисом плагинов (</w:t>
      </w:r>
      <w:hyperlink w:anchor="fig-007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7"/>
          <w:p>
            <w:pPr>
              <w:pStyle w:val="Compact"/>
              <w:jc w:val="center"/>
            </w:pPr>
            <w:r>
              <w:drawing>
                <wp:inline>
                  <wp:extent cx="3733800" cy="1808463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84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Результат сканирования</w:t>
            </w:r>
          </w:p>
          <w:bookmarkEnd w:id="70"/>
        </w:tc>
      </w:tr>
    </w:tbl>
    <w:p>
      <w:pPr>
        <w:pStyle w:val="BodyText"/>
      </w:pPr>
      <w:r>
        <w:t xml:space="preserve">После сканирования можно проверить, являются ли детектированные плагины уязвимыми:</w:t>
      </w:r>
    </w:p>
    <w:p>
      <w:pPr>
        <w:numPr>
          <w:ilvl w:val="0"/>
          <w:numId w:val="1001"/>
        </w:numPr>
      </w:pPr>
      <w:r>
        <w:t xml:space="preserve">Wp essential является уязвимым и может быть проэксплуатирован</w:t>
      </w:r>
      <w:r>
        <w:t xml:space="preserve"> </w:t>
      </w:r>
      <w:r>
        <w:t xml:space="preserve">злоумышленником (CVE-2023-32243) - уязвимость повышения привилегий без авторизации в функции сброса пароля плагина. Она затрагивает версии плагина с 5.4.0 по 5.7.1</w:t>
      </w:r>
      <w:r>
        <w:t xml:space="preserve"> </w:t>
      </w:r>
      <w:r>
        <w:t xml:space="preserve">[3]</w:t>
      </w:r>
      <w:r>
        <w:t xml:space="preserve">;</w:t>
      </w:r>
    </w:p>
    <w:p>
      <w:pPr>
        <w:numPr>
          <w:ilvl w:val="0"/>
          <w:numId w:val="1001"/>
        </w:numPr>
      </w:pPr>
      <w:r>
        <w:t xml:space="preserve">Wp-file-manager v7.1.2 не является уязвимым после версии 6.9;</w:t>
      </w:r>
    </w:p>
    <w:p>
      <w:pPr>
        <w:numPr>
          <w:ilvl w:val="0"/>
          <w:numId w:val="1001"/>
        </w:numPr>
      </w:pPr>
      <w:r>
        <w:t xml:space="preserve">Duplicator является уязвимым и может быть проэксплуатирован</w:t>
      </w:r>
      <w:r>
        <w:t xml:space="preserve"> </w:t>
      </w:r>
      <w:r>
        <w:t xml:space="preserve">злоумышленником (Unauthenticated Arbitrary File Download - Неаутентифицированная произвольная загрузка файла)</w:t>
      </w:r>
      <w:r>
        <w:t xml:space="preserve"> </w:t>
      </w:r>
      <w:r>
        <w:t xml:space="preserve">[4]</w:t>
      </w:r>
      <w:r>
        <w:t xml:space="preserve">;</w:t>
      </w:r>
    </w:p>
    <w:p>
      <w:pPr>
        <w:numPr>
          <w:ilvl w:val="0"/>
          <w:numId w:val="1001"/>
        </w:numPr>
      </w:pPr>
      <w:r>
        <w:t xml:space="preserve">WpDiscuz содержит уязвимость, которая можно привести к</w:t>
      </w:r>
      <w:r>
        <w:t xml:space="preserve"> </w:t>
      </w:r>
      <w:r>
        <w:t xml:space="preserve">удаленному выполнению кода (CVE-2020-24186) - В плагине gVectors wpDiscuz версий 7.0–7.0.4 для WordPress существует уязвимость удаленного выполнения кода, которая позволяет неаутентифицированным пользователям загружать любые типы файлов, включая файлы PHP, через действие AJAX wmuUploadFiles.</w:t>
      </w:r>
      <w:r>
        <w:t xml:space="preserve"> </w:t>
      </w:r>
      <w:r>
        <w:t xml:space="preserve">[7]</w:t>
      </w:r>
      <w:r>
        <w:t xml:space="preserve">;</w:t>
      </w:r>
    </w:p>
    <w:p>
      <w:pPr>
        <w:numPr>
          <w:ilvl w:val="0"/>
          <w:numId w:val="1001"/>
        </w:numPr>
      </w:pPr>
      <w:r>
        <w:t xml:space="preserve">Elementor не является уязвимым, но дополнение Essential может</w:t>
      </w:r>
      <w:r>
        <w:t xml:space="preserve"> </w:t>
      </w:r>
      <w:r>
        <w:t xml:space="preserve">быть использовано злоумышленником.</w:t>
      </w:r>
    </w:p>
    <w:bookmarkStart w:id="96" w:name="X166a300353969b9a69e3c86bc272f5f2bea9d4d"/>
    <w:p>
      <w:pPr>
        <w:pStyle w:val="Heading3"/>
      </w:pPr>
      <w:r>
        <w:t xml:space="preserve">4.2.1 Захват внешнего сайта (получение доступа к флагу в директории /var/www/flag)</w:t>
      </w:r>
    </w:p>
    <w:bookmarkStart w:id="95" w:name="эксплуатация-плагина-wpdiscuz"/>
    <w:p>
      <w:pPr>
        <w:pStyle w:val="Heading4"/>
      </w:pPr>
      <w:r>
        <w:t xml:space="preserve">4.2.1.1 Эксплуатация плагина WpDiscuz</w:t>
      </w:r>
    </w:p>
    <w:p>
      <w:pPr>
        <w:pStyle w:val="FirstParagraph"/>
      </w:pPr>
      <w:r>
        <w:t xml:space="preserve">Уязвимость, связанная с данным плагином, заключается в возможности загрузки произвольного файла на сервер с последующим удаленным выполнением произвольного кода (RCE). Плагин разработан таким образом, чтобы разрешать пользователям прикреплять к сообщениям только изображения, но уязвимые версии WpDiscuz не могут корректно проверить тип прикрепляемых файлов, в результате чего пользователи получают возможность загружать на сервер файлы любого типа, включая файлы PHP. Для эксплуатации данной уязвимости потребуется только адрес</w:t>
      </w:r>
      <w:r>
        <w:t xml:space="preserve"> </w:t>
      </w:r>
      <w:r>
        <w:t xml:space="preserve">атакуемой машины и ссылка на любой пост с возможностью комментирования. IP-адрес атакуемой машины получен на первом этапе сканирования, адрес поста можно получить при просмотре записи после перехода по ссылке с главной страницы портала организации (</w:t>
      </w:r>
      <w:hyperlink w:anchor="fig-026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26"/>
          <w:p>
            <w:pPr>
              <w:pStyle w:val="Compact"/>
              <w:jc w:val="center"/>
            </w:pPr>
            <w:r>
              <w:drawing>
                <wp:inline>
                  <wp:extent cx="3733800" cy="190628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62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Пост «IT is magic» от пользователя «admin_joe»</w:t>
            </w:r>
          </w:p>
          <w:bookmarkEnd w:id="74"/>
        </w:tc>
      </w:tr>
    </w:tbl>
    <w:p>
      <w:pPr>
        <w:pStyle w:val="BodyText"/>
      </w:pPr>
      <w:r>
        <w:t xml:space="preserve">После перехода по данной ссылке получим адрес поста, который будет использоваться при атаке /index.php/2021/07/26/hello-world/ (</w:t>
      </w:r>
      <w:hyperlink w:anchor="fig-301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301"/>
          <w:p>
            <w:pPr>
              <w:pStyle w:val="Compact"/>
              <w:jc w:val="center"/>
            </w:pPr>
            <w:r>
              <w:drawing>
                <wp:inline>
                  <wp:extent cx="3733800" cy="305444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54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Пост «IT is magic» от пользователя «admin_joe» с комментариями</w:t>
            </w:r>
          </w:p>
          <w:bookmarkEnd w:id="78"/>
        </w:tc>
      </w:tr>
    </w:tbl>
    <w:p>
      <w:pPr>
        <w:pStyle w:val="BodyText"/>
      </w:pPr>
      <w:r>
        <w:t xml:space="preserve">Для отмены выбора модуля наберем в командной строке команду back. Далее осуществим поиск нужного exploit для выбранного плагина search wordpress exploit wp_wpdiscuz.</w:t>
      </w:r>
      <w:r>
        <w:t xml:space="preserve"> </w:t>
      </w:r>
      <w:r>
        <w:t xml:space="preserve">В консоли Metasploit отображается единственный найденный модуль exploit unix/webapp/wp_wpdiscuz_unauthenticated_file_upload, который выберем через команду use 0 (</w:t>
      </w:r>
      <w:hyperlink w:anchor="fig-108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108"/>
          <w:p>
            <w:pPr>
              <w:pStyle w:val="Compact"/>
              <w:jc w:val="center"/>
            </w:pPr>
            <w:r>
              <w:drawing>
                <wp:inline>
                  <wp:extent cx="3733800" cy="736887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6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Выбранный модуль (use 0)</w:t>
            </w:r>
          </w:p>
          <w:bookmarkEnd w:id="82"/>
        </w:tc>
      </w:tr>
    </w:tbl>
    <w:p>
      <w:pPr>
        <w:pStyle w:val="BodyText"/>
      </w:pPr>
      <w:r>
        <w:t xml:space="preserve">С помощью команды options можно посмотреть доступные параметры для данного модуля (</w:t>
      </w:r>
      <w:hyperlink w:anchor="fig-027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27"/>
          <w:p>
            <w:pPr>
              <w:pStyle w:val="Compact"/>
              <w:jc w:val="center"/>
            </w:pPr>
            <w:r>
              <w:drawing>
                <wp:inline>
                  <wp:extent cx="3733800" cy="1966009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6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Параметры модуля</w:t>
            </w:r>
          </w:p>
          <w:bookmarkEnd w:id="86"/>
        </w:tc>
      </w:tr>
    </w:tbl>
    <w:p>
      <w:pPr>
        <w:pStyle w:val="BodyText"/>
      </w:pPr>
      <w:r>
        <w:t xml:space="preserve">Далее установим значения параметров для атаки, это интересующий нас хост и сама ссылка на пост с возможностью комментирования (</w:t>
      </w:r>
      <w:hyperlink w:anchor="fig-109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109"/>
          <w:p>
            <w:pPr>
              <w:pStyle w:val="Compact"/>
              <w:jc w:val="center"/>
            </w:pPr>
            <w:r>
              <w:drawing>
                <wp:inline>
                  <wp:extent cx="3733800" cy="74676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6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Установка значений параметров для атаки</w:t>
            </w:r>
          </w:p>
          <w:bookmarkEnd w:id="90"/>
        </w:tc>
      </w:tr>
    </w:tbl>
    <w:p>
      <w:pPr>
        <w:pStyle w:val="BodyText"/>
      </w:pPr>
      <w:r>
        <w:t xml:space="preserve">В результате запуска модуля командой run получили meterpreter-сессию от имени пользователя «www-data» (</w:t>
      </w:r>
      <w:hyperlink w:anchor="fig-111">
        <w:r>
          <w:rPr>
            <w:rStyle w:val="Hyperlink"/>
          </w:rPr>
          <w:t xml:space="preserve">рис. 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111"/>
          <w:p>
            <w:pPr>
              <w:pStyle w:val="Compact"/>
              <w:jc w:val="center"/>
            </w:pPr>
            <w:r>
              <w:drawing>
                <wp:inline>
                  <wp:extent cx="3733800" cy="94889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8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Получение meterpreter-сессии</w:t>
            </w:r>
          </w:p>
          <w:bookmarkEnd w:id="94"/>
        </w:tc>
      </w:tr>
    </w:tbl>
    <w:bookmarkEnd w:id="95"/>
    <w:bookmarkEnd w:id="96"/>
    <w:bookmarkEnd w:id="97"/>
    <w:bookmarkStart w:id="156" w:name="способы-получения-флага"/>
    <w:p>
      <w:pPr>
        <w:pStyle w:val="Heading2"/>
      </w:pPr>
      <w:r>
        <w:t xml:space="preserve">4.3 Способы получения флага</w:t>
      </w:r>
    </w:p>
    <w:bookmarkStart w:id="126" w:name="поиск-сервера-баз-данных"/>
    <w:p>
      <w:pPr>
        <w:pStyle w:val="Heading3"/>
      </w:pPr>
      <w:r>
        <w:t xml:space="preserve">4.3.1 Поиск сервера баз данных</w:t>
      </w:r>
    </w:p>
    <w:p>
      <w:pPr>
        <w:pStyle w:val="FirstParagraph"/>
      </w:pPr>
      <w:r>
        <w:t xml:space="preserve">После получения сессии с сайтом отобразили сетевые интерфейсы организации. Предложенная команда ipconfig сработала бы в системе Windows, для Linux нашли альтернативный вариант: после перехода из bash среды в shell используем команду</w:t>
      </w:r>
      <w:r>
        <w:t xml:space="preserve"> </w:t>
      </w:r>
      <w:r>
        <w:rPr>
          <w:rStyle w:val="VerbatimChar"/>
        </w:rPr>
        <w:t xml:space="preserve">ip -a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, вывод у них по смыслу одинаковый. Для нас нагляднее вывод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(</w:t>
      </w:r>
      <w:hyperlink w:anchor="fig-101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01"/>
          <w:p>
            <w:pPr>
              <w:pStyle w:val="Compact"/>
              <w:jc w:val="center"/>
            </w:pPr>
            <w:r>
              <w:drawing>
                <wp:inline>
                  <wp:extent cx="3733800" cy="271467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46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Сетевые интерфейсы</w:t>
            </w:r>
          </w:p>
          <w:bookmarkEnd w:id="101"/>
        </w:tc>
      </w:tr>
    </w:tbl>
    <w:p>
      <w:pPr>
        <w:pStyle w:val="BodyText"/>
      </w:pPr>
      <w:r>
        <w:t xml:space="preserve">На скриншоте обнаружили внутреннюю сеть 10.10.10.0/24. Перенаправить к данной сети маршрут с помощью команды autoroute (по факту происходит перебор всех сетей 10.10.10.х)(</w:t>
      </w:r>
      <w:hyperlink w:anchor="fig-102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102"/>
          <w:p>
            <w:pPr>
              <w:pStyle w:val="Compact"/>
              <w:jc w:val="center"/>
            </w:pPr>
            <w:r>
              <w:drawing>
                <wp:inline>
                  <wp:extent cx="3733800" cy="697387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7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Перенаправление портов</w:t>
            </w:r>
          </w:p>
          <w:bookmarkEnd w:id="105"/>
        </w:tc>
      </w:tr>
    </w:tbl>
    <w:p>
      <w:pPr>
        <w:pStyle w:val="BodyText"/>
      </w:pPr>
      <w:r>
        <w:t xml:space="preserve">Выполнили сканирование внутреннего периметра с помощью модуля multi/gather/ping_sweep. Для продолжения атаки просканировали все доступные хосты 10.10.10.х во внутренней сети с использованием модуля Multi Gather Ping Sweep.(</w:t>
      </w:r>
      <w:hyperlink w:anchor="fig-503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503"/>
          <w:p>
            <w:pPr>
              <w:pStyle w:val="Compact"/>
              <w:jc w:val="center"/>
            </w:pPr>
            <w:r>
              <w:drawing>
                <wp:inline>
                  <wp:extent cx="3733800" cy="2272747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2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Сканирование внутреннего периметра</w:t>
            </w:r>
          </w:p>
          <w:bookmarkEnd w:id="109"/>
        </w:tc>
      </w:tr>
    </w:tbl>
    <w:p>
      <w:pPr>
        <w:pStyle w:val="BodyText"/>
      </w:pPr>
      <w:r>
        <w:t xml:space="preserve">После выполнения сканирования внутренней сети организации нашли все доступные хосты. Далее можно отобразить ARP-таблицу с IP и MAC адресами на атакуемой машине. Аналогично использовали альтернативную команду</w:t>
      </w:r>
      <w:r>
        <w:t xml:space="preserve"> </w:t>
      </w:r>
      <w:r>
        <w:rPr>
          <w:rStyle w:val="VerbatimChar"/>
        </w:rPr>
        <w:t xml:space="preserve">arp -a</w:t>
      </w:r>
      <w:r>
        <w:t xml:space="preserve"> </w:t>
      </w:r>
      <w:r>
        <w:t xml:space="preserve">в среде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01"/>
          <w:p>
            <w:pPr>
              <w:pStyle w:val="Compact"/>
              <w:jc w:val="center"/>
            </w:pPr>
            <w:r>
              <w:drawing>
                <wp:inline>
                  <wp:extent cx="3733800" cy="366237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2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Табица маршрутизации на корпоративном сайте организации</w:t>
            </w:r>
          </w:p>
          <w:bookmarkEnd w:id="113"/>
        </w:tc>
      </w:tr>
    </w:tbl>
    <w:p>
      <w:pPr>
        <w:pStyle w:val="BodyText"/>
      </w:pPr>
      <w:r>
        <w:t xml:space="preserve">Далее просканируем данные узлы для проверки наличия открытых портов. Перед сканированием настроим прокси-сервер:</w:t>
      </w:r>
      <w:r>
        <w:t xml:space="preserve"> </w:t>
      </w:r>
      <w:r>
        <w:t xml:space="preserve">- выходим из активной сессии с помощью команды background или bg;</w:t>
      </w:r>
      <w:r>
        <w:t xml:space="preserve"> </w:t>
      </w:r>
      <w:r>
        <w:t xml:space="preserve">- находим соответствующий модуль с помощью search socks_proxy;</w:t>
      </w:r>
      <w:r>
        <w:t xml:space="preserve"> </w:t>
      </w:r>
      <w:r>
        <w:t xml:space="preserve">- настроим данный модуль в соответствии с конфигурационным файлом /etc/proxychains.conf. (</w:t>
      </w:r>
      <w:hyperlink w:anchor="fig-002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02"/>
          <w:p>
            <w:pPr>
              <w:pStyle w:val="Compact"/>
              <w:jc w:val="center"/>
            </w:pPr>
            <w:r>
              <w:drawing>
                <wp:inline>
                  <wp:extent cx="3733800" cy="177026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0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Настройка и запуск модуля</w:t>
            </w:r>
          </w:p>
          <w:bookmarkEnd w:id="117"/>
        </w:tc>
      </w:tr>
    </w:tbl>
    <w:p>
      <w:pPr>
        <w:pStyle w:val="BodyText"/>
      </w:pPr>
      <w:r>
        <w:t xml:space="preserve">Далее запускаем новый терминал kali. В новом теминале запустим сканирование 100 самых часто используемых портов с помощью команды proxychains nmap –n –sT –Pn –top-ports 100 {IP}.</w:t>
      </w:r>
      <w:r>
        <w:t xml:space="preserve"> </w:t>
      </w:r>
      <w:r>
        <w:t xml:space="preserve">В результате сканирования будут получены штатные порты серверов БД (порты с пометкой ОК) (</w:t>
      </w:r>
      <w:hyperlink w:anchor="fig-004">
        <w:r>
          <w:rPr>
            <w:rStyle w:val="Hyperlink"/>
          </w:rPr>
          <w:t xml:space="preserve">рис. 24</w:t>
        </w:r>
      </w:hyperlink>
      <w:r>
        <w:t xml:space="preserve">) (</w:t>
      </w:r>
      <w:hyperlink w:anchor="fig-013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04"/>
          <w:p>
            <w:pPr>
              <w:pStyle w:val="Compact"/>
              <w:jc w:val="center"/>
            </w:pPr>
            <w:r>
              <w:drawing>
                <wp:inline>
                  <wp:extent cx="3733800" cy="4448782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48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Анализ хоста 10.10.10.30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13"/>
          <w:p>
            <w:pPr>
              <w:pStyle w:val="Compact"/>
              <w:jc w:val="center"/>
            </w:pPr>
            <w:r>
              <w:drawing>
                <wp:inline>
                  <wp:extent cx="3609473" cy="115503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9473" cy="1155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Результаты сканирования</w:t>
            </w:r>
          </w:p>
          <w:bookmarkEnd w:id="125"/>
        </w:tc>
      </w:tr>
    </w:tbl>
    <w:p>
      <w:pPr>
        <w:pStyle w:val="BodyText"/>
      </w:pPr>
      <w:r>
        <w:t xml:space="preserve">В результате сканирования хоста 10.10.10.30 обнаружен открытый 3306 порт, который по умолчанию используется для подключения к СУБД MySQL. Предположительно то, что данный хост является искомым сервером БД. Следующим этапом будем получать доступ к данному серверу. Использовать атаку перебором, в качестве имени пользователя используем логин user.</w:t>
      </w:r>
    </w:p>
    <w:bookmarkEnd w:id="126"/>
    <w:bookmarkStart w:id="155" w:name="bruteforce-пароля"/>
    <w:p>
      <w:pPr>
        <w:pStyle w:val="Heading3"/>
      </w:pPr>
      <w:r>
        <w:t xml:space="preserve">4.3.2 Bruteforce пароля</w:t>
      </w:r>
    </w:p>
    <w:p>
      <w:pPr>
        <w:pStyle w:val="FirstParagraph"/>
      </w:pPr>
      <w:r>
        <w:t xml:space="preserve">Для реализации атаки перебором пароля сервера БД используем с учетной записью администратора bash-скрипт mysql_brute.sh, который находится по пути /usr/tools/mysql_brute/ (</w:t>
      </w:r>
      <w:hyperlink w:anchor="fig-014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14"/>
          <w:p>
            <w:pPr>
              <w:pStyle w:val="Compact"/>
              <w:jc w:val="center"/>
            </w:pPr>
            <w:r>
              <w:drawing>
                <wp:inline>
                  <wp:extent cx="3137835" cy="1097280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7835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Bash-скрипт для перебора пароля</w:t>
            </w:r>
          </w:p>
          <w:bookmarkEnd w:id="130"/>
        </w:tc>
      </w:tr>
    </w:tbl>
    <w:p>
      <w:pPr>
        <w:pStyle w:val="BodyText"/>
      </w:pPr>
      <w:r>
        <w:t xml:space="preserve">Далее вернулись в предыдущий терминал с активным модулем server/socks_proxy и войшли в meterpreter-сессию просмотрев активные сессии и войдя с помощью команды</w:t>
      </w:r>
      <w:r>
        <w:t xml:space="preserve"> </w:t>
      </w:r>
      <w:r>
        <w:rPr>
          <w:rStyle w:val="VerbatimChar"/>
        </w:rPr>
        <w:t xml:space="preserve">sessions -i 1</w:t>
      </w:r>
      <w:r>
        <w:t xml:space="preserve"> </w:t>
      </w:r>
      <w:r>
        <w:t xml:space="preserve">(</w:t>
      </w:r>
      <w:hyperlink w:anchor="fig-015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15"/>
          <w:p>
            <w:pPr>
              <w:pStyle w:val="Compact"/>
              <w:jc w:val="center"/>
            </w:pPr>
            <w:r>
              <w:drawing>
                <wp:inline>
                  <wp:extent cx="3733800" cy="577473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74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Список активных сессий</w:t>
            </w:r>
          </w:p>
          <w:bookmarkEnd w:id="134"/>
        </w:tc>
      </w:tr>
    </w:tbl>
    <w:p>
      <w:pPr>
        <w:pStyle w:val="BodyText"/>
      </w:pPr>
      <w:r>
        <w:t xml:space="preserve">Следующим этапом загружаем на скомпрометированный узел в сегменте DMZ два файла: bash-скрипт mysql_brute.sh и файл с паролями rockyou.txt (</w:t>
      </w:r>
      <w:hyperlink w:anchor="fig-016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16"/>
          <w:p>
            <w:pPr>
              <w:pStyle w:val="Compact"/>
              <w:jc w:val="center"/>
            </w:pPr>
            <w:r>
              <w:drawing>
                <wp:inline>
                  <wp:extent cx="3733800" cy="627139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7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Загрузка файлов на машину</w:t>
            </w:r>
          </w:p>
          <w:bookmarkEnd w:id="138"/>
        </w:tc>
      </w:tr>
    </w:tbl>
    <w:p>
      <w:pPr>
        <w:pStyle w:val="BodyText"/>
      </w:pPr>
      <w:r>
        <w:t xml:space="preserve">В данном случае два файла загружаются в папку /tmp (</w:t>
      </w:r>
      <w:hyperlink w:anchor="fig-017">
        <w:r>
          <w:rPr>
            <w:rStyle w:val="Hyperlink"/>
          </w:rPr>
          <w:t xml:space="preserve">рис. 29</w:t>
        </w:r>
      </w:hyperlink>
      <w:r>
        <w:t xml:space="preserve">). Далее в активной meterpreter-сессии перейдем в shell и запустим bash-скрипт, который подберет пароль к учетной записи от MySQL.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17"/>
          <w:p>
            <w:pPr>
              <w:pStyle w:val="Compact"/>
              <w:jc w:val="center"/>
            </w:pPr>
            <w:r>
              <w:drawing>
                <wp:inline>
                  <wp:extent cx="3733800" cy="1625439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5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Просмотр загруженных файлов и начало подбора пароля</w:t>
            </w:r>
          </w:p>
          <w:bookmarkEnd w:id="142"/>
        </w:tc>
      </w:tr>
    </w:tbl>
    <w:p>
      <w:pPr>
        <w:pStyle w:val="BodyText"/>
      </w:pPr>
      <w:r>
        <w:t xml:space="preserve">Bash-скрипт mysql_brute.sh принимает на вход три аргумента в таком порядке (</w:t>
      </w:r>
      <w:hyperlink w:anchor="fig-018">
        <w:r>
          <w:rPr>
            <w:rStyle w:val="Hyperlink"/>
          </w:rPr>
          <w:t xml:space="preserve">рис. 30</w:t>
        </w:r>
      </w:hyperlink>
      <w:r>
        <w:t xml:space="preserve">):</w:t>
      </w:r>
    </w:p>
    <w:p>
      <w:pPr>
        <w:numPr>
          <w:ilvl w:val="0"/>
          <w:numId w:val="1002"/>
        </w:numPr>
      </w:pPr>
      <w:r>
        <w:t xml:space="preserve">имя пользователя user;</w:t>
      </w:r>
    </w:p>
    <w:p>
      <w:pPr>
        <w:numPr>
          <w:ilvl w:val="0"/>
          <w:numId w:val="1002"/>
        </w:numPr>
      </w:pPr>
      <w:r>
        <w:t xml:space="preserve">файл с паролями rockyou.txt;</w:t>
      </w:r>
    </w:p>
    <w:p>
      <w:pPr>
        <w:numPr>
          <w:ilvl w:val="0"/>
          <w:numId w:val="1002"/>
        </w:numPr>
      </w:pPr>
      <w:r>
        <w:t xml:space="preserve">IP-адрес машины с MySQL – 10.10.10.30.</w:t>
      </w:r>
    </w:p>
    <w:p>
      <w:pPr>
        <w:pStyle w:val="FirstParagraph"/>
      </w:pPr>
      <w:r>
        <w:t xml:space="preserve">В результате работы скрипта получили пароль, который можно использовать для удаленного подключения к серверу БД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18"/>
          <w:p>
            <w:pPr>
              <w:pStyle w:val="Compact"/>
              <w:jc w:val="center"/>
            </w:pPr>
            <w:r>
              <w:drawing>
                <wp:inline>
                  <wp:extent cx="3733800" cy="647618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7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Запуск bash-скрипта для перебора пароля</w:t>
            </w:r>
          </w:p>
          <w:bookmarkEnd w:id="146"/>
        </w:tc>
      </w:tr>
    </w:tbl>
    <w:p>
      <w:pPr>
        <w:pStyle w:val="BodyText"/>
      </w:pPr>
      <w:r>
        <w:t xml:space="preserve">Для получения доступа к машине воспользуемся подключением MySQL по полученным учетным данным. Подключение выполняется с атакующей машины kali, для подключения используется</w:t>
      </w:r>
      <w:r>
        <w:t xml:space="preserve"> </w:t>
      </w:r>
      <w:r>
        <w:t xml:space="preserve">proxychains (</w:t>
      </w:r>
      <w:hyperlink w:anchor="fig-019">
        <w:r>
          <w:rPr>
            <w:rStyle w:val="Hyperlink"/>
          </w:rPr>
          <w:t xml:space="preserve">рис. 31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19"/>
          <w:p>
            <w:pPr>
              <w:pStyle w:val="Compact"/>
              <w:jc w:val="center"/>
            </w:pPr>
            <w:r>
              <w:drawing>
                <wp:inline>
                  <wp:extent cx="3733800" cy="1233585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3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Подключение к MySQL</w:t>
            </w:r>
          </w:p>
          <w:bookmarkEnd w:id="150"/>
        </w:tc>
      </w:tr>
    </w:tbl>
    <w:p>
      <w:pPr>
        <w:pStyle w:val="BodyText"/>
      </w:pPr>
      <w:r>
        <w:t xml:space="preserve">Для получения флага необходимо вывести таблицы БД «Flag» (</w:t>
      </w:r>
      <w:hyperlink w:anchor="fig-020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20"/>
          <w:p>
            <w:pPr>
              <w:pStyle w:val="Compact"/>
              <w:jc w:val="center"/>
            </w:pPr>
            <w:r>
              <w:drawing>
                <wp:inline>
                  <wp:extent cx="3733800" cy="2673585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3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Получение флага</w:t>
            </w:r>
          </w:p>
          <w:bookmarkEnd w:id="154"/>
        </w:tc>
      </w:tr>
    </w:tbl>
    <w:bookmarkEnd w:id="155"/>
    <w:bookmarkEnd w:id="156"/>
    <w:bookmarkStart w:id="165" w:name="результат"/>
    <w:p>
      <w:pPr>
        <w:pStyle w:val="Heading2"/>
      </w:pPr>
      <w:r>
        <w:t xml:space="preserve">4.4 Результат</w:t>
      </w:r>
    </w:p>
    <w:p>
      <w:pPr>
        <w:pStyle w:val="FirstParagraph"/>
      </w:pPr>
      <w:r>
        <w:t xml:space="preserve">После получения флага необходимо было ввести его в соответствующее поле на сайте платформы, после чего мы получим сообщение о том, что основная задача выполнена (</w:t>
      </w:r>
      <w:hyperlink w:anchor="fig-901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901"/>
          <w:p>
            <w:pPr>
              <w:pStyle w:val="Compact"/>
              <w:jc w:val="center"/>
            </w:pPr>
            <w:r>
              <w:drawing>
                <wp:inline>
                  <wp:extent cx="3733800" cy="2158666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100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8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Отправка флага</w:t>
            </w:r>
          </w:p>
          <w:bookmarkEnd w:id="160"/>
        </w:tc>
      </w:tr>
    </w:tbl>
    <w:p>
      <w:pPr>
        <w:pStyle w:val="BodyText"/>
      </w:pPr>
      <w:r>
        <w:t xml:space="preserve">Далее заполняем отчет по атаке на ресурс (</w:t>
      </w:r>
      <w:hyperlink w:anchor="fig-902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902"/>
          <w:p>
            <w:pPr>
              <w:pStyle w:val="Compact"/>
              <w:jc w:val="center"/>
            </w:pPr>
            <w:r>
              <w:drawing>
                <wp:inline>
                  <wp:extent cx="3733800" cy="3037173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10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7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Заполнение отчета</w:t>
            </w:r>
          </w:p>
          <w:bookmarkEnd w:id="164"/>
        </w:tc>
      </w:tr>
    </w:tbl>
    <w:p>
      <w:pPr>
        <w:pStyle w:val="BodyText"/>
      </w:pPr>
      <w:r>
        <w:t xml:space="preserve">Отчет:</w:t>
      </w:r>
    </w:p>
    <w:p>
      <w:pPr>
        <w:pStyle w:val="Compact"/>
        <w:numPr>
          <w:ilvl w:val="0"/>
          <w:numId w:val="1003"/>
        </w:numPr>
      </w:pPr>
      <w:r>
        <w:t xml:space="preserve">Какие уязвимости и на каких узлах были обнаружены?</w:t>
      </w:r>
    </w:p>
    <w:p>
      <w:pPr>
        <w:numPr>
          <w:ilvl w:val="0"/>
          <w:numId w:val="1004"/>
        </w:numPr>
      </w:pPr>
      <w:r>
        <w:t xml:space="preserve">CVE-2020-24186 — WpDiscuz (RCE) - найдено на веб-портале portal.ampire.corp (195.239.174.25) — позволило загрузить произвольный файл и получить meterpreter-сессию (www-data).</w:t>
      </w:r>
    </w:p>
    <w:p>
      <w:pPr>
        <w:numPr>
          <w:ilvl w:val="0"/>
          <w:numId w:val="1004"/>
        </w:numPr>
      </w:pPr>
      <w:r>
        <w:t xml:space="preserve">CVE-2023-32243 — Duplicator (удалённое выполнение/вспомогательные уязвимости) - Плагин Duplicator (версии 1.3.24 &amp; 1.3.26) обнаружен на portal.ampire.corp (195.239.174.25).</w:t>
      </w:r>
    </w:p>
    <w:p>
      <w:pPr>
        <w:numPr>
          <w:ilvl w:val="0"/>
          <w:numId w:val="1004"/>
        </w:numPr>
      </w:pPr>
      <w:r>
        <w:t xml:space="preserve">Уязвимость / слабая настройка Wp Essential (компоновка плагинов) - Компоненты Wp Essential помечены как потенциально эксплуатируемые на portal.ampire.corp (195.239.174.25) (сканирование wordpress_scanner).</w:t>
      </w:r>
    </w:p>
    <w:p>
      <w:pPr>
        <w:numPr>
          <w:ilvl w:val="0"/>
          <w:numId w:val="1004"/>
        </w:numPr>
      </w:pPr>
      <w:r>
        <w:t xml:space="preserve">Открытый порт MySQL (3306) и слабый пароль для учётной записи MySQL - Хост 10.10.10.30 (внутренняя сеть 10.10.10.0/24) — порт 3306 открыт; в результате перебора подобран слабый пароль для пользователя user.</w:t>
      </w:r>
    </w:p>
    <w:p>
      <w:pPr>
        <w:pStyle w:val="Compact"/>
        <w:numPr>
          <w:ilvl w:val="0"/>
          <w:numId w:val="1005"/>
        </w:numPr>
      </w:pPr>
      <w:r>
        <w:t xml:space="preserve">Какие инструменты взлома использовались?</w:t>
      </w:r>
    </w:p>
    <w:p>
      <w:pPr>
        <w:pStyle w:val="FirstParagraph"/>
      </w:pPr>
      <w:r>
        <w:t xml:space="preserve">Для атаки использовался фреймворк Metasploit Framework:</w:t>
      </w:r>
    </w:p>
    <w:p>
      <w:pPr>
        <w:pStyle w:val="BodyText"/>
      </w:pPr>
      <w:r>
        <w:t xml:space="preserve">– auxiliary/scanner/http/wordpress_scanner - для поиска уязвимых плагинов CMS WordPress</w:t>
      </w:r>
    </w:p>
    <w:p>
      <w:pPr>
        <w:pStyle w:val="BodyText"/>
      </w:pPr>
      <w:r>
        <w:t xml:space="preserve">– exploit/unix/webapp/wp_wpdiscuz_unauthenticated_file_upload - для эксплуатации уязвимости CVE-2020-24186 и получения meterpreter-сессии</w:t>
      </w:r>
    </w:p>
    <w:p>
      <w:pPr>
        <w:pStyle w:val="BodyText"/>
      </w:pPr>
      <w:r>
        <w:t xml:space="preserve">– multi/gather/ping_sweep и server/socks_proxy - для сканирования внутренней сети и настройки подключения</w:t>
      </w:r>
    </w:p>
    <w:p>
      <w:pPr>
        <w:pStyle w:val="BodyText"/>
      </w:pPr>
      <w:r>
        <w:t xml:space="preserve">– bash-скрипт mysql_brute.sh - для перебора паролей на MySQL-сервере</w:t>
      </w:r>
    </w:p>
    <w:p>
      <w:pPr>
        <w:pStyle w:val="Compact"/>
        <w:numPr>
          <w:ilvl w:val="0"/>
          <w:numId w:val="1006"/>
        </w:numPr>
      </w:pPr>
      <w:r>
        <w:t xml:space="preserve">К какой информации возможен доступ?</w:t>
      </w:r>
    </w:p>
    <w:p>
      <w:pPr>
        <w:numPr>
          <w:ilvl w:val="0"/>
          <w:numId w:val="1007"/>
        </w:numPr>
      </w:pPr>
      <w:r>
        <w:t xml:space="preserve">После эксплуатации уязвимости удалось получить доступ к файловой системе веб-сервера и базе данных SQL</w:t>
      </w:r>
    </w:p>
    <w:p>
      <w:pPr>
        <w:numPr>
          <w:ilvl w:val="0"/>
          <w:numId w:val="1007"/>
        </w:numPr>
      </w:pPr>
      <w:r>
        <w:t xml:space="preserve">Через meterpreter-сессию возможен просмотр, изменение и копирование файлов, а также доступ к таблицам БД</w:t>
      </w:r>
    </w:p>
    <w:p>
      <w:pPr>
        <w:numPr>
          <w:ilvl w:val="0"/>
          <w:numId w:val="1007"/>
        </w:numPr>
      </w:pPr>
      <w:r>
        <w:t xml:space="preserve">Злоумышленник может получить конфиденциальную информацию (учётные данные, содержимое БД и системные файлы).</w:t>
      </w:r>
    </w:p>
    <w:p>
      <w:pPr>
        <w:pStyle w:val="Compact"/>
        <w:numPr>
          <w:ilvl w:val="0"/>
          <w:numId w:val="1008"/>
        </w:numPr>
      </w:pPr>
      <w:r>
        <w:t xml:space="preserve">Сможет ли потенциальный злоумышленник их использовать?</w:t>
      </w:r>
    </w:p>
    <w:p>
      <w:pPr>
        <w:numPr>
          <w:ilvl w:val="0"/>
          <w:numId w:val="1009"/>
        </w:numPr>
      </w:pPr>
      <w:r>
        <w:t xml:space="preserve">Да, при наличии доступа к уязвимому веб-серверу.</w:t>
      </w:r>
    </w:p>
    <w:p>
      <w:pPr>
        <w:numPr>
          <w:ilvl w:val="0"/>
          <w:numId w:val="1009"/>
        </w:numPr>
      </w:pPr>
      <w:r>
        <w:t xml:space="preserve">Уязвимость CVE-2020-24186 позволит злоумышленнику загрузить произвольный файл без аутентификации</w:t>
      </w:r>
    </w:p>
    <w:p>
      <w:pPr>
        <w:pStyle w:val="Compact"/>
        <w:numPr>
          <w:ilvl w:val="0"/>
          <w:numId w:val="1010"/>
        </w:numPr>
      </w:pPr>
      <w:r>
        <w:t xml:space="preserve">Что необходимо делать для закрытия уязвимостей?</w:t>
      </w:r>
    </w:p>
    <w:p>
      <w:pPr>
        <w:numPr>
          <w:ilvl w:val="0"/>
          <w:numId w:val="1011"/>
        </w:numPr>
      </w:pPr>
      <w:r>
        <w:t xml:space="preserve">Обновить CMS WordPress и все установленные плагины (WpDiscuz, Duplicator и т.д.)</w:t>
      </w:r>
    </w:p>
    <w:p>
      <w:pPr>
        <w:numPr>
          <w:ilvl w:val="0"/>
          <w:numId w:val="1011"/>
        </w:numPr>
      </w:pPr>
      <w:r>
        <w:t xml:space="preserve">Ограничить возможность загрузки разных типов файлов</w:t>
      </w:r>
    </w:p>
    <w:p>
      <w:pPr>
        <w:numPr>
          <w:ilvl w:val="0"/>
          <w:numId w:val="1011"/>
        </w:numPr>
      </w:pPr>
      <w:r>
        <w:t xml:space="preserve">Изменить пароль на более надежный у MySQL</w:t>
      </w:r>
    </w:p>
    <w:p>
      <w:pPr>
        <w:numPr>
          <w:ilvl w:val="0"/>
          <w:numId w:val="1011"/>
        </w:numPr>
      </w:pPr>
      <w:r>
        <w:t xml:space="preserve">Периодически проводить аудит уязвимостей и сканирование системы безопасности.</w:t>
      </w:r>
    </w:p>
    <w:p>
      <w:pPr>
        <w:numPr>
          <w:ilvl w:val="0"/>
          <w:numId w:val="1011"/>
        </w:numPr>
      </w:pPr>
      <w:r>
        <w:t xml:space="preserve">Разорвать meterpreter-сессию с нарушителем</w:t>
      </w:r>
    </w:p>
    <w:bookmarkEnd w:id="165"/>
    <w:bookmarkEnd w:id="166"/>
    <w:bookmarkStart w:id="16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были успешно получены meterpreter-сессия и доступ к флагу, а также прописан отчет с целью закрытия найденных уязвимостей в будущем.</w:t>
      </w:r>
    </w:p>
    <w:bookmarkEnd w:id="167"/>
    <w:bookmarkStart w:id="176" w:name="список-литературы"/>
    <w:p>
      <w:pPr>
        <w:pStyle w:val="Heading1"/>
      </w:pPr>
      <w:r>
        <w:t xml:space="preserve">Список литературы</w:t>
      </w:r>
    </w:p>
    <w:bookmarkStart w:id="175" w:name="refs"/>
    <w:bookmarkStart w:id="168" w:name="ref-meter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Навигация по базовой оболочке Meterpreter [Электронный ресурс].</w:t>
      </w:r>
    </w:p>
    <w:bookmarkEnd w:id="168"/>
    <w:bookmarkStart w:id="169" w:name="ref-lab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Программный комплекс обучения методам обнаружения, анализа и устранения последствий компьютерных атака "Ampire". Сценарий №6 «ЗАХВАТ СЕРВЕРА БАЗЫ ДАННЫХ» [Электронный ресурс]. O’Reilly Media. 19 с.</w:t>
      </w:r>
    </w:p>
    <w:bookmarkEnd w:id="169"/>
    <w:bookmarkStart w:id="170" w:name="ref-u1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Уязвимость в популярном плагине WordPress позволяет получить права администратора [Электронный ресурс]. 2023.</w:t>
      </w:r>
    </w:p>
    <w:bookmarkEnd w:id="170"/>
    <w:bookmarkStart w:id="171" w:name="ref-u2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Duplicator 1.3.24 and 1.3.26 - Unauthenticated Arbitrary File Download [Электронный ресурс].</w:t>
      </w:r>
    </w:p>
    <w:bookmarkEnd w:id="171"/>
    <w:bookmarkStart w:id="172" w:name="ref-u3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CVE-2020-24186 [Электронный ресурс].</w:t>
      </w:r>
    </w:p>
    <w:bookmarkEnd w:id="172"/>
    <w:bookmarkStart w:id="173" w:name="ref-u31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gVectors wpDiscuz Plugin 7.0.0/7.0.1/7.0.2/7.0.3/7.0.4 on WordPress wmuUploadFiles PHP File code injection [Электронный ресурс].</w:t>
      </w:r>
    </w:p>
    <w:bookmarkEnd w:id="173"/>
    <w:bookmarkStart w:id="174" w:name="ref-u32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POC CVE-2020-24186-wpDiscuz-7.0.4-RCE [Электронный ресурс].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60" Target="media/rId60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28" Target="media/rId2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32" Target="media/rId32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№4-E «ЗАХВАТ СЕРВЕРА БАЗЫ ДАННЫХ»</dc:title>
  <dc:creator>Александрова У.В.,; Волгин И.А,; Голощапов Я.В.,; Дворкина Е.В.,; Серегина И.А.</dc:creator>
  <dc:language>ru-RU</dc:language>
  <cp:keywords/>
  <dcterms:created xsi:type="dcterms:W3CDTF">2025-11-15T00:57:18Z</dcterms:created>
  <dcterms:modified xsi:type="dcterms:W3CDTF">2025-11-15T00:57:18Z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Кибербезопасность предприятия</vt:lpwstr>
  </property>
  <property fmtid="{D5CDD505-2E9C-101B-9397-08002B2CF9AE}" pid="14" name="toc-title">
    <vt:lpwstr>Содержание</vt:lpwstr>
  </property>
</Properties>
</file>