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54.png" ContentType="image/png"/>
  <Override PartName="/word/media/rId58.png" ContentType="image/png"/>
  <Override PartName="/word/media/rId6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62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№5-B «ЗАХВАТ КОНТРОЛЛЕРА ДОМЕНА»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Александрова У.В.,</w:t>
      </w:r>
    </w:p>
    <w:p>
      <w:pPr>
        <w:pStyle w:val="Author"/>
      </w:pPr>
      <w:r>
        <w:t xml:space="preserve">Волгин И.А,</w:t>
      </w:r>
    </w:p>
    <w:p>
      <w:pPr>
        <w:pStyle w:val="Author"/>
      </w:pPr>
      <w:r>
        <w:t xml:space="preserve">Голощапов Я.В.,</w:t>
      </w:r>
    </w:p>
    <w:p>
      <w:pPr>
        <w:pStyle w:val="Author"/>
      </w:pPr>
      <w:r>
        <w:t xml:space="preserve">Дворкина Е.В.,</w:t>
      </w:r>
    </w:p>
    <w:p>
      <w:pPr>
        <w:pStyle w:val="Author"/>
      </w:pPr>
      <w:r>
        <w:t xml:space="preserve">Серегина И.А.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практических навыков утсановления meterpreter-сессии и получение доступа к контроллеру домена.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доступ к контроллеру домена</w:t>
      </w:r>
    </w:p>
    <w:bookmarkEnd w:id="21"/>
    <w:bookmarkStart w:id="1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7" w:name="описание-сценария"/>
    <w:p>
      <w:pPr>
        <w:pStyle w:val="Heading2"/>
      </w:pPr>
      <w:r>
        <w:t xml:space="preserve">3.1 Описание сценария</w:t>
      </w:r>
    </w:p>
    <w:p>
      <w:pPr>
        <w:pStyle w:val="FirstParagraph"/>
      </w:pPr>
      <w:r>
        <w:t xml:space="preserve">Во внутреннем сегменте организации необходимо получить доступ к контроллеру домена. У доменного пользователя «Flag», в одном из полей свойств пользователя необходимо найти флаг.</w:t>
      </w:r>
    </w:p>
    <w:bookmarkStart w:id="46" w:name="получение-meterpreter-сессии"/>
    <w:p>
      <w:pPr>
        <w:pStyle w:val="Heading3"/>
      </w:pPr>
      <w:r>
        <w:t xml:space="preserve">3.1.1 Получение meterpreter-сессии</w:t>
      </w:r>
    </w:p>
    <w:p>
      <w:pPr>
        <w:pStyle w:val="FirstParagraph"/>
      </w:pPr>
      <w:r>
        <w:t xml:space="preserve">Перед началом атаки провести разведку путем сканирования. На основе исходных данных определить адрес подсети, в которой находится целевой сервер – 195.239.174.0/24. Для обнаружения уязвимых узлов используется сканер nmap – это инструмент сканирования сетей, который позволяет настраивать сканирование с помощью передаваемых через командную строку флагов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Применяемые флаги:</w:t>
      </w:r>
      <w:r>
        <w:t xml:space="preserve"> </w:t>
      </w:r>
      <w:r>
        <w:t xml:space="preserve">-sV – проверяет открытые порты для определения информации о</w:t>
      </w:r>
      <w:r>
        <w:t xml:space="preserve"> </w:t>
      </w:r>
      <w:r>
        <w:t xml:space="preserve">службе/версии;</w:t>
      </w:r>
      <w:r>
        <w:t xml:space="preserve"> </w:t>
      </w:r>
      <w:r>
        <w:t xml:space="preserve">-sC – производит сканирование 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933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3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сканирования сети</w:t>
            </w:r>
          </w:p>
          <w:bookmarkEnd w:id="25"/>
        </w:tc>
      </w:tr>
    </w:tbl>
    <w:p>
      <w:pPr>
        <w:pStyle w:val="BodyText"/>
      </w:pPr>
      <w:r>
        <w:t xml:space="preserve">В результате сканирования обнаружено, что сервер с адресом 195.239.174.25 содержит открытый 80 порт (http), на котором располагается веб-портал portal.ampire.corp. Для перехода на сайт портала организации необходимо добавить</w:t>
      </w:r>
      <w:r>
        <w:t xml:space="preserve"> </w:t>
      </w:r>
      <w:r>
        <w:t xml:space="preserve">статическую запись в файл /etc/hosts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2978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записи в файл /etc/hosts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3243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4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записи в файл /etc/hosts</w:t>
            </w:r>
          </w:p>
          <w:bookmarkEnd w:id="33"/>
        </w:tc>
      </w:tr>
    </w:tbl>
    <w:p>
      <w:pPr>
        <w:pStyle w:val="BodyText"/>
      </w:pPr>
      <w:r>
        <w:t xml:space="preserve">Уязвимость, связанная с данным плагином, заключается в возможности загрузки произвольного файла на сервер с последующим удаленным выполнением произвольного кода (RCE). Плагин разработан таким образом, чтобы разрешать пользователям прикреплять к сообщениям только изображения, но уязвимые версии WpDiscuz не могут корректно проверить тип прикрепляемых файлов, в результате чего пользователи получают возможность загружать на сервер файлы любого типа, включая файлы PHP. Для эксплуатации данной уязвимости потребуется только адрес атакуемой машины и ссылка на любой пост с возможностью комментирования.</w:t>
      </w:r>
    </w:p>
    <w:p>
      <w:pPr>
        <w:pStyle w:val="BodyText"/>
      </w:pPr>
      <w:r>
        <w:t xml:space="preserve">Используем модуль exploit unix/webapp/wp_wpdiscuz_unauthenticated_file_upload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06493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4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Выбранный модуль (use 0)</w:t>
            </w:r>
          </w:p>
          <w:bookmarkEnd w:id="37"/>
        </w:tc>
      </w:tr>
    </w:tbl>
    <w:p>
      <w:pPr>
        <w:pStyle w:val="BodyText"/>
      </w:pPr>
      <w:r>
        <w:t xml:space="preserve">С помощью команды options можно посмотреть доступные параметры для данного модуля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5763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Параметры модуля</w:t>
            </w:r>
          </w:p>
          <w:bookmarkEnd w:id="41"/>
        </w:tc>
      </w:tr>
    </w:tbl>
    <w:p>
      <w:pPr>
        <w:pStyle w:val="BodyText"/>
      </w:pPr>
      <w:r>
        <w:t xml:space="preserve">Устанавливаем значения параметров для атаки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7163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значений параметров для атаки</w:t>
            </w:r>
          </w:p>
          <w:bookmarkEnd w:id="45"/>
        </w:tc>
      </w:tr>
    </w:tbl>
    <w:bookmarkEnd w:id="46"/>
    <w:bookmarkEnd w:id="47"/>
    <w:bookmarkStart w:id="74" w:name="описание-сценария-1"/>
    <w:p>
      <w:pPr>
        <w:pStyle w:val="Heading2"/>
      </w:pPr>
      <w:r>
        <w:t xml:space="preserve">3.2 Описание сценария</w:t>
      </w:r>
    </w:p>
    <w:p>
      <w:pPr>
        <w:pStyle w:val="FirstParagraph"/>
      </w:pPr>
      <w:r>
        <w:t xml:space="preserve">Для прохождения данного сценария в первую очередь потребуется активная meterpreter-сессия с узлом в сегменте DMZ. Вариант получения meterpreter-сессии с корпоративным сайтом с помощью модуля wp_wpdiscuz_unauthenticated_file_upload представлен на скриншотах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85763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Параметры модуля wp_wpdiscuz_unauthenticated_file_upload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71632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и запуск meterpreter-сессии с корпоративным сайтом с помощью модуля wp_wpdiscuz_unauthenticated_file_upload</w:t>
            </w:r>
          </w:p>
          <w:bookmarkEnd w:id="53"/>
        </w:tc>
      </w:tr>
    </w:tbl>
    <w:p>
      <w:pPr>
        <w:pStyle w:val="BodyText"/>
      </w:pPr>
      <w:r>
        <w:t xml:space="preserve">Вариант получения meterpreter-сессии с почтовым сервером с помощью</w:t>
      </w:r>
      <w:r>
        <w:t xml:space="preserve"> </w:t>
      </w:r>
      <w:r>
        <w:t xml:space="preserve">модуля exchange_proxyshell_rce представлен на скриншотах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25460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4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Параметры модуля exchange_proxyshell_rce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80768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и запуск meterpreter-сессии с почтовым сервером с помощью exchange_proxyshell_rce</w:t>
            </w:r>
          </w:p>
          <w:bookmarkEnd w:id="61"/>
        </w:tc>
      </w:tr>
    </w:tbl>
    <w:p>
      <w:pPr>
        <w:pStyle w:val="BodyText"/>
      </w:pPr>
      <w:r>
        <w:t xml:space="preserve">После получения сессии нужно проверить, находится ли эксплуатируемый узел в домене. Проверка выполняется с помощью команды sysinfo, которую нужно вводить в активную meterpreter-сессию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7446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команды для узла не в домене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10904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команды для узла под управлением контроллера домена</w:t>
            </w:r>
          </w:p>
          <w:bookmarkEnd w:id="69"/>
        </w:tc>
      </w:tr>
    </w:tbl>
    <w:p>
      <w:pPr>
        <w:pStyle w:val="BodyText"/>
      </w:pPr>
      <w:r>
        <w:t xml:space="preserve">Можно свернуть активную сессию с помощью команды background (или bg) и просмотреть список активных сессий с помощью команды sessions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80430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Информация о meterpreter-сессии, создание и запуск повышенной сессии</w:t>
            </w:r>
          </w:p>
          <w:bookmarkEnd w:id="73"/>
        </w:tc>
      </w:tr>
    </w:tbl>
    <w:p>
      <w:pPr>
        <w:pStyle w:val="BodyText"/>
      </w:pPr>
      <w:r>
        <w:t xml:space="preserve">В случае получения сессии с корпоративным сайтом (модуль wordpress) для успешного выполнения дальнейших операций с атакуемой машиной необходимо повысить текущую сессию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bookmarkEnd w:id="74"/>
    <w:bookmarkStart w:id="149" w:name="способы-получения-флага"/>
    <w:p>
      <w:pPr>
        <w:pStyle w:val="Heading2"/>
      </w:pPr>
      <w:r>
        <w:t xml:space="preserve">3.3 Способы получения флага</w:t>
      </w:r>
    </w:p>
    <w:bookmarkStart w:id="141" w:name="Xd3792fa318fa46d38bef0a08bbdfcc5e02e8eb0"/>
    <w:p>
      <w:pPr>
        <w:pStyle w:val="Heading3"/>
      </w:pPr>
      <w:r>
        <w:t xml:space="preserve">3.3.1 Доступ во внутреннюю сеть через узел не в домене</w:t>
      </w:r>
    </w:p>
    <w:p>
      <w:pPr>
        <w:pStyle w:val="FirstParagraph"/>
      </w:pPr>
      <w:r>
        <w:t xml:space="preserve">Данный подраздел описывает процесс получения флага через узел, который не находится под управлением контроллера домена.</w:t>
      </w:r>
      <w:r>
        <w:t xml:space="preserve"> </w:t>
      </w:r>
      <w:r>
        <w:t xml:space="preserve">В первую очередь необходимо узнать, какие интерфейсы имеются на машине во внутренней сети, поиск выполняется в shell-оболочке с помощью команды ip a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34342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3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Маршрут до внутренней сети</w:t>
            </w:r>
          </w:p>
          <w:bookmarkEnd w:id="78"/>
        </w:tc>
      </w:tr>
    </w:tbl>
    <w:p>
      <w:pPr>
        <w:pStyle w:val="BodyText"/>
      </w:pPr>
      <w:r>
        <w:t xml:space="preserve">Для продолжения атаки необходимо просканировать все доступные хосты во внутренней сети с помощью модуля Multi Gather Ping Sweep. Произойдет сканирование внутренней сети организации и будут найдены все доступные хосты. Далее можно посмотреть ARP-таблицу на атакуемой машине с помощью команды arp в meterpreter-сессии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74273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2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Настройки модуля Multi Gather Ping Sweep и arp-таблица</w:t>
            </w:r>
          </w:p>
          <w:bookmarkEnd w:id="82"/>
        </w:tc>
      </w:tr>
    </w:tbl>
    <w:p>
      <w:pPr>
        <w:pStyle w:val="BodyText"/>
      </w:pPr>
      <w:r>
        <w:t xml:space="preserve">Поскольку целевой адрес атакуемого узла находится во внутренней подсети рганизации, то необходимо прописать маршрут до активной meterpreter-сессии. Далее выполнить проброс портов во внутреннюю сеть для дальнейшего выполнения команд через технику proxychains.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67358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Сведения о добавлении маршрута</w:t>
            </w:r>
          </w:p>
          <w:bookmarkEnd w:id="86"/>
        </w:tc>
      </w:tr>
    </w:tbl>
    <w:p>
      <w:pPr>
        <w:pStyle w:val="BodyText"/>
      </w:pPr>
      <w:r>
        <w:t xml:space="preserve">С помощью команды route print можно посмотреть активные маршруты в рамках текущей сессии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78055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Маршрут сканирования</w:t>
            </w:r>
          </w:p>
          <w:bookmarkEnd w:id="90"/>
        </w:tc>
      </w:tr>
    </w:tbl>
    <w:p>
      <w:pPr>
        <w:pStyle w:val="BodyText"/>
      </w:pPr>
      <w:r>
        <w:t xml:space="preserve">Далее необходимо просканировать доступные хосты во внутренней подсети на наличие открытых портов с использованием модуля nmap. Так как сканируемые машины находятся во внутренней сети, то в первую очередь необходимо настроить прокси, через который будут проходить все запросы при сканировании. Для этого нужно применить и настроить модуль metasploit auxiliary/server/socks_proxy.</w:t>
      </w:r>
    </w:p>
    <w:p>
      <w:pPr>
        <w:pStyle w:val="BodyText"/>
      </w:pPr>
      <w:r>
        <w:t xml:space="preserve">Основные параметры указанного модуля должны совпадать с конфигурационным файлом /etc/proxychains4.conf. Смотрим содержимое файла с помощью команды cat /etc/proxychains4.con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49001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0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Параметры в конфигурационном файле /etc/proxychains4.conf</w:t>
            </w:r>
          </w:p>
          <w:bookmarkEnd w:id="94"/>
        </w:tc>
      </w:tr>
    </w:tbl>
    <w:p>
      <w:pPr>
        <w:pStyle w:val="BodyText"/>
      </w:pPr>
      <w:r>
        <w:t xml:space="preserve">Возвращаемся к окну терминала с активной сессией и сворачиваем данную сессию с помощью команды bg, выбираем, настриваем и запускаем модуль socks_proxy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47746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7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и запуск модуля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24456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Настройка и запуск модуля</w:t>
            </w:r>
          </w:p>
          <w:bookmarkEnd w:id="102"/>
        </w:tc>
      </w:tr>
    </w:tbl>
    <w:p>
      <w:pPr>
        <w:pStyle w:val="BodyText"/>
      </w:pPr>
      <w:r>
        <w:t xml:space="preserve">В окне терминала, где просматривался файл /etc/proxychains.conf, можно запустить сканирование 100 самых часто используемых портов с помощью команды proxychains nmap –n –sT –Pn - top-ports 100 {IP}.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69718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Результаты сканирования</w:t>
            </w:r>
          </w:p>
          <w:bookmarkEnd w:id="106"/>
        </w:tc>
      </w:tr>
    </w:tbl>
    <w:bookmarkStart w:id="119" w:name="X8bafee67b067c077123dc491e836fd1d25dbea5"/>
    <w:p>
      <w:pPr>
        <w:pStyle w:val="Heading4"/>
      </w:pPr>
      <w:r>
        <w:t xml:space="preserve">3.3.1.1 Bruteforce пароля и использование ldapsearch</w:t>
      </w:r>
    </w:p>
    <w:p>
      <w:pPr>
        <w:pStyle w:val="FirstParagraph"/>
      </w:pPr>
      <w:r>
        <w:t xml:space="preserve">В результате сканирования сети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 будет получен список открытых портов. На узле обнаружен открытый порт 3389, который по умолчанию используется для подключения по протоколу RDP. Можно использовать указанный порт для доступа к контроллеру домена.</w:t>
      </w:r>
    </w:p>
    <w:p>
      <w:pPr>
        <w:pStyle w:val="BodyText"/>
      </w:pPr>
      <w:r>
        <w:t xml:space="preserve">Mожно реализовать атаку перебором с использованием словаря паролей rockyou.txt, который находится по пути /usr/share/wordlists/. Запустить утилиту hydra, используя электронную почту для связи с менеджером, с помощью команды proxychains hydra –V –f-manager1@ampire.corp –P rockyou.txt rdp://10.10.10.20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59591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Запуск атаки перебором</w:t>
            </w:r>
          </w:p>
          <w:bookmarkEnd w:id="110"/>
        </w:tc>
      </w:tr>
    </w:tbl>
    <w:p>
      <w:pPr>
        <w:pStyle w:val="BodyText"/>
      </w:pPr>
      <w:r>
        <w:t xml:space="preserve">Так как флаг находится в описании одного из доменных пользователей, то для получения флага не обязательно получать сессию с контроллером домена. Вывести информацию о всех доменных пользователях можно с помощью команды proxychains ldapsearch -H ldap://10.10.10.20 -D</w:t>
      </w:r>
      <w:r>
        <w:t xml:space="preserve"> </w:t>
      </w:r>
      <w:r>
        <w:t xml:space="preserve">“manager1@ampire.corp”</w:t>
      </w:r>
      <w:r>
        <w:t xml:space="preserve"> </w:t>
      </w:r>
      <w:r>
        <w:t xml:space="preserve">-W -b</w:t>
      </w:r>
      <w:r>
        <w:t xml:space="preserve"> </w:t>
      </w:r>
      <w:r>
        <w:t xml:space="preserve">“dc=ampire,dc=corp”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p>
      <w:pPr>
        <w:pStyle w:val="BodyText"/>
      </w:pPr>
      <w:r>
        <w:t xml:space="preserve">Данные учетной записи получены при атаке перебором. В результатах</w:t>
      </w:r>
      <w:r>
        <w:t xml:space="preserve"> </w:t>
      </w:r>
      <w:r>
        <w:t xml:space="preserve">найти параметр description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51135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Использование команды ldapsearch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569278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9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Получение флага</w:t>
            </w:r>
          </w:p>
          <w:bookmarkEnd w:id="118"/>
        </w:tc>
      </w:tr>
    </w:tbl>
    <w:bookmarkEnd w:id="119"/>
    <w:bookmarkStart w:id="140" w:name="zerologon-cve-2020-1472"/>
    <w:p>
      <w:pPr>
        <w:pStyle w:val="Heading4"/>
      </w:pPr>
      <w:r>
        <w:t xml:space="preserve">3.3.1.2 Zerologon CVE 2020-1472</w:t>
      </w:r>
    </w:p>
    <w:p>
      <w:pPr>
        <w:pStyle w:val="FirstParagraph"/>
      </w:pPr>
      <w:r>
        <w:t xml:space="preserve">Дополнительный возможный вектор атаки на котроллер домена заключается в эксплуатации уязвимости Zerologon. Для проверки подверженности узла данной уязвимости можно использовать утилиту crackmapexec. В результате выполнения команды proxychains crackmapexec smb 10.10.10.20 -M zerologon можно узнать NetBIOS name атакуемой машины, в данном случае – это AD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87298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2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машины контроллера домена</w:t>
            </w:r>
          </w:p>
          <w:bookmarkEnd w:id="123"/>
        </w:tc>
      </w:tr>
    </w:tbl>
    <w:p>
      <w:pPr>
        <w:pStyle w:val="BodyText"/>
      </w:pPr>
      <w:r>
        <w:t xml:space="preserve">Далее для получения дампа хешей учетных записей контроллера домена можно воспользоваться командой proxychains impacket-secretdump</w:t>
      </w:r>
      <w:r>
        <w:t xml:space="preserve"> </w:t>
      </w:r>
      <w:r>
        <w:t xml:space="preserve">‘AD$</w:t>
      </w:r>
      <w:r>
        <w:t xml:space="preserve">[</w:t>
      </w:r>
      <w:r>
        <w:rPr>
          <w:b/>
          <w:bCs/>
        </w:rPr>
        <w:t xml:space="preserve">10.10.10.20?</w:t>
      </w:r>
      <w:r>
        <w:t xml:space="preserve">]</w:t>
      </w:r>
      <w:r>
        <w:t xml:space="preserve">’</w:t>
      </w:r>
      <w:r>
        <w:t xml:space="preserve"> </w:t>
      </w:r>
      <w:r>
        <w:t xml:space="preserve">-no-pass, что необходимо выполнить в другом окне терминала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174934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Дамп хешей учетных записей</w:t>
            </w:r>
          </w:p>
          <w:bookmarkEnd w:id="127"/>
        </w:tc>
      </w:tr>
    </w:tbl>
    <w:p>
      <w:pPr>
        <w:pStyle w:val="BodyText"/>
      </w:pPr>
      <w:r>
        <w:t xml:space="preserve">В результате будет получен дамп хеша пароля от аккаунта администратора, данный хеш можно применить для подключения с помощью модуля metasploit /windows/smb/psexec. Для получения сессии с контроллером домена указать обязательные параметры модуля, для чего вернуться в окно терминала с открытой msfconsole – use exploit/windows/smb/psexec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78824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Получение сессии с контроллером домена</w:t>
            </w:r>
          </w:p>
          <w:bookmarkEnd w:id="131"/>
        </w:tc>
      </w:tr>
    </w:tbl>
    <w:p>
      <w:pPr>
        <w:pStyle w:val="BodyText"/>
      </w:pPr>
      <w:r>
        <w:t xml:space="preserve">В активной meterpreter-сессии можно перейти в shell-оболочку с помощью команды shell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240057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Переход в shell-оболочку</w:t>
            </w:r>
          </w:p>
          <w:bookmarkEnd w:id="135"/>
        </w:tc>
      </w:tr>
    </w:tbl>
    <w:p>
      <w:pPr>
        <w:pStyle w:val="BodyText"/>
      </w:pPr>
      <w:r>
        <w:t xml:space="preserve">С помощью команды net user /domain Flag вывести полную информацию о пользователе «Flag». В результате будет получен флаг в поле описания пользователя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086893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6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Получение флага</w:t>
            </w:r>
          </w:p>
          <w:bookmarkEnd w:id="139"/>
        </w:tc>
      </w:tr>
    </w:tbl>
    <w:bookmarkEnd w:id="140"/>
    <w:bookmarkEnd w:id="141"/>
    <w:bookmarkStart w:id="148" w:name="X1858e2d38c2b695148985f26c684e4aa75ec137"/>
    <w:p>
      <w:pPr>
        <w:pStyle w:val="Heading3"/>
      </w:pPr>
      <w:r>
        <w:t xml:space="preserve">3.3.2 Доступ во внутреннюю сеть через доменный узел</w:t>
      </w:r>
    </w:p>
    <w:p>
      <w:pPr>
        <w:pStyle w:val="FirstParagraph"/>
      </w:pPr>
      <w:r>
        <w:t xml:space="preserve">Данный подраздел описывает процесс получения флага через узел, который находится под управлением контроллера домена. В данном случае получить флаг можно с использованием команды net user, для чего в активной meterpreter-сессии перейти в shell-оболочку с помощью команды shell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3733800" cy="240057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Переход в shell-оболочку</w:t>
            </w:r>
          </w:p>
          <w:bookmarkEnd w:id="144"/>
        </w:tc>
      </w:tr>
    </w:tbl>
    <w:p>
      <w:pPr>
        <w:pStyle w:val="BodyText"/>
      </w:pPr>
      <w:r>
        <w:t xml:space="preserve">С помощью команды net user /domain Flag вывести полную информацию о пользователе «Flag». В результате будет получен флаг в поле описания пользователя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1086893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6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Получение флага</w:t>
            </w:r>
          </w:p>
          <w:bookmarkEnd w:id="147"/>
        </w:tc>
      </w:tr>
    </w:tbl>
    <w:bookmarkEnd w:id="148"/>
    <w:bookmarkEnd w:id="149"/>
    <w:bookmarkEnd w:id="150"/>
    <w:bookmarkStart w:id="1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успешно получены практические навыки утсановления meterpreter-сессии и получения доступа к контроллеру домена.</w:t>
      </w:r>
    </w:p>
    <w:bookmarkEnd w:id="151"/>
    <w:bookmarkStart w:id="153" w:name="список-литературы"/>
    <w:p>
      <w:pPr>
        <w:pStyle w:val="Heading1"/>
      </w:pPr>
      <w:r>
        <w:t xml:space="preserve">Список литературы</w:t>
      </w:r>
    </w:p>
    <w:bookmarkStart w:id="152" w:name="refs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№5-B «ЗАХВАТ КОНТРОЛЛЕРА ДОМЕНА»</dc:title>
  <dc:creator>Александрова У.В.,; Волгин И.А,; Голощапов Я.В.,; Дворкина Е.В.,; Серегина И.А.</dc:creator>
  <dc:language>ru-RU</dc:language>
  <cp:keywords/>
  <dcterms:created xsi:type="dcterms:W3CDTF">2025-12-18T14:44:05Z</dcterms:created>
  <dcterms:modified xsi:type="dcterms:W3CDTF">2025-12-18T14:44:05Z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Кибербезопасность предприятия</vt:lpwstr>
  </property>
  <property fmtid="{D5CDD505-2E9C-101B-9397-08002B2CF9AE}" pid="14" name="toc-title">
    <vt:lpwstr>Содержание</vt:lpwstr>
  </property>
</Properties>
</file>