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第十三章：工具中性原则与买卖逻辑一致性</w:t>
      </w:r>
    </w:p>
    <w:p>
      <w:pPr>
        <w:jc w:val="center"/>
      </w:pPr>
      <w:r>
        <w:rPr>
          <w:color w:val="646464"/>
          <w:sz w:val="26"/>
        </w:rPr>
        <w:t>—— 600666奥瑞德实战复盘（2026年3月27日-4月1日）</w:t>
      </w:r>
    </w:p>
    <w:p/>
    <w:p>
      <w:pPr>
        <w:pStyle w:val="Heading2"/>
      </w:pPr>
      <w:r>
        <w:t>一、工具的陷阱：图形是中性的</w:t>
      </w:r>
    </w:p>
    <w:p>
      <w:r>
        <w:rPr>
          <w:b/>
        </w:rPr>
        <w:t>核心观点：</w:t>
      </w:r>
      <w:r>
        <w:t>技术指标、K线形态、盘口数据——这些工具描述的是"是什么"，不回答"为什么"。同一个图形，可以是出货，也可以是吸筹。工具本身不给答案，是人给了一个答案然后信以为真。</w:t>
      </w:r>
    </w:p>
    <w:p/>
    <w:p>
      <w:pPr>
        <w:pStyle w:val="Heading3"/>
      </w:pPr>
      <w:r>
        <w:t>1.1 线性思维的致命缺陷</w:t>
      </w:r>
    </w:p>
    <w:p>
      <w:r>
        <w:t>线性思维的链条：</w:t>
      </w:r>
    </w:p>
    <w:p>
      <w:pPr>
        <w:pStyle w:val="ListBullet"/>
      </w:pPr>
      <w:r>
        <w:t>RSI &gt; 75 → 超买 → 所以要跌</w:t>
      </w:r>
    </w:p>
    <w:p>
      <w:pPr>
        <w:pStyle w:val="ListBullet"/>
      </w:pPr>
      <w:r>
        <w:t>换手率43% → 筹码松动 → 所以主力在跑</w:t>
      </w:r>
    </w:p>
    <w:p>
      <w:pPr>
        <w:pStyle w:val="ListBullet"/>
      </w:pPr>
      <w:r>
        <w:t>冲高回落 → 出货形态 → 所以要卖</w:t>
      </w:r>
    </w:p>
    <w:p>
      <w:pPr>
        <w:pStyle w:val="ListBullet"/>
      </w:pPr>
      <w:r>
        <w:t>暴跌-8.65% → 确认走弱 → 所以该跑</w:t>
      </w:r>
    </w:p>
    <w:p>
      <w:r>
        <w:rPr>
          <w:b/>
        </w:rPr>
        <w:t>每一个"所以"都是假设。</w:t>
      </w:r>
      <w:r>
        <w:t xml:space="preserve"> 但市场不是线性的。你分析的是指标，主力分析的是你。</w:t>
      </w:r>
    </w:p>
    <w:p/>
    <w:p>
      <w:pPr>
        <w:pStyle w:val="Heading3"/>
      </w:pPr>
      <w:r>
        <w:t>1.2 博弈思维：如果代替所以</w:t>
      </w:r>
    </w:p>
    <w:p>
      <w:r>
        <w:t>修正方式：把所有确定性结论改成条件语句。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线性思维（错的）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博弈思维（对的）</w:t>
            </w:r>
          </w:p>
        </w:tc>
      </w:tr>
      <w:tr>
        <w:tc>
          <w:tcPr>
            <w:tcW w:type="dxa" w:w="2880"/>
          </w:tcPr>
          <w:p>
            <w:r>
              <w:t>RSI超买</w:t>
            </w:r>
          </w:p>
        </w:tc>
        <w:tc>
          <w:tcPr>
            <w:tcW w:type="dxa" w:w="2880"/>
          </w:tcPr>
          <w:p>
            <w:r>
              <w:t>RSI高，所以要跌</w:t>
            </w:r>
          </w:p>
        </w:tc>
        <w:tc>
          <w:tcPr>
            <w:tcW w:type="dxa" w:w="2880"/>
          </w:tcPr>
          <w:p>
            <w:r>
              <w:t>RSI高，如果明天不能继续上涨，说明抛压重，减仓</w:t>
            </w:r>
          </w:p>
        </w:tc>
      </w:tr>
      <w:tr>
        <w:tc>
          <w:tcPr>
            <w:tcW w:type="dxa" w:w="2880"/>
          </w:tcPr>
          <w:p>
            <w:r>
              <w:t>冲高回落</w:t>
            </w:r>
          </w:p>
        </w:tc>
        <w:tc>
          <w:tcPr>
            <w:tcW w:type="dxa" w:w="2880"/>
          </w:tcPr>
          <w:p>
            <w:r>
              <w:t>冲高回落是出货</w:t>
            </w:r>
          </w:p>
        </w:tc>
        <w:tc>
          <w:tcPr>
            <w:tcW w:type="dxa" w:w="2880"/>
          </w:tcPr>
          <w:p>
            <w:r>
              <w:t>冲高回落是试盘还是出货，等次日确认</w:t>
            </w:r>
          </w:p>
        </w:tc>
      </w:tr>
      <w:tr>
        <w:tc>
          <w:tcPr>
            <w:tcW w:type="dxa" w:w="2880"/>
          </w:tcPr>
          <w:p>
            <w:r>
              <w:t>暴跌</w:t>
            </w:r>
          </w:p>
        </w:tc>
        <w:tc>
          <w:tcPr>
            <w:tcW w:type="dxa" w:w="2880"/>
          </w:tcPr>
          <w:p>
            <w:r>
              <w:t>暴跌确认走弱</w:t>
            </w:r>
          </w:p>
        </w:tc>
        <w:tc>
          <w:tcPr>
            <w:tcW w:type="dxa" w:w="2880"/>
          </w:tcPr>
          <w:p>
            <w:r>
              <w:t>暴跌后3天内能收复跌幅，说明是洗盘</w:t>
            </w:r>
          </w:p>
        </w:tc>
      </w:tr>
      <w:tr>
        <w:tc>
          <w:tcPr>
            <w:tcW w:type="dxa" w:w="2880"/>
          </w:tcPr>
          <w:p>
            <w:r>
              <w:t>涨停</w:t>
            </w:r>
          </w:p>
        </w:tc>
        <w:tc>
          <w:tcPr>
            <w:tcW w:type="dxa" w:w="2880"/>
          </w:tcPr>
          <w:p>
            <w:r>
              <w:t>涨停说明主力强</w:t>
            </w:r>
          </w:p>
        </w:tc>
        <w:tc>
          <w:tcPr>
            <w:tcW w:type="dxa" w:w="2880"/>
          </w:tcPr>
          <w:p>
            <w:r>
              <w:t>涨停封单量大且不破板，说明控盘</w:t>
            </w:r>
          </w:p>
        </w:tc>
      </w:tr>
      <w:tr>
        <w:tc>
          <w:tcPr>
            <w:tcW w:type="dxa" w:w="2880"/>
          </w:tcPr>
          <w:p>
            <w:r>
              <w:t>阻力位</w:t>
            </w:r>
          </w:p>
        </w:tc>
        <w:tc>
          <w:tcPr>
            <w:tcW w:type="dxa" w:w="2880"/>
          </w:tcPr>
          <w:p>
            <w:r>
              <w:t>到了阻力位要卖</w:t>
            </w:r>
          </w:p>
        </w:tc>
        <w:tc>
          <w:tcPr>
            <w:tcW w:type="dxa" w:w="2880"/>
          </w:tcPr>
          <w:p>
            <w:r>
              <w:t>到了阻力区，观察是否突破再决定</w:t>
            </w:r>
          </w:p>
        </w:tc>
      </w:tr>
    </w:tbl>
    <w:p/>
    <w:p>
      <w:pPr>
        <w:pStyle w:val="Heading2"/>
      </w:pPr>
      <w:r>
        <w:t>二、实战案例：600666奥瑞德完整复盘</w:t>
      </w:r>
    </w:p>
    <w:p>
      <w:pPr>
        <w:pStyle w:val="Heading3"/>
      </w:pPr>
      <w:r>
        <w:t>2.1 行情回顾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涨跌幅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换手率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主力净流入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事件</w:t>
            </w:r>
          </w:p>
        </w:tc>
      </w:tr>
      <w:tr>
        <w:tc>
          <w:tcPr>
            <w:tcW w:type="dxa" w:w="1440"/>
          </w:tcPr>
          <w:p>
            <w:r>
              <w:t>3/20</w:t>
            </w:r>
          </w:p>
        </w:tc>
        <w:tc>
          <w:tcPr>
            <w:tcW w:type="dxa" w:w="1440"/>
          </w:tcPr>
          <w:p>
            <w:r>
              <w:t>4.39</w:t>
            </w:r>
          </w:p>
        </w:tc>
        <w:tc>
          <w:tcPr>
            <w:tcW w:type="dxa" w:w="1440"/>
          </w:tcPr>
          <w:p>
            <w:r>
              <w:t>-10.04% 跌停</w:t>
            </w:r>
          </w:p>
        </w:tc>
        <w:tc>
          <w:tcPr>
            <w:tcW w:type="dxa" w:w="1440"/>
          </w:tcPr>
          <w:p>
            <w:r>
              <w:t>26.56%</w:t>
            </w:r>
          </w:p>
        </w:tc>
        <w:tc>
          <w:tcPr>
            <w:tcW w:type="dxa" w:w="1440"/>
          </w:tcPr>
          <w:p>
            <w:r>
              <w:t>-2.13亿</w:t>
            </w:r>
          </w:p>
        </w:tc>
        <w:tc>
          <w:tcPr>
            <w:tcW w:type="dxa" w:w="1440"/>
          </w:tcPr>
          <w:p>
            <w:r>
              <w:t>恐慌杀跌</w:t>
            </w:r>
          </w:p>
        </w:tc>
      </w:tr>
      <w:tr>
        <w:tc>
          <w:tcPr>
            <w:tcW w:type="dxa" w:w="1440"/>
          </w:tcPr>
          <w:p>
            <w:r>
              <w:t>3/24</w:t>
            </w:r>
          </w:p>
        </w:tc>
        <w:tc>
          <w:tcPr>
            <w:tcW w:type="dxa" w:w="1440"/>
          </w:tcPr>
          <w:p>
            <w:r>
              <w:t>4.80</w:t>
            </w:r>
          </w:p>
        </w:tc>
        <w:tc>
          <w:tcPr>
            <w:tcW w:type="dxa" w:w="1440"/>
          </w:tcPr>
          <w:p>
            <w:r>
              <w:t>+10.09% 涨停</w:t>
            </w:r>
          </w:p>
        </w:tc>
        <w:tc>
          <w:tcPr>
            <w:tcW w:type="dxa" w:w="1440"/>
          </w:tcPr>
          <w:p>
            <w:r>
              <w:t>15.74%</w:t>
            </w:r>
          </w:p>
        </w:tc>
        <w:tc>
          <w:tcPr>
            <w:tcW w:type="dxa" w:w="1440"/>
          </w:tcPr>
          <w:p>
            <w:r>
              <w:t>+3.40亿</w:t>
            </w:r>
          </w:p>
        </w:tc>
        <w:tc>
          <w:tcPr>
            <w:tcW w:type="dxa" w:w="1440"/>
          </w:tcPr>
          <w:p>
            <w:r>
              <w:t>主力入场</w:t>
            </w:r>
          </w:p>
        </w:tc>
      </w:tr>
      <w:tr>
        <w:tc>
          <w:tcPr>
            <w:tcW w:type="dxa" w:w="1440"/>
          </w:tcPr>
          <w:p>
            <w:r>
              <w:t>3/25</w:t>
            </w:r>
          </w:p>
        </w:tc>
        <w:tc>
          <w:tcPr>
            <w:tcW w:type="dxa" w:w="1440"/>
          </w:tcPr>
          <w:p>
            <w:r>
              <w:t>5.28</w:t>
            </w:r>
          </w:p>
        </w:tc>
        <w:tc>
          <w:tcPr>
            <w:tcW w:type="dxa" w:w="1440"/>
          </w:tcPr>
          <w:p>
            <w:r>
              <w:t>+10.00% 一字板</w:t>
            </w:r>
          </w:p>
        </w:tc>
        <w:tc>
          <w:tcPr>
            <w:tcW w:type="dxa" w:w="1440"/>
          </w:tcPr>
          <w:p>
            <w:r>
              <w:t>2.72%</w:t>
            </w:r>
          </w:p>
        </w:tc>
        <w:tc>
          <w:tcPr>
            <w:tcW w:type="dxa" w:w="1440"/>
          </w:tcPr>
          <w:p>
            <w:r>
              <w:t>+1.01亿</w:t>
            </w:r>
          </w:p>
        </w:tc>
        <w:tc>
          <w:tcPr>
            <w:tcW w:type="dxa" w:w="1440"/>
          </w:tcPr>
          <w:p>
            <w:r>
              <w:t>锁仓拉升</w:t>
            </w:r>
          </w:p>
        </w:tc>
      </w:tr>
      <w:tr>
        <w:tc>
          <w:tcPr>
            <w:tcW w:type="dxa" w:w="1440"/>
          </w:tcPr>
          <w:p>
            <w:r>
              <w:t>3/26</w:t>
            </w:r>
          </w:p>
        </w:tc>
        <w:tc>
          <w:tcPr>
            <w:tcW w:type="dxa" w:w="1440"/>
          </w:tcPr>
          <w:p>
            <w:r>
              <w:t>5.53</w:t>
            </w:r>
          </w:p>
        </w:tc>
        <w:tc>
          <w:tcPr>
            <w:tcW w:type="dxa" w:w="1440"/>
          </w:tcPr>
          <w:p>
            <w:r>
              <w:t>+4.73% 冲高回落</w:t>
            </w:r>
          </w:p>
        </w:tc>
        <w:tc>
          <w:tcPr>
            <w:tcW w:type="dxa" w:w="1440"/>
          </w:tcPr>
          <w:p>
            <w:r>
              <w:t>42.90%</w:t>
            </w:r>
          </w:p>
        </w:tc>
        <w:tc>
          <w:tcPr>
            <w:tcW w:type="dxa" w:w="1440"/>
          </w:tcPr>
          <w:p>
            <w:r>
              <w:t>-5.38亿</w:t>
            </w:r>
          </w:p>
        </w:tc>
        <w:tc>
          <w:tcPr>
            <w:tcW w:type="dxa" w:w="1440"/>
          </w:tcPr>
          <w:p>
            <w:r>
              <w:t>换手接力</w:t>
            </w:r>
          </w:p>
        </w:tc>
      </w:tr>
      <w:tr>
        <w:tc>
          <w:tcPr>
            <w:tcW w:type="dxa" w:w="1440"/>
          </w:tcPr>
          <w:p>
            <w:r>
              <w:t>3/27</w:t>
            </w:r>
          </w:p>
        </w:tc>
        <w:tc>
          <w:tcPr>
            <w:tcW w:type="dxa" w:w="1440"/>
          </w:tcPr>
          <w:p>
            <w:r>
              <w:t>6.08</w:t>
            </w:r>
          </w:p>
        </w:tc>
        <w:tc>
          <w:tcPr>
            <w:tcW w:type="dxa" w:w="1440"/>
          </w:tcPr>
          <w:p>
            <w:r>
              <w:t>+9.95% 涨停</w:t>
            </w:r>
          </w:p>
        </w:tc>
        <w:tc>
          <w:tcPr>
            <w:tcW w:type="dxa" w:w="1440"/>
          </w:tcPr>
          <w:p>
            <w:r>
              <w:t>43.05%</w:t>
            </w:r>
          </w:p>
        </w:tc>
        <w:tc>
          <w:tcPr>
            <w:tcW w:type="dxa" w:w="1440"/>
          </w:tcPr>
          <w:p>
            <w:r>
              <w:t>+3.58亿</w:t>
            </w:r>
          </w:p>
        </w:tc>
        <w:tc>
          <w:tcPr>
            <w:tcW w:type="dxa" w:w="1440"/>
          </w:tcPr>
          <w:p>
            <w:r>
              <w:t>研报：减仓</w:t>
            </w:r>
          </w:p>
        </w:tc>
      </w:tr>
      <w:tr>
        <w:tc>
          <w:tcPr>
            <w:tcW w:type="dxa" w:w="1440"/>
          </w:tcPr>
          <w:p>
            <w:r>
              <w:t>3/30</w:t>
            </w:r>
          </w:p>
        </w:tc>
        <w:tc>
          <w:tcPr>
            <w:tcW w:type="dxa" w:w="1440"/>
          </w:tcPr>
          <w:p>
            <w:r>
              <w:t>6.24</w:t>
            </w:r>
          </w:p>
        </w:tc>
        <w:tc>
          <w:tcPr>
            <w:tcW w:type="dxa" w:w="1440"/>
          </w:tcPr>
          <w:p>
            <w:r>
              <w:t>+2.63% 长上影</w:t>
            </w:r>
          </w:p>
        </w:tc>
        <w:tc>
          <w:tcPr>
            <w:tcW w:type="dxa" w:w="1440"/>
          </w:tcPr>
          <w:p>
            <w:r>
              <w:t>38.11%</w:t>
            </w:r>
          </w:p>
        </w:tc>
        <w:tc>
          <w:tcPr>
            <w:tcW w:type="dxa" w:w="1440"/>
          </w:tcPr>
          <w:p>
            <w:r>
              <w:t>-3.27亿</w:t>
            </w:r>
          </w:p>
        </w:tc>
        <w:tc>
          <w:tcPr>
            <w:tcW w:type="dxa" w:w="1440"/>
          </w:tcPr>
          <w:p>
            <w:r>
              <w:t>试盘/出货？</w:t>
            </w:r>
          </w:p>
        </w:tc>
      </w:tr>
      <w:tr>
        <w:tc>
          <w:tcPr>
            <w:tcW w:type="dxa" w:w="1440"/>
          </w:tcPr>
          <w:p>
            <w:r>
              <w:t>3/31</w:t>
            </w:r>
          </w:p>
        </w:tc>
        <w:tc>
          <w:tcPr>
            <w:tcW w:type="dxa" w:w="1440"/>
          </w:tcPr>
          <w:p>
            <w:r>
              <w:t>5.70</w:t>
            </w:r>
          </w:p>
        </w:tc>
        <w:tc>
          <w:tcPr>
            <w:tcW w:type="dxa" w:w="1440"/>
          </w:tcPr>
          <w:p>
            <w:r>
              <w:t>-8.65% 暴跌</w:t>
            </w:r>
          </w:p>
        </w:tc>
        <w:tc>
          <w:tcPr>
            <w:tcW w:type="dxa" w:w="1440"/>
          </w:tcPr>
          <w:p>
            <w:r>
              <w:t>26.34%</w:t>
            </w:r>
          </w:p>
        </w:tc>
        <w:tc>
          <w:tcPr>
            <w:tcW w:type="dxa" w:w="1440"/>
          </w:tcPr>
          <w:p>
            <w:r>
              <w:t>-3.07亿</w:t>
            </w:r>
          </w:p>
        </w:tc>
        <w:tc>
          <w:tcPr>
            <w:tcW w:type="dxa" w:w="1440"/>
          </w:tcPr>
          <w:p>
            <w:r>
              <w:t>洗盘</w:t>
            </w:r>
          </w:p>
        </w:tc>
      </w:tr>
      <w:tr>
        <w:tc>
          <w:tcPr>
            <w:tcW w:type="dxa" w:w="1440"/>
          </w:tcPr>
          <w:p>
            <w:r>
              <w:t>4/1早</w:t>
            </w:r>
          </w:p>
        </w:tc>
        <w:tc>
          <w:tcPr>
            <w:tcW w:type="dxa" w:w="1440"/>
          </w:tcPr>
          <w:p>
            <w:r>
              <w:t>6.05</w:t>
            </w:r>
          </w:p>
        </w:tc>
        <w:tc>
          <w:tcPr>
            <w:tcW w:type="dxa" w:w="1440"/>
          </w:tcPr>
          <w:p>
            <w:r>
              <w:t>集合竞价卖出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主力出货分析</w:t>
            </w:r>
          </w:p>
        </w:tc>
      </w:tr>
      <w:tr>
        <w:tc>
          <w:tcPr>
            <w:tcW w:type="dxa" w:w="1440"/>
          </w:tcPr>
          <w:p>
            <w:r>
              <w:t>4/1</w:t>
            </w:r>
          </w:p>
        </w:tc>
        <w:tc>
          <w:tcPr>
            <w:tcW w:type="dxa" w:w="1440"/>
          </w:tcPr>
          <w:p>
            <w:r>
              <w:t>6.27</w:t>
            </w:r>
          </w:p>
        </w:tc>
        <w:tc>
          <w:tcPr>
            <w:tcW w:type="dxa" w:w="1440"/>
          </w:tcPr>
          <w:p>
            <w:r>
              <w:t>+10.00% 涨停</w:t>
            </w:r>
          </w:p>
        </w:tc>
        <w:tc>
          <w:tcPr>
            <w:tcW w:type="dxa" w:w="1440"/>
          </w:tcPr>
          <w:p>
            <w:r>
              <w:t>10.92%</w:t>
            </w:r>
          </w:p>
        </w:tc>
        <w:tc>
          <w:tcPr>
            <w:tcW w:type="dxa" w:w="1440"/>
          </w:tcPr>
          <w:p>
            <w:r>
              <w:t>+5.96亿</w:t>
            </w:r>
          </w:p>
        </w:tc>
        <w:tc>
          <w:tcPr>
            <w:tcW w:type="dxa" w:w="1440"/>
          </w:tcPr>
          <w:p>
            <w:r>
              <w:t>反包涨停</w:t>
            </w:r>
          </w:p>
        </w:tc>
      </w:tr>
    </w:tbl>
    <w:p/>
    <w:p>
      <w:pPr>
        <w:pStyle w:val="Heading3"/>
      </w:pPr>
      <w:r>
        <w:t>2.2 关键决策复盘</w:t>
      </w:r>
    </w:p>
    <w:p>
      <w:r>
        <w:rPr>
          <w:b/>
        </w:rPr>
        <w:t>买入决策（3/31，5.47元）：</w:t>
      </w:r>
      <w:r>
        <w:t xml:space="preserve"> ✅ 正确。依据支撑位5.45附近企稳，恐慌洗盘后跟主力一起接筹码。</w:t>
      </w:r>
    </w:p>
    <w:p>
      <w:r>
        <w:rPr>
          <w:b/>
        </w:rPr>
        <w:t>卖出决策（4/1，6.05元）：</w:t>
      </w:r>
      <w:r>
        <w:t xml:space="preserve"> ❌ 早了。依据是"主力在5.7-5.85区间出货"的分析结论，10点后主力拉涨停至6.27，少赚3.7%。</w:t>
      </w:r>
    </w:p>
    <w:p/>
    <w:p>
      <w:pPr>
        <w:pStyle w:val="Heading3"/>
      </w:pPr>
      <w:r>
        <w:t>2.3 核心教训：买卖逻辑必须一致</w:t>
      </w:r>
    </w:p>
    <w:p>
      <w:r>
        <w:t>矛盾之处：</w:t>
      </w:r>
    </w:p>
    <w:p>
      <w:pPr>
        <w:pStyle w:val="ListBullet"/>
      </w:pPr>
      <w:r>
        <w:t>买入用了"支撑位跟随"逻辑（到了就敢买）</w:t>
      </w:r>
    </w:p>
    <w:p>
      <w:pPr>
        <w:pStyle w:val="ListBullet"/>
      </w:pPr>
      <w:r>
        <w:t>卖出用了"阻力位预判"逻辑（分析说要出货就提前跑）</w:t>
      </w:r>
    </w:p>
    <w:p>
      <w:pPr>
        <w:pStyle w:val="ListBullet"/>
      </w:pPr>
      <w:r>
        <w:t>两个动作的底层逻辑不一致</w:t>
      </w:r>
    </w:p>
    <w:p>
      <w:r>
        <w:rPr>
          <w:b/>
        </w:rPr>
        <w:t>修正原则：</w:t>
      </w:r>
      <w:r>
        <w:t xml:space="preserve"> 支撑位和阻力位的用法必须对称——观察，不预判。</w:t>
      </w:r>
    </w:p>
    <w:p/>
    <w:p>
      <w:pPr>
        <w:pStyle w:val="Heading2"/>
      </w:pPr>
      <w:r>
        <w:t>三、主力换位思考：你看到的是主力想让你看到的</w:t>
      </w:r>
    </w:p>
    <w:p>
      <w:pPr>
        <w:pStyle w:val="Heading3"/>
      </w:pPr>
      <w:r>
        <w:t>3.1 集合竞价的真相</w:t>
      </w:r>
    </w:p>
    <w:p>
      <w:r>
        <w:t>散户视角：</w:t>
      </w:r>
    </w:p>
    <w:p>
      <w:pPr>
        <w:pStyle w:val="ListBullet"/>
      </w:pPr>
      <w:r>
        <w:t>9:15-9:20 集合竞价有大卖单 → "主力在出货"</w:t>
      </w:r>
    </w:p>
    <w:p>
      <w:pPr>
        <w:pStyle w:val="ListBullet"/>
      </w:pPr>
      <w:r>
        <w:t>高开幅度不大 → "反弹无力"</w:t>
      </w:r>
    </w:p>
    <w:p>
      <w:r>
        <w:t>主力视角：</w:t>
      </w:r>
    </w:p>
    <w:p>
      <w:pPr>
        <w:pStyle w:val="ListBullet"/>
      </w:pPr>
      <w:r>
        <w:t>9:15-9:20 挂大卖单是诱空，目的是骗散户交出筹码</w:t>
      </w:r>
    </w:p>
    <w:p>
      <w:pPr>
        <w:pStyle w:val="ListBullet"/>
      </w:pPr>
      <w:r>
        <w:t>不高开是为了控制成本，不想给集合竞价买入的人抬轿子</w:t>
      </w:r>
    </w:p>
    <w:p>
      <w:pPr>
        <w:pStyle w:val="ListBullet"/>
      </w:pPr>
      <w:r>
        <w:t>等散户恐慌卖完，再用少量资金快速封板</w:t>
      </w:r>
    </w:p>
    <w:p/>
    <w:p>
      <w:pPr>
        <w:pStyle w:val="Heading3"/>
      </w:pPr>
      <w:r>
        <w:t>3.2 3/30-4/1的操盘节奏</w:t>
      </w:r>
    </w:p>
    <w:p>
      <w:r>
        <w:t>主力操作链条：</w:t>
      </w:r>
    </w:p>
    <w:p>
      <w:pPr>
        <w:pStyle w:val="ListBullet"/>
      </w:pPr>
      <w:r>
        <w:t>3/30 冲高6.47回落 → 试盘上方抛压</w:t>
      </w:r>
    </w:p>
    <w:p>
      <w:pPr>
        <w:pStyle w:val="ListBullet"/>
      </w:pPr>
      <w:r>
        <w:t>3/31 暴跌-8.65% → 暴力洗盘，清洗获利盘</w:t>
      </w:r>
    </w:p>
    <w:p>
      <w:pPr>
        <w:pStyle w:val="ListBullet"/>
      </w:pPr>
      <w:r>
        <w:t>4/1 集合竞价制造出货假象 → 骗出最后的恐慌筹码</w:t>
      </w:r>
    </w:p>
    <w:p>
      <w:pPr>
        <w:pStyle w:val="ListBullet"/>
      </w:pPr>
      <w:r>
        <w:t>4/1 10点后快速拉涨停 → 不给割肉的人上车机会</w:t>
      </w:r>
    </w:p>
    <w:p>
      <w:r>
        <w:rPr>
          <w:b/>
        </w:rPr>
        <w:t>结论：</w:t>
      </w:r>
      <w:r>
        <w:t xml:space="preserve"> 主力用一天暴跌洗掉共识看空的人，然后用涨停告诉市场——你们看到的"出货"，是主力让你们看到的。</w:t>
      </w:r>
    </w:p>
    <w:p/>
    <w:p>
      <w:pPr>
        <w:pStyle w:val="Heading2"/>
      </w:pPr>
      <w:r>
        <w:t>四、新规则：阻力区操作纪律</w:t>
      </w:r>
    </w:p>
    <w:p>
      <w:r>
        <w:t>当价格到达阻力区时：</w:t>
      </w:r>
    </w:p>
    <w:p>
      <w:r>
        <w:t>1. 不急着卖，观察30分钟~1小时</w:t>
      </w:r>
    </w:p>
    <w:p>
      <w:r>
        <w:t>2. 如果放量突破阻力位 → 阻力变支撑，继续持有</w:t>
      </w:r>
    </w:p>
    <w:p>
      <w:r>
        <w:t>3. 如果缩量受阻回落 → 减仓1/3</w:t>
      </w:r>
    </w:p>
    <w:p>
      <w:r>
        <w:t>4. 如果放量跌破阻力位（假突破确认） → 减仓2/3</w:t>
      </w:r>
    </w:p>
    <w:p>
      <w:r>
        <w:t>5. 大单封涨停 → 全仓持有不动</w:t>
      </w:r>
    </w:p>
    <w:p/>
    <w:p>
      <w:pPr>
        <w:pStyle w:val="Heading2"/>
      </w:pPr>
      <w:r>
        <w:t>五、给分析者的修正</w:t>
      </w:r>
    </w:p>
    <w:p>
      <w:r>
        <w:t>当你的AI分析师（或任何分析工具）给了你一个确定性结论时，你必须追问：</w:t>
      </w:r>
    </w:p>
    <w:p>
      <w:pPr>
        <w:pStyle w:val="ListBullet"/>
      </w:pPr>
      <w:r>
        <w:t>如果判断错了，反面信号是什么？</w:t>
      </w:r>
    </w:p>
    <w:p>
      <w:pPr>
        <w:pStyle w:val="ListBullet"/>
      </w:pPr>
      <w:r>
        <w:t>什么情况下这个分析不成立？</w:t>
      </w:r>
    </w:p>
    <w:p>
      <w:pPr>
        <w:pStyle w:val="ListBullet"/>
      </w:pPr>
      <w:r>
        <w:t>如果我是主力，我会在这里出货吗？</w:t>
      </w:r>
    </w:p>
    <w:p>
      <w:r>
        <w:rPr>
          <w:b/>
        </w:rPr>
        <w:t>任何分析如果没有"证伪条件"，就是赌博，不是分析。</w:t>
      </w:r>
    </w:p>
    <w:p/>
    <w:p>
      <w:pPr>
        <w:pStyle w:val="Heading2"/>
      </w:pPr>
      <w:r>
        <w:t>六、本章核心总结</w:t>
      </w:r>
    </w:p>
    <w:p>
      <w:pPr>
        <w:pStyle w:val="ListBullet"/>
      </w:pPr>
      <w:r>
        <w:t>工具是中性的，图形是中性的。RSI、换手率、盘口数据描述的是"是什么"，不回答"为什么"。</w:t>
      </w:r>
    </w:p>
    <w:p>
      <w:pPr>
        <w:pStyle w:val="ListBullet"/>
      </w:pPr>
      <w:r>
        <w:t>永远不要用"所以"，改用"如果"。线性思维是主力最好的武器。</w:t>
      </w:r>
    </w:p>
    <w:p>
      <w:pPr>
        <w:pStyle w:val="ListBullet"/>
      </w:pPr>
      <w:r>
        <w:t>买卖逻辑必须对称——买入用跟随，卖出也用跟随，不能用预判。</w:t>
      </w:r>
    </w:p>
    <w:p>
      <w:pPr>
        <w:pStyle w:val="ListBullet"/>
      </w:pPr>
      <w:r>
        <w:t>阻力位是观察区，不是卖出点。等市场给答案，不要提前下结论。</w:t>
      </w:r>
    </w:p>
    <w:p>
      <w:pPr>
        <w:pStyle w:val="ListBullet"/>
      </w:pPr>
      <w:r>
        <w:t>换位思考：你看到的一切"出货信号"，都是主力想让你看到的。</w:t>
      </w:r>
    </w:p>
    <w:p>
      <w:pPr>
        <w:pStyle w:val="ListBullet"/>
      </w:pPr>
      <w:r>
        <w:t>独立思考，不偷懒。学了一堆理论，实操时不能跳过自己的判断系统。</w:t>
      </w:r>
    </w:p>
    <w:p/>
    <w:p>
      <w:pPr>
        <w:jc w:val="center"/>
      </w:pPr>
      <w:r>
        <w:rPr>
          <w:b/>
          <w:sz w:val="26"/>
        </w:rPr>
        <w:t>学费：3.7%的少赚。收获：以后不会再犯。</w:t>
      </w:r>
    </w:p>
    <w:p/>
    <w:p>
      <w:pPr>
        <w:jc w:val="right"/>
      </w:pPr>
      <w:r>
        <w:t>记录日期：2026年4月1日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