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002788 鹭燕医药 &amp; 600666 奥瑞德</w:t>
        <w:br/>
        <w:t>建仓计划书</w:t>
      </w:r>
    </w:p>
    <w:p>
      <w:pPr>
        <w:pStyle w:val="IntenseQuote"/>
      </w:pPr>
      <w:r>
        <w:t>生成时间：2026年4月2日 13:15 | 总资金：12,200元 | 策略：趋势跟踪+分歧建仓</w:t>
      </w:r>
    </w:p>
    <w:p>
      <w:pPr>
        <w:pStyle w:val="Heading1"/>
      </w:pPr>
      <w:r>
        <w:t>一、今日市场概况（2026.04.02上午）</w:t>
      </w:r>
    </w:p>
    <w:p>
      <w:pPr>
        <w:pStyle w:val="Heading2"/>
      </w:pPr>
      <w:r>
        <w:t>大盘指数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keepNext w:val="1"/>
          <w:keepLines w:val="1"/>
        </w:trPr>
        <w:tc>
          <w:tcPr>
            <w:tcW w:type="dxa" w:w="2880"/>
          </w:tcPr>
          <w:p>
            <w:r>
              <w:t>指数</w:t>
            </w:r>
          </w:p>
        </w:tc>
        <w:tc>
          <w:tcPr>
            <w:tcW w:type="dxa" w:w="2880"/>
          </w:tcPr>
          <w:p>
            <w:r>
              <w:t>收盘</w:t>
            </w:r>
          </w:p>
        </w:tc>
        <w:tc>
          <w:tcPr>
            <w:tcW w:type="dxa" w:w="2880"/>
          </w:tcPr>
          <w:p>
            <w:r>
              <w:t>涨跌幅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上证指数</w:t>
            </w:r>
          </w:p>
        </w:tc>
        <w:tc>
          <w:tcPr>
            <w:tcW w:type="dxa" w:w="2880"/>
          </w:tcPr>
          <w:p>
            <w:r>
              <w:t>3927.60</w:t>
            </w:r>
          </w:p>
        </w:tc>
        <w:tc>
          <w:tcPr>
            <w:tcW w:type="dxa" w:w="2880"/>
          </w:tcPr>
          <w:p>
            <w:r>
              <w:t>-0.53%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深证成指</w:t>
            </w:r>
          </w:p>
        </w:tc>
        <w:tc>
          <w:tcPr>
            <w:tcW w:type="dxa" w:w="2880"/>
          </w:tcPr>
          <w:p>
            <w:r>
              <w:t>13548.46</w:t>
            </w:r>
          </w:p>
        </w:tc>
        <w:tc>
          <w:tcPr>
            <w:tcW w:type="dxa" w:w="2880"/>
          </w:tcPr>
          <w:p>
            <w:r>
              <w:t>-1.15%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创业板指</w:t>
            </w:r>
          </w:p>
        </w:tc>
        <w:tc>
          <w:tcPr>
            <w:tcW w:type="dxa" w:w="2880"/>
          </w:tcPr>
          <w:p>
            <w:r>
              <w:t>3189.72</w:t>
            </w:r>
          </w:p>
        </w:tc>
        <w:tc>
          <w:tcPr>
            <w:tcW w:type="dxa" w:w="2880"/>
          </w:tcPr>
          <w:p>
            <w:r>
              <w:t>-1.78%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科创50</w:t>
            </w:r>
          </w:p>
        </w:tc>
        <w:tc>
          <w:tcPr>
            <w:tcW w:type="dxa" w:w="2880"/>
          </w:tcPr>
          <w:p>
            <w:r>
              <w:t>1268.90</w:t>
            </w:r>
          </w:p>
        </w:tc>
        <w:tc>
          <w:tcPr>
            <w:tcW w:type="dxa" w:w="2880"/>
          </w:tcPr>
          <w:p>
            <w:r>
              <w:t>-2.26%</w:t>
            </w:r>
          </w:p>
        </w:tc>
      </w:tr>
    </w:tbl>
    <w:p/>
    <w:p>
      <w:r>
        <w:t>热点：医药板块集体爆发，欧康医药+30%涨停，星辉环材+20%涨停。</w:t>
      </w:r>
    </w:p>
    <w:p>
      <w:r>
        <w:t>弱势：光模块/AI硬件回调，阳光电源、中际旭创大资金流出。</w:t>
      </w:r>
    </w:p>
    <w:p>
      <w:pPr>
        <w:pStyle w:val="Heading1"/>
      </w:pPr>
      <w:r>
        <w:t>二、002788 鹭燕医药 深度分析</w:t>
      </w:r>
    </w:p>
    <w:p>
      <w:pPr>
        <w:pStyle w:val="Heading2"/>
      </w:pPr>
      <w:r>
        <w:t>2.1 近期走势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keepNext w:val="1"/>
          <w:keepLines w:val="1"/>
        </w:trP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收盘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  <w:tc>
          <w:tcPr>
            <w:tcW w:type="dxa" w:w="1728"/>
          </w:tcPr>
          <w:p>
            <w:r>
              <w:t>成交额</w:t>
            </w:r>
          </w:p>
        </w:tc>
        <w:tc>
          <w:tcPr>
            <w:tcW w:type="dxa" w:w="1728"/>
          </w:tcPr>
          <w:p>
            <w:r>
              <w:t>换手率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3/30</w:t>
            </w:r>
          </w:p>
        </w:tc>
        <w:tc>
          <w:tcPr>
            <w:tcW w:type="dxa" w:w="1728"/>
          </w:tcPr>
          <w:p>
            <w:r>
              <w:t>14.70</w:t>
            </w:r>
          </w:p>
        </w:tc>
        <w:tc>
          <w:tcPr>
            <w:tcW w:type="dxa" w:w="1728"/>
          </w:tcPr>
          <w:p>
            <w:r>
              <w:t>+7.22%</w:t>
            </w:r>
          </w:p>
        </w:tc>
        <w:tc>
          <w:tcPr>
            <w:tcW w:type="dxa" w:w="1728"/>
          </w:tcPr>
          <w:p>
            <w:r>
              <w:t>8.9亿</w:t>
            </w:r>
          </w:p>
        </w:tc>
        <w:tc>
          <w:tcPr>
            <w:tcW w:type="dxa" w:w="1728"/>
          </w:tcPr>
          <w:p>
            <w:r>
              <w:t>16.01%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3/31</w:t>
            </w:r>
          </w:p>
        </w:tc>
        <w:tc>
          <w:tcPr>
            <w:tcW w:type="dxa" w:w="1728"/>
          </w:tcPr>
          <w:p>
            <w:r>
              <w:t>16.17</w:t>
            </w:r>
          </w:p>
        </w:tc>
        <w:tc>
          <w:tcPr>
            <w:tcW w:type="dxa" w:w="1728"/>
          </w:tcPr>
          <w:p>
            <w:r>
              <w:t>+10.00%涨停</w:t>
            </w:r>
          </w:p>
        </w:tc>
        <w:tc>
          <w:tcPr>
            <w:tcW w:type="dxa" w:w="1728"/>
          </w:tcPr>
          <w:p>
            <w:r>
              <w:t>16.3亿</w:t>
            </w:r>
          </w:p>
        </w:tc>
        <w:tc>
          <w:tcPr>
            <w:tcW w:type="dxa" w:w="1728"/>
          </w:tcPr>
          <w:p>
            <w:r>
              <w:t>27.32%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4/1</w:t>
            </w:r>
          </w:p>
        </w:tc>
        <w:tc>
          <w:tcPr>
            <w:tcW w:type="dxa" w:w="1728"/>
          </w:tcPr>
          <w:p>
            <w:r>
              <w:t>16.70</w:t>
            </w:r>
          </w:p>
        </w:tc>
        <w:tc>
          <w:tcPr>
            <w:tcW w:type="dxa" w:w="1728"/>
          </w:tcPr>
          <w:p>
            <w:r>
              <w:t>+3.28%</w:t>
            </w:r>
          </w:p>
        </w:tc>
        <w:tc>
          <w:tcPr>
            <w:tcW w:type="dxa" w:w="1728"/>
          </w:tcPr>
          <w:p>
            <w:r>
              <w:t>19.0亿</w:t>
            </w:r>
          </w:p>
        </w:tc>
        <w:tc>
          <w:tcPr>
            <w:tcW w:type="dxa" w:w="1728"/>
          </w:tcPr>
          <w:p>
            <w:r>
              <w:t>30.91%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4/2上午</w:t>
            </w:r>
          </w:p>
        </w:tc>
        <w:tc>
          <w:tcPr>
            <w:tcW w:type="dxa" w:w="1728"/>
          </w:tcPr>
          <w:p>
            <w:r>
              <w:t>17.10</w:t>
            </w:r>
          </w:p>
        </w:tc>
        <w:tc>
          <w:tcPr>
            <w:tcW w:type="dxa" w:w="1728"/>
          </w:tcPr>
          <w:p>
            <w:r>
              <w:t>+2.40%</w:t>
            </w:r>
          </w:p>
        </w:tc>
        <w:tc>
          <w:tcPr>
            <w:tcW w:type="dxa" w:w="1728"/>
          </w:tcPr>
          <w:p>
            <w:r>
              <w:t>11.3亿</w:t>
            </w:r>
          </w:p>
        </w:tc>
        <w:tc>
          <w:tcPr>
            <w:tcW w:type="dxa" w:w="1728"/>
          </w:tcPr>
          <w:p>
            <w:r>
              <w:t>17.77%</w:t>
            </w:r>
          </w:p>
        </w:tc>
      </w:tr>
    </w:tbl>
    <w:p>
      <w:pPr>
        <w:pStyle w:val="Heading2"/>
      </w:pPr>
      <w:r>
        <w:t>2.2 3/31分析回顾与验证</w:t>
      </w:r>
    </w:p>
    <w:p>
      <w:pPr>
        <w:pStyle w:val="ListBullet"/>
      </w:pPr>
      <w:r>
        <w:t>原始判断：底部启动形态，涨停板质量好，建仓位16.0</w:t>
      </w:r>
    </w:p>
    <w:p>
      <w:pPr>
        <w:pStyle w:val="ListBullet"/>
      </w:pPr>
      <w:r>
        <w:t>验证结果：✅ 4天+16.3%完全验证，启动力度比预期更强</w:t>
      </w:r>
    </w:p>
    <w:p>
      <w:pPr>
        <w:pStyle w:val="Heading2"/>
      </w:pPr>
      <w:r>
        <w:t>2.3 今日千档盘口（4/2 13:05）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keepNext w:val="1"/>
          <w:keepLines w:val="1"/>
        </w:trPr>
        <w:tc>
          <w:tcPr>
            <w:tcW w:type="dxa" w:w="1728"/>
          </w:tcPr>
          <w:p>
            <w:r>
              <w:t>档位</w:t>
            </w:r>
          </w:p>
        </w:tc>
        <w:tc>
          <w:tcPr>
            <w:tcW w:type="dxa" w:w="1728"/>
          </w:tcPr>
          <w:p>
            <w:r>
              <w:t>卖价</w:t>
            </w:r>
          </w:p>
        </w:tc>
        <w:tc>
          <w:tcPr>
            <w:tcW w:type="dxa" w:w="1728"/>
          </w:tcPr>
          <w:p>
            <w:r>
              <w:t>卖量(手)</w:t>
            </w:r>
          </w:p>
        </w:tc>
        <w:tc>
          <w:tcPr>
            <w:tcW w:type="dxa" w:w="1728"/>
          </w:tcPr>
          <w:p>
            <w:r>
              <w:t>买价</w:t>
            </w:r>
          </w:p>
        </w:tc>
        <w:tc>
          <w:tcPr>
            <w:tcW w:type="dxa" w:w="1728"/>
          </w:tcPr>
          <w:p>
            <w:r>
              <w:t>买量(手)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5档</w:t>
            </w:r>
          </w:p>
        </w:tc>
        <w:tc>
          <w:tcPr>
            <w:tcW w:type="dxa" w:w="1728"/>
          </w:tcPr>
          <w:p>
            <w:r>
              <w:t>17.17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17.11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4档</w:t>
            </w:r>
          </w:p>
        </w:tc>
        <w:tc>
          <w:tcPr>
            <w:tcW w:type="dxa" w:w="1728"/>
          </w:tcPr>
          <w:p>
            <w:r>
              <w:t>17.16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17.10</w:t>
            </w:r>
          </w:p>
        </w:tc>
        <w:tc>
          <w:tcPr>
            <w:tcW w:type="dxa" w:w="1728"/>
          </w:tcPr>
          <w:p>
            <w:r>
              <w:t>144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3档</w:t>
            </w:r>
          </w:p>
        </w:tc>
        <w:tc>
          <w:tcPr>
            <w:tcW w:type="dxa" w:w="1728"/>
          </w:tcPr>
          <w:p>
            <w:r>
              <w:t>17.15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17.09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2档</w:t>
            </w:r>
          </w:p>
        </w:tc>
        <w:tc>
          <w:tcPr>
            <w:tcW w:type="dxa" w:w="1728"/>
          </w:tcPr>
          <w:p>
            <w:r>
              <w:t>17.14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17.08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1档</w:t>
            </w:r>
          </w:p>
        </w:tc>
        <w:tc>
          <w:tcPr>
            <w:tcW w:type="dxa" w:w="1728"/>
          </w:tcPr>
          <w:p>
            <w:r>
              <w:t>17.13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17.07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</w:tbl>
    <w:p/>
    <w:p>
      <w:r>
        <w:rPr>
          <w:b/>
        </w:rPr>
        <w:t>盘口意图：</w:t>
      </w:r>
    </w:p>
    <w:p>
      <w:pPr>
        <w:pStyle w:val="ListBullet"/>
      </w:pPr>
      <w:r>
        <w:t>卖盘极轻（五档合计仅296手），筹码高度锁定</w:t>
      </w:r>
    </w:p>
    <w:p>
      <w:pPr>
        <w:pStyle w:val="ListBullet"/>
      </w:pPr>
      <w:r>
        <w:t>买3(17.10)挂144手防守，是多头底线</w:t>
      </w:r>
    </w:p>
    <w:p>
      <w:pPr>
        <w:pStyle w:val="ListBullet"/>
      </w:pPr>
      <w:r>
        <w:t>盘口极轻=变盘前兆，买卖都在观望=分歧中=买点</w:t>
      </w:r>
    </w:p>
    <w:p>
      <w:pPr>
        <w:pStyle w:val="Heading2"/>
      </w:pPr>
      <w:r>
        <w:t>2.4 关键价位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keepNext w:val="1"/>
          <w:keepLines w:val="1"/>
        </w:trP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价位</w:t>
            </w:r>
          </w:p>
        </w:tc>
        <w:tc>
          <w:tcPr>
            <w:tcW w:type="dxa" w:w="2880"/>
          </w:tcPr>
          <w:p>
            <w:r>
              <w:t>意义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强支撑</w:t>
            </w:r>
          </w:p>
        </w:tc>
        <w:tc>
          <w:tcPr>
            <w:tcW w:type="dxa" w:w="2880"/>
          </w:tcPr>
          <w:p>
            <w:r>
              <w:t>15.71</w:t>
            </w:r>
          </w:p>
        </w:tc>
        <w:tc>
          <w:tcPr>
            <w:tcW w:type="dxa" w:w="2880"/>
          </w:tcPr>
          <w:p>
            <w:r>
              <w:t>今日最低，破了就危险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支撑</w:t>
            </w:r>
          </w:p>
        </w:tc>
        <w:tc>
          <w:tcPr>
            <w:tcW w:type="dxa" w:w="2880"/>
          </w:tcPr>
          <w:p>
            <w:r>
              <w:t>16.00-16.08</w:t>
            </w:r>
          </w:p>
        </w:tc>
        <w:tc>
          <w:tcPr>
            <w:tcW w:type="dxa" w:w="2880"/>
          </w:tcPr>
          <w:p>
            <w:r>
              <w:t>建仓区+开盘价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多空分界</w:t>
            </w:r>
          </w:p>
        </w:tc>
        <w:tc>
          <w:tcPr>
            <w:tcW w:type="dxa" w:w="2880"/>
          </w:tcPr>
          <w:p>
            <w:r>
              <w:t>17.00-17.10</w:t>
            </w:r>
          </w:p>
        </w:tc>
        <w:tc>
          <w:tcPr>
            <w:tcW w:type="dxa" w:w="2880"/>
          </w:tcPr>
          <w:p>
            <w:r>
              <w:t>午收价+买3防守位</w:t>
            </w:r>
          </w:p>
        </w:tc>
      </w:tr>
      <w:tr>
        <w:trPr>
          <w:keepNext w:val="1"/>
          <w:keepLines w:val="1"/>
        </w:trPr>
        <w:tc>
          <w:tcPr>
            <w:tcW w:type="dxa" w:w="2880"/>
          </w:tcPr>
          <w:p>
            <w:r>
              <w:t>阻力/强阻力</w:t>
            </w:r>
          </w:p>
        </w:tc>
        <w:tc>
          <w:tcPr>
            <w:tcW w:type="dxa" w:w="2880"/>
          </w:tcPr>
          <w:p>
            <w:r>
              <w:t>17.41-18.00</w:t>
            </w:r>
          </w:p>
        </w:tc>
        <w:tc>
          <w:tcPr>
            <w:tcW w:type="dxa" w:w="2880"/>
          </w:tcPr>
          <w:p>
            <w:r>
              <w:t>今日最高+心理关口</w:t>
            </w:r>
          </w:p>
        </w:tc>
      </w:tr>
    </w:tbl>
    <w:p>
      <w:pPr>
        <w:pStyle w:val="Heading1"/>
      </w:pPr>
      <w:r>
        <w:t>三、600666 奥瑞德 分析</w:t>
      </w:r>
    </w:p>
    <w:p>
      <w:pPr>
        <w:pStyle w:val="ListBullet"/>
      </w:pPr>
      <w:r>
        <w:t>节奏：拉升→试盘→洗盘→再拉升，周期2-3天</w:t>
      </w:r>
    </w:p>
    <w:p>
      <w:pPr>
        <w:pStyle w:val="ListBullet"/>
      </w:pPr>
      <w:r>
        <w:t>4/1涨停6.27，4/2待确认走势</w:t>
      </w:r>
    </w:p>
    <w:p>
      <w:pPr>
        <w:pStyle w:val="ListBullet"/>
      </w:pPr>
      <w:r>
        <w:t>主力成本区：5.50-6.00 | 关键支撑：6.00-6.10</w:t>
      </w:r>
    </w:p>
    <w:p>
      <w:pPr>
        <w:pStyle w:val="Heading1"/>
      </w:pPr>
      <w:r>
        <w:t>四、核心交易理论</w:t>
      </w:r>
    </w:p>
    <w:p>
      <w:r>
        <w:rPr>
          <w:b/>
        </w:rPr>
        <w:t>买在分歧，卖在人声鼎沸处</w:t>
      </w:r>
    </w:p>
    <w:p>
      <w:pPr>
        <w:pStyle w:val="ListBullet"/>
      </w:pPr>
      <w:r>
        <w:t>当前状态：盘口极轻，买卖观望，没人声没鼎沸 = 买点</w:t>
      </w:r>
    </w:p>
    <w:p>
      <w:pPr>
        <w:pStyle w:val="ListBullet"/>
      </w:pPr>
      <w:r>
        <w:t>卖出信号：成交额爆25亿+，盘口挂满买单，散户追高</w:t>
      </w:r>
    </w:p>
    <w:p>
      <w:r>
        <w:rPr>
          <w:b/>
        </w:rPr>
        <w:t>买卖逻辑一致性</w:t>
      </w:r>
    </w:p>
    <w:p>
      <w:pPr>
        <w:pStyle w:val="ListBullet"/>
      </w:pPr>
      <w:r>
        <w:t>支撑位=观察企稳后买入（跟随）</w:t>
      </w:r>
    </w:p>
    <w:p>
      <w:pPr>
        <w:pStyle w:val="ListBullet"/>
      </w:pPr>
      <w:r>
        <w:t>阻力位=观察是否突破，而非预判顶部（跟随）</w:t>
      </w:r>
    </w:p>
    <w:p>
      <w:pPr>
        <w:pStyle w:val="Heading1"/>
      </w:pPr>
      <w:r>
        <w:t>五、仓位分配方案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keepNext w:val="1"/>
          <w:keepLines w:val="1"/>
        </w:trP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002788 鹭燕医药</w:t>
            </w:r>
          </w:p>
        </w:tc>
        <w:tc>
          <w:tcPr>
            <w:tcW w:type="dxa" w:w="2160"/>
          </w:tcPr>
          <w:p>
            <w:r>
              <w:t>600666 奥瑞德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分配比例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6,100元</w:t>
            </w:r>
          </w:p>
        </w:tc>
        <w:tc>
          <w:tcPr>
            <w:tcW w:type="dxa" w:w="2160"/>
          </w:tcPr>
          <w:p>
            <w:r>
              <w:t>3,660元</w:t>
            </w:r>
          </w:p>
        </w:tc>
        <w:tc>
          <w:tcPr>
            <w:tcW w:type="dxa" w:w="2160"/>
          </w:tcPr>
          <w:p>
            <w:r>
              <w:t>2,440元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目的</w:t>
            </w:r>
          </w:p>
        </w:tc>
        <w:tc>
          <w:tcPr>
            <w:tcW w:type="dxa" w:w="2160"/>
          </w:tcPr>
          <w:p>
            <w:r>
              <w:t>主仓（趋势确定性高）</w:t>
            </w:r>
          </w:p>
        </w:tc>
        <w:tc>
          <w:tcPr>
            <w:tcW w:type="dxa" w:w="2160"/>
          </w:tcPr>
          <w:p>
            <w:r>
              <w:t>副仓（博洗盘后拉升）</w:t>
            </w:r>
          </w:p>
        </w:tc>
        <w:tc>
          <w:tcPr>
            <w:tcW w:type="dxa" w:w="2160"/>
          </w:tcPr>
          <w:p>
            <w:r>
              <w:t>补仓/应急</w:t>
            </w:r>
          </w:p>
        </w:tc>
      </w:tr>
    </w:tbl>
    <w:p>
      <w:pPr>
        <w:pStyle w:val="Heading1"/>
      </w:pPr>
      <w:r>
        <w:t>六、002788 建仓计划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keepNext w:val="1"/>
          <w:keepLines w:val="1"/>
        </w:trPr>
        <w:tc>
          <w:tcPr>
            <w:tcW w:type="dxa" w:w="1728"/>
          </w:tcPr>
          <w:p>
            <w:r>
              <w:t>步骤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仓位</w:t>
            </w:r>
          </w:p>
        </w:tc>
        <w:tc>
          <w:tcPr>
            <w:tcW w:type="dxa" w:w="1728"/>
          </w:tcPr>
          <w:p>
            <w:r>
              <w:t>金额/股数</w:t>
            </w:r>
          </w:p>
        </w:tc>
        <w:tc>
          <w:tcPr>
            <w:tcW w:type="dxa" w:w="1728"/>
          </w:tcPr>
          <w:p>
            <w:r>
              <w:t>操作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试盘</w:t>
            </w:r>
          </w:p>
        </w:tc>
        <w:tc>
          <w:tcPr>
            <w:tcW w:type="dxa" w:w="1728"/>
          </w:tcPr>
          <w:p>
            <w:r>
              <w:t>回调17.00-17.10</w:t>
            </w:r>
          </w:p>
        </w:tc>
        <w:tc>
          <w:tcPr>
            <w:tcW w:type="dxa" w:w="1728"/>
          </w:tcPr>
          <w:p>
            <w:r>
              <w:t>1成</w:t>
            </w:r>
          </w:p>
        </w:tc>
        <w:tc>
          <w:tcPr>
            <w:tcW w:type="dxa" w:w="1728"/>
          </w:tcPr>
          <w:p>
            <w:r>
              <w:t>~1200元(约700股)</w:t>
            </w:r>
          </w:p>
        </w:tc>
        <w:tc>
          <w:tcPr>
            <w:tcW w:type="dxa" w:w="1728"/>
          </w:tcPr>
          <w:p>
            <w:r>
              <w:t>小仓试探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加仓</w:t>
            </w:r>
          </w:p>
        </w:tc>
        <w:tc>
          <w:tcPr>
            <w:tcW w:type="dxa" w:w="1728"/>
          </w:tcPr>
          <w:p>
            <w:r>
              <w:t>突破17.41放量</w:t>
            </w:r>
          </w:p>
        </w:tc>
        <w:tc>
          <w:tcPr>
            <w:tcW w:type="dxa" w:w="1728"/>
          </w:tcPr>
          <w:p>
            <w:r>
              <w:t>+1成</w:t>
            </w:r>
          </w:p>
        </w:tc>
        <w:tc>
          <w:tcPr>
            <w:tcW w:type="dxa" w:w="1728"/>
          </w:tcPr>
          <w:p>
            <w:r>
              <w:t>~1200元</w:t>
            </w:r>
          </w:p>
        </w:tc>
        <w:tc>
          <w:tcPr>
            <w:tcW w:type="dxa" w:w="1728"/>
          </w:tcPr>
          <w:p>
            <w:r>
              <w:t>确认突破后追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满仓</w:t>
            </w:r>
          </w:p>
        </w:tc>
        <w:tc>
          <w:tcPr>
            <w:tcW w:type="dxa" w:w="1728"/>
          </w:tcPr>
          <w:p>
            <w:r>
              <w:t>站稳18.00</w:t>
            </w:r>
          </w:p>
        </w:tc>
        <w:tc>
          <w:tcPr>
            <w:tcW w:type="dxa" w:w="1728"/>
          </w:tcPr>
          <w:p>
            <w:r>
              <w:t>+1成</w:t>
            </w:r>
          </w:p>
        </w:tc>
        <w:tc>
          <w:tcPr>
            <w:tcW w:type="dxa" w:w="1728"/>
          </w:tcPr>
          <w:p>
            <w:r>
              <w:t>~1200元</w:t>
            </w:r>
          </w:p>
        </w:tc>
        <w:tc>
          <w:tcPr>
            <w:tcW w:type="dxa" w:w="1728"/>
          </w:tcPr>
          <w:p>
            <w:r>
              <w:t>主升浪确认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止损</w:t>
            </w:r>
          </w:p>
        </w:tc>
        <w:tc>
          <w:tcPr>
            <w:tcW w:type="dxa" w:w="1728"/>
          </w:tcPr>
          <w:p>
            <w:r>
              <w:t>跌破15.70</w:t>
            </w:r>
          </w:p>
        </w:tc>
        <w:tc>
          <w:tcPr>
            <w:tcW w:type="dxa" w:w="1728"/>
          </w:tcPr>
          <w:p>
            <w:r>
              <w:t>全出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无条件执行</w:t>
            </w:r>
          </w:p>
        </w:tc>
      </w:tr>
    </w:tbl>
    <w:p>
      <w:pPr>
        <w:pStyle w:val="Heading1"/>
      </w:pPr>
      <w:r>
        <w:t>七、600666 建仓计划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keepNext w:val="1"/>
          <w:keepLines w:val="1"/>
        </w:trPr>
        <w:tc>
          <w:tcPr>
            <w:tcW w:type="dxa" w:w="1728"/>
          </w:tcPr>
          <w:p>
            <w:r>
              <w:t>步骤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仓位</w:t>
            </w:r>
          </w:p>
        </w:tc>
        <w:tc>
          <w:tcPr>
            <w:tcW w:type="dxa" w:w="1728"/>
          </w:tcPr>
          <w:p>
            <w:r>
              <w:t>金额/股数</w:t>
            </w:r>
          </w:p>
        </w:tc>
        <w:tc>
          <w:tcPr>
            <w:tcW w:type="dxa" w:w="1728"/>
          </w:tcPr>
          <w:p>
            <w:r>
              <w:t>操作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等待</w:t>
            </w:r>
          </w:p>
        </w:tc>
        <w:tc>
          <w:tcPr>
            <w:tcW w:type="dxa" w:w="1728"/>
          </w:tcPr>
          <w:p>
            <w:r>
              <w:t>看今日收盘定支撑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不急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建仓</w:t>
            </w:r>
          </w:p>
        </w:tc>
        <w:tc>
          <w:tcPr>
            <w:tcW w:type="dxa" w:w="1728"/>
          </w:tcPr>
          <w:p>
            <w:r>
              <w:t>回踩6.00-6.10支撑</w:t>
            </w:r>
          </w:p>
        </w:tc>
        <w:tc>
          <w:tcPr>
            <w:tcW w:type="dxa" w:w="1728"/>
          </w:tcPr>
          <w:p>
            <w:r>
              <w:t>1成</w:t>
            </w:r>
          </w:p>
        </w:tc>
        <w:tc>
          <w:tcPr>
            <w:tcW w:type="dxa" w:w="1728"/>
          </w:tcPr>
          <w:p>
            <w:r>
              <w:t>~1200元(约2000股)</w:t>
            </w:r>
          </w:p>
        </w:tc>
        <w:tc>
          <w:tcPr>
            <w:tcW w:type="dxa" w:w="1728"/>
          </w:tcPr>
          <w:p>
            <w:r>
              <w:t>成本区附近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加仓</w:t>
            </w:r>
          </w:p>
        </w:tc>
        <w:tc>
          <w:tcPr>
            <w:tcW w:type="dxa" w:w="1728"/>
          </w:tcPr>
          <w:p>
            <w:r>
              <w:t>放量突破6.65前高</w:t>
            </w:r>
          </w:p>
        </w:tc>
        <w:tc>
          <w:tcPr>
            <w:tcW w:type="dxa" w:w="1728"/>
          </w:tcPr>
          <w:p>
            <w:r>
              <w:t>+1成</w:t>
            </w:r>
          </w:p>
        </w:tc>
        <w:tc>
          <w:tcPr>
            <w:tcW w:type="dxa" w:w="1728"/>
          </w:tcPr>
          <w:p>
            <w:r>
              <w:t>~1200元</w:t>
            </w:r>
          </w:p>
        </w:tc>
        <w:tc>
          <w:tcPr>
            <w:tcW w:type="dxa" w:w="1728"/>
          </w:tcPr>
          <w:p>
            <w:r>
              <w:t>突破确认</w:t>
            </w:r>
          </w:p>
        </w:tc>
      </w:tr>
      <w:tr>
        <w:trPr>
          <w:keepNext w:val="1"/>
          <w:keepLines w:val="1"/>
        </w:trPr>
        <w:tc>
          <w:tcPr>
            <w:tcW w:type="dxa" w:w="1728"/>
          </w:tcPr>
          <w:p>
            <w:r>
              <w:t>止损</w:t>
            </w:r>
          </w:p>
        </w:tc>
        <w:tc>
          <w:tcPr>
            <w:tcW w:type="dxa" w:w="1728"/>
          </w:tcPr>
          <w:p>
            <w:r>
              <w:t>跌破5.70</w:t>
            </w:r>
          </w:p>
        </w:tc>
        <w:tc>
          <w:tcPr>
            <w:tcW w:type="dxa" w:w="1728"/>
          </w:tcPr>
          <w:p>
            <w:r>
              <w:t>全出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前低下方</w:t>
            </w:r>
          </w:p>
        </w:tc>
      </w:tr>
    </w:tbl>
    <w:p>
      <w:pPr>
        <w:pStyle w:val="Heading1"/>
      </w:pPr>
      <w:r>
        <w:t>八、风险控制纪律</w:t>
      </w:r>
    </w:p>
    <w:p>
      <w:pPr>
        <w:pStyle w:val="ListBullet"/>
      </w:pPr>
      <w:r>
        <w:t>单只票最大亏损不超过总资金5%（610元）</w:t>
      </w:r>
    </w:p>
    <w:p>
      <w:pPr>
        <w:pStyle w:val="ListBullet"/>
      </w:pPr>
      <w:r>
        <w:t>总仓位不超过80%，预留20%应对突发</w:t>
      </w:r>
    </w:p>
    <w:p>
      <w:pPr>
        <w:pStyle w:val="ListBullet"/>
      </w:pPr>
      <w:r>
        <w:t>止损无条件执行，不扛单不补仓</w:t>
      </w:r>
    </w:p>
    <w:p>
      <w:pPr>
        <w:pStyle w:val="ListBullet"/>
      </w:pPr>
      <w:r>
        <w:t>先做002788一只，600666等信号再动手（可选）</w:t>
      </w:r>
    </w:p>
    <w:p>
      <w:pPr>
        <w:pStyle w:val="Heading1"/>
      </w:pPr>
      <w:r>
        <w:t>九、盈亏比分析</w:t>
      </w:r>
    </w:p>
    <w:p>
      <w:pPr>
        <w:pStyle w:val="Heading2"/>
      </w:pPr>
      <w:r>
        <w:t>002788（以17.10买入计）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keepNext w:val="1"/>
          <w:keepLines w:val="1"/>
        </w:trPr>
        <w:tc>
          <w:tcPr>
            <w:tcW w:type="dxa" w:w="2160"/>
          </w:tcPr>
          <w:p>
            <w:r>
              <w:t>目标/止损</w:t>
            </w:r>
          </w:p>
        </w:tc>
        <w:tc>
          <w:tcPr>
            <w:tcW w:type="dxa" w:w="2160"/>
          </w:tcPr>
          <w:p>
            <w:r>
              <w:t>价位</w:t>
            </w:r>
          </w:p>
        </w:tc>
        <w:tc>
          <w:tcPr>
            <w:tcW w:type="dxa" w:w="2160"/>
          </w:tcPr>
          <w:p>
            <w:r>
              <w:t>幅度</w:t>
            </w:r>
          </w:p>
        </w:tc>
        <w:tc>
          <w:tcPr>
            <w:tcW w:type="dxa" w:w="2160"/>
          </w:tcPr>
          <w:p>
            <w:r>
              <w:t>盈亏比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止损</w:t>
            </w:r>
          </w:p>
        </w:tc>
        <w:tc>
          <w:tcPr>
            <w:tcW w:type="dxa" w:w="2160"/>
          </w:tcPr>
          <w:p>
            <w:r>
              <w:t>15.70</w:t>
            </w:r>
          </w:p>
        </w:tc>
        <w:tc>
          <w:tcPr>
            <w:tcW w:type="dxa" w:w="2160"/>
          </w:tcPr>
          <w:p>
            <w:r>
              <w:t>-8.2%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目标1</w:t>
            </w:r>
          </w:p>
        </w:tc>
        <w:tc>
          <w:tcPr>
            <w:tcW w:type="dxa" w:w="2160"/>
          </w:tcPr>
          <w:p>
            <w:r>
              <w:t>18.50</w:t>
            </w:r>
          </w:p>
        </w:tc>
        <w:tc>
          <w:tcPr>
            <w:tcW w:type="dxa" w:w="2160"/>
          </w:tcPr>
          <w:p>
            <w:r>
              <w:t>+8.2%</w:t>
            </w:r>
          </w:p>
        </w:tc>
        <w:tc>
          <w:tcPr>
            <w:tcW w:type="dxa" w:w="2160"/>
          </w:tcPr>
          <w:p>
            <w:r>
              <w:t>1:1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目标2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1:2.1</w:t>
            </w:r>
          </w:p>
        </w:tc>
      </w:tr>
    </w:tbl>
    <w:p>
      <w:pPr>
        <w:pStyle w:val="Heading2"/>
      </w:pPr>
      <w:r>
        <w:t>600666（以6.10买入计）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keepNext w:val="1"/>
          <w:keepLines w:val="1"/>
        </w:trPr>
        <w:tc>
          <w:tcPr>
            <w:tcW w:type="dxa" w:w="2160"/>
          </w:tcPr>
          <w:p>
            <w:r>
              <w:t>目标/止损</w:t>
            </w:r>
          </w:p>
        </w:tc>
        <w:tc>
          <w:tcPr>
            <w:tcW w:type="dxa" w:w="2160"/>
          </w:tcPr>
          <w:p>
            <w:r>
              <w:t>价位</w:t>
            </w:r>
          </w:p>
        </w:tc>
        <w:tc>
          <w:tcPr>
            <w:tcW w:type="dxa" w:w="2160"/>
          </w:tcPr>
          <w:p>
            <w:r>
              <w:t>幅度</w:t>
            </w:r>
          </w:p>
        </w:tc>
        <w:tc>
          <w:tcPr>
            <w:tcW w:type="dxa" w:w="2160"/>
          </w:tcPr>
          <w:p>
            <w:r>
              <w:t>盈亏比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止损</w:t>
            </w:r>
          </w:p>
        </w:tc>
        <w:tc>
          <w:tcPr>
            <w:tcW w:type="dxa" w:w="2160"/>
          </w:tcPr>
          <w:p>
            <w:r>
              <w:t>5.70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目标1</w:t>
            </w:r>
          </w:p>
        </w:tc>
        <w:tc>
          <w:tcPr>
            <w:tcW w:type="dxa" w:w="2160"/>
          </w:tcPr>
          <w:p>
            <w:r>
              <w:t>6.65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1:1.4</w:t>
            </w:r>
          </w:p>
        </w:tc>
      </w:tr>
      <w:tr>
        <w:trPr>
          <w:keepNext w:val="1"/>
          <w:keepLines w:val="1"/>
        </w:trPr>
        <w:tc>
          <w:tcPr>
            <w:tcW w:type="dxa" w:w="2160"/>
          </w:tcPr>
          <w:p>
            <w:r>
              <w:t>目标2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+23.0%</w:t>
            </w:r>
          </w:p>
        </w:tc>
        <w:tc>
          <w:tcPr>
            <w:tcW w:type="dxa" w:w="2160"/>
          </w:tcPr>
          <w:p>
            <w:r>
              <w:t>1:3.5</w:t>
            </w:r>
          </w:p>
        </w:tc>
      </w:tr>
    </w:tbl>
    <w:p>
      <w:pPr>
        <w:pStyle w:val="Heading1"/>
      </w:pPr>
      <w:r>
        <w:t>免责声明</w:t>
      </w:r>
    </w:p>
    <w:p>
      <w:r>
        <w:t>以上分析仅供参考，不构成投资建议。股市有风险，投资需谨慎。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