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A股不对称战场</w:t>
        <w:br/>
        <w:t>操盘手册</w:t>
      </w:r>
    </w:p>
    <w:p>
      <w:pPr>
        <w:ind w:firstLine="0"/>
        <w:jc w:val="center"/>
      </w:pPr>
      <w:r>
        <w:t>版本：6.2 | 2026年4月2日</w:t>
      </w:r>
    </w:p>
    <w:p>
      <w:r/>
    </w:p>
    <w:p>
      <w:pPr>
        <w:pStyle w:val="Heading1"/>
        <w:jc w:val="center"/>
        <w:br w:type="page"/>
      </w:pPr>
      <w:r>
        <w:t>目录</w:t>
      </w:r>
    </w:p>
    <w:p>
      <w:pPr>
        <w:ind w:firstLine="0"/>
      </w:pPr>
      <w:r>
        <w:t>第一部分：盘口微观技术基础</w:t>
      </w:r>
    </w:p>
    <w:p>
      <w:pPr>
        <w:ind w:firstLine="850"/>
      </w:pPr>
      <w:r>
        <w:t>第一章：工具中性原则与买卖逻辑一致性</w:t>
      </w:r>
    </w:p>
    <w:p>
      <w:pPr>
        <w:ind w:firstLine="850"/>
      </w:pPr>
      <w:r>
        <w:t>第二章：小单占比经验阈值 — 盘口微观信号量化研究</w:t>
      </w:r>
    </w:p>
    <w:p>
      <w:pPr>
        <w:ind w:firstLine="850"/>
      </w:pPr>
      <w:r>
        <w:t>第三章：缩量在辨别主力意图中的作用</w:t>
      </w:r>
    </w:p>
    <w:p>
      <w:pPr>
        <w:ind w:firstLine="0"/>
      </w:pPr>
      <w:r>
        <w:t>第二部分：认清战场 — 为什么散户必输</w:t>
      </w:r>
    </w:p>
    <w:p>
      <w:pPr>
        <w:ind w:firstLine="0"/>
      </w:pPr>
      <w:r>
        <w:t>第三部分：怎么赚钱 — 高盈亏比的捕获</w:t>
      </w:r>
    </w:p>
    <w:p>
      <w:pPr>
        <w:ind w:firstLine="0"/>
      </w:pPr>
      <w:r>
        <w:t>第四部分：A股的特殊规则 — 政策市与主力操盘</w:t>
      </w:r>
    </w:p>
    <w:p>
      <w:pPr>
        <w:ind w:firstLine="0"/>
      </w:pPr>
      <w:r>
        <w:t>第五部分：信息分析 — 事实调查方法</w:t>
      </w:r>
    </w:p>
    <w:p>
      <w:pPr>
        <w:ind w:firstLine="0"/>
      </w:pPr>
      <w:r>
        <w:t>第六部分：实战验证 — 用案例检验理论</w:t>
      </w:r>
    </w:p>
    <w:p>
      <w:pPr>
        <w:ind w:firstLine="0"/>
      </w:pPr>
      <w:r>
        <w:t>第七部分：补强机制 — 从学术视角看操盘</w:t>
      </w:r>
    </w:p>
    <w:p>
      <w:pPr>
        <w:ind w:firstLine="0"/>
      </w:pPr>
      <w:r>
        <w:t>附录：核心公式</w:t>
      </w:r>
    </w:p>
    <w:p>
      <w:pPr>
        <w:ind w:firstLine="0"/>
      </w:pPr>
      <w:r>
        <w:t>致谢</w:t>
      </w:r>
    </w:p>
    <w:p>
      <w:pPr>
        <w:ind w:firstLine="0"/>
      </w:pPr>
      <w:r>
        <w:t>资料引用与数据来源</w:t>
      </w:r>
    </w:p>
    <w:p>
      <w:r/>
    </w:p>
    <w:p>
      <w:pPr>
        <w:pStyle w:val="Heading1"/>
        <w:jc w:val="center"/>
        <w:br w:type="page"/>
      </w:pPr>
      <w:r>
        <w:t>第一部分：盘口微观技术基础</w:t>
      </w:r>
    </w:p>
    <w:p>
      <w:pPr>
        <w:pStyle w:val="Heading1"/>
        <w:br w:type="page"/>
      </w:pPr>
      <w:r>
        <w:t>第一章：工具中性原则与买卖逻辑一致性</w:t>
      </w:r>
    </w:p>
    <w:p>
      <w:pPr>
        <w:jc w:val="center"/>
      </w:pPr>
      <w:r>
        <w:t>—— 600666奥瑞德实战复盘（2026年3月27日-4月1日）</w:t>
      </w:r>
    </w:p>
    <w:p>
      <w:r/>
    </w:p>
    <w:p>
      <w:pPr>
        <w:pStyle w:val="Heading2"/>
      </w:pPr>
      <w:r>
        <w:t>一、工具的陷阱：图形是中性的</w:t>
      </w:r>
    </w:p>
    <w:p>
      <w:pPr/>
      <w:r>
        <w:t>核心观点：技术指标、K线形态、盘口数据——这些工具描述的是"是什么"，不回答"为什么"。同一个图形，可以是出货，也可以是吸筹。工具本身不给答案，是人给了一个答案然后信以为真。</w:t>
      </w:r>
    </w:p>
    <w:p>
      <w:r/>
    </w:p>
    <w:p>
      <w:pPr>
        <w:pStyle w:val="Heading3"/>
      </w:pPr>
      <w:r>
        <w:t>1.1 线性思维的致命缺陷</w:t>
      </w:r>
    </w:p>
    <w:p>
      <w:pPr/>
      <w:r>
        <w:t>线性思维的链条：</w:t>
      </w:r>
    </w:p>
    <w:p>
      <w:pPr>
        <w:pStyle w:val="ListBullet"/>
      </w:pPr>
      <w:r>
        <w:t>RSI &gt; 75 → 超买 → 所以要跌</w:t>
      </w:r>
    </w:p>
    <w:p>
      <w:pPr>
        <w:pStyle w:val="ListBullet"/>
      </w:pPr>
      <w:r>
        <w:t>换手率43% → 筹码松动 → 所以主力在跑</w:t>
      </w:r>
    </w:p>
    <w:p>
      <w:pPr>
        <w:pStyle w:val="ListBullet"/>
      </w:pPr>
      <w:r>
        <w:t>冲高回落 → 出货形态 → 所以要卖</w:t>
      </w:r>
    </w:p>
    <w:p>
      <w:pPr>
        <w:pStyle w:val="ListBullet"/>
      </w:pPr>
      <w:r>
        <w:t>暴跌-8.65% → 确认走弱 → 所以该跑</w:t>
      </w:r>
    </w:p>
    <w:p>
      <w:pPr/>
      <w:r>
        <w:t>每一个"所以"都是假设。 但市场不是线性的。你分析的是指标，主力分析的是你。</w:t>
      </w:r>
    </w:p>
    <w:p>
      <w:r/>
    </w:p>
    <w:p>
      <w:pPr>
        <w:pStyle w:val="Heading3"/>
      </w:pPr>
      <w:r>
        <w:t>1.2 博弈思维：如果代替所以</w:t>
      </w:r>
    </w:p>
    <w:p>
      <w:pPr/>
      <w:r>
        <w:t>修正方式：把所有确定性结论改成条件语句。</w:t>
      </w:r>
    </w:p>
    <w:p>
      <w:r/>
    </w:p>
    <w:p>
      <w:pPr>
        <w:pStyle w:val="Heading2"/>
      </w:pPr>
      <w:r>
        <w:t>二、实战案例：600666奥瑞德完整复盘</w:t>
      </w:r>
    </w:p>
    <w:p>
      <w:pPr>
        <w:pStyle w:val="Heading3"/>
      </w:pPr>
      <w:r>
        <w:t>2.1 行情回顾</w:t>
      </w:r>
    </w:p>
    <w:p>
      <w:r/>
    </w:p>
    <w:p>
      <w:pPr>
        <w:pStyle w:val="Heading3"/>
      </w:pPr>
      <w:r>
        <w:t>2.2 关键决策复盘</w:t>
      </w:r>
    </w:p>
    <w:p>
      <w:pPr/>
      <w:r>
        <w:t>买入决策（3/31，5.47元）： ✅ 正确。依据支撑位5.45附近企稳，恐慌洗盘后跟主力一起接筹码。</w:t>
      </w:r>
    </w:p>
    <w:p>
      <w:pPr/>
      <w:r>
        <w:t>卖出决策（4/1，6.05元）： ❌ 早了。依据是"主力在5.7-5.85区间出货"的分析结论，10点后主力拉涨停至6.27，少赚3.7%。</w:t>
      </w:r>
    </w:p>
    <w:p>
      <w:r/>
    </w:p>
    <w:p>
      <w:pPr>
        <w:pStyle w:val="Heading3"/>
      </w:pPr>
      <w:r>
        <w:t>2.3 核心教训：买卖逻辑必须一致</w:t>
      </w:r>
    </w:p>
    <w:p>
      <w:pPr/>
      <w:r>
        <w:t>矛盾之处：</w:t>
      </w:r>
    </w:p>
    <w:p>
      <w:pPr>
        <w:pStyle w:val="ListBullet"/>
      </w:pPr>
      <w:r>
        <w:t>买入用了"支撑位跟随"逻辑（到了就敢买）</w:t>
      </w:r>
    </w:p>
    <w:p>
      <w:pPr>
        <w:pStyle w:val="ListBullet"/>
      </w:pPr>
      <w:r>
        <w:t>卖出用了"阻力位预判"逻辑（分析说要出货就提前跑）</w:t>
      </w:r>
    </w:p>
    <w:p>
      <w:pPr>
        <w:pStyle w:val="ListBullet"/>
      </w:pPr>
      <w:r>
        <w:t>两个动作的底层逻辑不一致</w:t>
      </w:r>
    </w:p>
    <w:p>
      <w:pPr/>
      <w:r>
        <w:t>修正原则： 支撑位和阻力位的用法必须对称——观察，不预判。</w:t>
      </w:r>
    </w:p>
    <w:p>
      <w:r/>
    </w:p>
    <w:p>
      <w:pPr>
        <w:pStyle w:val="Heading2"/>
      </w:pPr>
      <w:r>
        <w:t>三、主力换位思考：你看到的是主力想让你看到的</w:t>
      </w:r>
    </w:p>
    <w:p>
      <w:pPr>
        <w:pStyle w:val="Heading3"/>
      </w:pPr>
      <w:r>
        <w:t>3.1 集合竞价的真相</w:t>
      </w:r>
    </w:p>
    <w:p>
      <w:pPr/>
      <w:r>
        <w:t>散户视角：</w:t>
      </w:r>
    </w:p>
    <w:p>
      <w:pPr>
        <w:pStyle w:val="ListBullet"/>
      </w:pPr>
      <w:r>
        <w:t>9:15-9:20 集合竞价有大卖单 → "主力在出货"</w:t>
      </w:r>
    </w:p>
    <w:p>
      <w:pPr>
        <w:pStyle w:val="ListBullet"/>
      </w:pPr>
      <w:r>
        <w:t>高开幅度不大 → "反弹无力"</w:t>
      </w:r>
    </w:p>
    <w:p>
      <w:pPr/>
      <w:r>
        <w:t>主力视角：</w:t>
      </w:r>
    </w:p>
    <w:p>
      <w:pPr>
        <w:pStyle w:val="ListBullet"/>
      </w:pPr>
      <w:r>
        <w:t>9:15-9:20 挂大卖单是诱空，目的是骗散户交出筹码</w:t>
      </w:r>
    </w:p>
    <w:p>
      <w:pPr>
        <w:pStyle w:val="ListBullet"/>
      </w:pPr>
      <w:r>
        <w:t>不高开是为了控制成本，不想给集合竞价买入的人抬轿子</w:t>
      </w:r>
    </w:p>
    <w:p>
      <w:pPr>
        <w:pStyle w:val="ListBullet"/>
      </w:pPr>
      <w:r>
        <w:t>等散户恐慌卖完，再用少量资金快速封板</w:t>
      </w:r>
    </w:p>
    <w:p>
      <w:r/>
    </w:p>
    <w:p>
      <w:pPr>
        <w:pStyle w:val="Heading3"/>
      </w:pPr>
      <w:r>
        <w:t>3.2 3/30-4/1的操盘节奏</w:t>
      </w:r>
    </w:p>
    <w:p>
      <w:pPr/>
      <w:r>
        <w:t>主力操作链条：</w:t>
      </w:r>
    </w:p>
    <w:p>
      <w:pPr>
        <w:pStyle w:val="ListBullet"/>
      </w:pPr>
      <w:r>
        <w:t>3/30 冲高6.47回落 → 试盘上方抛压</w:t>
      </w:r>
    </w:p>
    <w:p>
      <w:pPr>
        <w:pStyle w:val="ListBullet"/>
      </w:pPr>
      <w:r>
        <w:t>3/31 暴跌-8.65% → 暴力洗盘，清洗获利盘</w:t>
      </w:r>
    </w:p>
    <w:p>
      <w:pPr>
        <w:pStyle w:val="ListBullet"/>
      </w:pPr>
      <w:r>
        <w:t>4/1 集合竞价制造出货假象 → 骗出最后的恐慌筹码</w:t>
      </w:r>
    </w:p>
    <w:p>
      <w:pPr>
        <w:pStyle w:val="ListBullet"/>
      </w:pPr>
      <w:r>
        <w:t>4/1 10点后快速拉涨停 → 不给割肉的人上车机会</w:t>
      </w:r>
    </w:p>
    <w:p>
      <w:pPr/>
      <w:r>
        <w:t>结论： 主力用一天暴跌洗掉共识看空的人，然后用涨停告诉市场——你们看到的"出货"，是主力让你们看到的。</w:t>
      </w:r>
    </w:p>
    <w:p>
      <w:r/>
    </w:p>
    <w:p>
      <w:pPr>
        <w:pStyle w:val="Heading2"/>
      </w:pPr>
      <w:r>
        <w:t>四、新规则：阻力区操作纪律</w:t>
      </w:r>
    </w:p>
    <w:p>
      <w:pPr/>
      <w:r>
        <w:t>当价格到达阻力区时：</w:t>
      </w:r>
    </w:p>
    <w:p>
      <w:pPr/>
      <w:r>
        <w:t>1. 不急着卖，观察30分钟~1小时</w:t>
      </w:r>
    </w:p>
    <w:p>
      <w:pPr/>
      <w:r>
        <w:t>2. 如果放量突破阻力位 → 阻力变支撑，继续持有</w:t>
      </w:r>
    </w:p>
    <w:p>
      <w:pPr/>
      <w:r>
        <w:t>3. 如果缩量受阻回落 → 减仓1/3</w:t>
      </w:r>
    </w:p>
    <w:p>
      <w:pPr/>
      <w:r>
        <w:t>4. 如果放量跌破阻力位（假突破确认） → 减仓2/3</w:t>
      </w:r>
    </w:p>
    <w:p>
      <w:pPr/>
      <w:r>
        <w:t>5. 大单封涨停 → 全仓持有不动</w:t>
      </w:r>
    </w:p>
    <w:p>
      <w:r/>
    </w:p>
    <w:p>
      <w:pPr>
        <w:pStyle w:val="Heading2"/>
      </w:pPr>
      <w:r>
        <w:t>五、给分析者的修正</w:t>
      </w:r>
    </w:p>
    <w:p>
      <w:pPr/>
      <w:r>
        <w:t>当你的AI分析师（或任何分析工具）给了你一个确定性结论时，你必须追问：</w:t>
      </w:r>
    </w:p>
    <w:p>
      <w:pPr>
        <w:pStyle w:val="ListBullet"/>
      </w:pPr>
      <w:r>
        <w:t>如果判断错了，反面信号是什么？</w:t>
      </w:r>
    </w:p>
    <w:p>
      <w:pPr>
        <w:pStyle w:val="ListBullet"/>
      </w:pPr>
      <w:r>
        <w:t>什么情况下这个分析不成立？</w:t>
      </w:r>
    </w:p>
    <w:p>
      <w:pPr>
        <w:pStyle w:val="ListBullet"/>
      </w:pPr>
      <w:r>
        <w:t>如果我是主力，我会在这里出货吗？</w:t>
      </w:r>
    </w:p>
    <w:p>
      <w:pPr/>
      <w:r>
        <w:t>任何分析如果没有"证伪条件"，就是赌博，不是分析。</w:t>
      </w:r>
    </w:p>
    <w:p>
      <w:r/>
    </w:p>
    <w:p>
      <w:pPr>
        <w:pStyle w:val="Heading2"/>
      </w:pPr>
      <w:r>
        <w:t>六、本章核心总结</w:t>
      </w:r>
    </w:p>
    <w:p>
      <w:pPr>
        <w:pStyle w:val="ListBullet"/>
      </w:pPr>
      <w:r>
        <w:t>工具是中性的，图形是中性的。RSI、换手率、盘口数据描述的是"是什么"，不回答"为什么"。</w:t>
      </w:r>
    </w:p>
    <w:p>
      <w:pPr>
        <w:pStyle w:val="ListBullet"/>
      </w:pPr>
      <w:r>
        <w:t>永远不要用"所以"，改用"如果"。线性思维是主力最好的武器。</w:t>
      </w:r>
    </w:p>
    <w:p>
      <w:pPr>
        <w:pStyle w:val="ListBullet"/>
      </w:pPr>
      <w:r>
        <w:t>买卖逻辑必须对称——买入用跟随，卖出也用跟随，不能用预判。</w:t>
      </w:r>
    </w:p>
    <w:p>
      <w:pPr>
        <w:pStyle w:val="ListBullet"/>
      </w:pPr>
      <w:r>
        <w:t>阻力位是观察区，不是卖出点。等市场给答案，不要提前下结论。</w:t>
      </w:r>
    </w:p>
    <w:p>
      <w:pPr>
        <w:pStyle w:val="ListBullet"/>
      </w:pPr>
      <w:r>
        <w:t>换位思考：你看到的一切"出货信号"，都是主力想让你看到的。</w:t>
      </w:r>
    </w:p>
    <w:p>
      <w:pPr>
        <w:pStyle w:val="ListBullet"/>
      </w:pPr>
      <w:r>
        <w:t>独立思考，不偷懒。学了一堆理论，实操时不能跳过自己的判断系统。</w:t>
      </w:r>
    </w:p>
    <w:p>
      <w:r/>
    </w:p>
    <w:p>
      <w:pPr>
        <w:jc w:val="center"/>
      </w:pPr>
      <w:r>
        <w:t>学费：3.7%的少赚。收获：以后不会再犯。</w:t>
      </w:r>
    </w:p>
    <w:p>
      <w:r/>
    </w:p>
    <w:p>
      <w:pPr>
        <w:jc w:val="right"/>
      </w:pPr>
      <w:r>
        <w:t>记录日期：2026年4月1日</w:t>
      </w:r>
    </w:p>
    <w:p>
      <w:r/>
    </w:p>
    <w:p>
      <w:r/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场景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线性思维（错的）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博弈思维（对的）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RSI超买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RSI高，所以要跌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RSI高，如果明天不能继续上涨，说明抛压重，减仓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冲高回落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冲高回落是出货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冲高回落是试盘还是出货，等次日确认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暴跌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暴跌确认走弱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暴跌后3天内能收复跌幅，说明是洗盘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涨停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涨停说明主力强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涨停封单量大且不破板，说明控盘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阻力位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到了阻力位要卖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到了阻力区，观察是否突破再决定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</w:p>
          <w:p>
            <w:pPr/>
            <w:r>
              <w:t>日期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收盘价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涨跌幅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换手率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主力净流入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事件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4.39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-10.04% 跌停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26.56%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-2.13亿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恐慌杀跌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3/24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4.80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+10.09%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3.74%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+3.40亿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主力入场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3/25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5.28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+10.00% 一字板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2.72%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+1.01亿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锁仓拉升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3/26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5.53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+4.73% 冲高回落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42.90%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-5.38亿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换手接力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3/27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6.08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+9.95%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43.05%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+3.58亿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研报：减仓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3/30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6.24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+2.63% 长上影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38.11%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-3.27亿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试盘/出货？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3/31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5.70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-8.65% 暴跌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26.34%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-3.07亿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洗盘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4/1早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6.05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集合竞价卖出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-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主力出货分析</w:t>
            </w:r>
          </w:p>
        </w:tc>
      </w:tr>
      <w:tr>
        <w:tc>
          <w:tcPr>
            <w:tcW w:type="dxa" w:w="1504"/>
          </w:tcPr>
          <w:p>
            <w:r/>
          </w:p>
          <w:p>
            <w:pPr/>
            <w:r>
              <w:t>4/1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6.27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+10.00% 涨停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10.92%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+5.96亿</w:t>
            </w:r>
          </w:p>
        </w:tc>
        <w:tc>
          <w:tcPr>
            <w:tcW w:type="dxa" w:w="1504"/>
          </w:tcPr>
          <w:p>
            <w:r/>
          </w:p>
          <w:p>
            <w:pPr/>
            <w:r>
              <w:t>反包涨停</w:t>
            </w:r>
          </w:p>
        </w:tc>
      </w:tr>
    </w:tbl>
    <w:p>
      <w:pPr>
        <w:pStyle w:val="Heading1"/>
        <w:br w:type="page"/>
      </w:pPr>
      <w:r>
        <w:t>第二章：小单占比经验阈值 — 盘口微观信号量化研究</w:t>
      </w:r>
    </w:p>
    <w:p>
      <w:pPr/>
      <w:r>
        <w:t>本章基于2026年4月2日两笔实操的Level-2千档盘口逐笔成交数据，将"小单占比判断主力行为"这一知识点从定性认知推进到定量研究阶段。</w:t>
      </w:r>
    </w:p>
    <w:p>
      <w:pPr/>
      <w:r>
        <w:t>数据来源：财达股市通 Level-2 千档盘口 + 逐笔成交明细</w:t>
      </w:r>
    </w:p>
    <w:p>
      <w:pPr>
        <w:pStyle w:val="Heading2"/>
      </w:pPr>
      <w:r>
        <w:t>2.1 研究背景与核心问题</w:t>
      </w:r>
    </w:p>
    <w:p>
      <w:pPr/>
      <w:r>
        <w:t>在前面的章节中，我们已经建立了"大单流向判断主力行为"的框架。但有一个关键盲区：主力可以拆单伪装——把一笔500手的大单拆成10笔50手的小单，让资金流向数据显示为"小单净流入"，从而隐藏真实意图。</w:t>
      </w:r>
    </w:p>
    <w:p>
      <w:pPr/>
      <w:r>
        <w:t>这就引出一个核心问题：</w:t>
      </w:r>
    </w:p>
    <w:p>
      <w:pPr/>
      <w:r>
        <w:t>• 如何区分"真正的小单（散户）"和"伪装的小单（主力拆单）"？</w:t>
      </w:r>
    </w:p>
    <w:p>
      <w:pPr/>
      <w:r>
        <w:t>• 小单占比在什么阈值以上，可以判断为"主力在用小单操作"？</w:t>
      </w:r>
    </w:p>
    <w:p>
      <w:pPr/>
      <w:r>
        <w:t>• 这个阈值在建仓、出货、洗盘等不同场景下是否不同？</w:t>
      </w:r>
    </w:p>
    <w:p>
      <w:r/>
    </w:p>
    <w:p>
      <w:pPr/>
      <w:r>
        <w:t>核心命题：</w:t>
      </w:r>
    </w:p>
    <w:p>
      <w:pPr/>
      <w:r>
        <w:t>"小单占比异常升高是主力拆单操作的必要不充分条件。必须结合价格区间稳定性、量能方向、压单/托单行为等维度综合判断。"</w:t>
      </w:r>
    </w:p>
    <w:p>
      <w:pPr>
        <w:pStyle w:val="Heading2"/>
      </w:pPr>
      <w:r>
        <w:t>2.2 关键概念定义</w:t>
      </w:r>
    </w:p>
    <w:p>
      <w:pPr/>
      <w:r>
        <w:t>在开始分析之前，先统一口径：</w:t>
      </w:r>
    </w:p>
    <w:p>
      <w:pPr>
        <w:pStyle w:val="Heading2"/>
      </w:pPr>
      <w:r>
        <w:t>2.3 案例一：600666 奥瑞德 — 压盘吸筹型</w:t>
      </w:r>
    </w:p>
    <w:p>
      <w:pPr/>
      <w:r>
        <w:t>2026年4月2日，奥瑞德全天走势呈现典型的"压盘吸筹"特征：开盘6.27，快速拉升至6.65后缩量回落，全天在6.10-6.30窄幅震荡。</w:t>
      </w:r>
    </w:p>
    <w:p>
      <w:pPr>
        <w:pStyle w:val="Heading3"/>
      </w:pPr>
      <w:r>
        <w:t>2.3.1 逐笔成交小单分析</w:t>
      </w:r>
    </w:p>
    <w:p>
      <w:pPr/>
      <w:r>
        <w:t>关键时段：10:17-10:24（回落企稳阶段）</w:t>
      </w:r>
    </w:p>
    <w:p>
      <w:r/>
    </w:p>
    <w:p>
      <w:pPr/>
      <w:r>
        <w:t>解读：</w:t>
      </w:r>
    </w:p>
    <w:p>
      <w:pPr/>
      <w:r>
        <w:t>卖一档平均39手/笔，属于典型的散户手数区间（20-50手）。买一档平均152手/笔，属于主力手数区间（100-500手）。散户在卖，主力在买——这就是"压盘吸筹"的微观证据。</w:t>
      </w:r>
    </w:p>
    <w:p>
      <w:pPr>
        <w:pStyle w:val="Heading3"/>
      </w:pPr>
      <w:r>
        <w:t>2.3.2 盘口铁底全天未动</w:t>
      </w:r>
    </w:p>
    <w:p>
      <w:pPr/>
      <w:r>
        <w:t>千档盘口底部筹码全天纹丝不动，这是主力控盘的铁证：</w:t>
      </w:r>
    </w:p>
    <w:p>
      <w:pPr>
        <w:pStyle w:val="Heading3"/>
      </w:pPr>
      <w:r>
        <w:t>2.3.3 卖盘变化时间线</w:t>
      </w:r>
    </w:p>
    <w:p>
      <w:pPr>
        <w:pStyle w:val="Heading3"/>
      </w:pPr>
      <w:r>
        <w:t>2.3.4 小单占比量化结果</w:t>
      </w:r>
    </w:p>
    <w:p>
      <w:pPr>
        <w:pStyle w:val="Heading2"/>
      </w:pPr>
      <w:r>
        <w:t>2.4 案例二：002788 鹭燕医药 — 尾盘抢筹型</w:t>
      </w:r>
    </w:p>
    <w:p>
      <w:pPr/>
      <w:r>
        <w:t>同日尾盘14:52-14:54，鹭燕医药出现连续大单买入，呈现"尾盘抢筹"特征。</w:t>
      </w:r>
    </w:p>
    <w:p>
      <w:pPr>
        <w:pStyle w:val="Heading3"/>
      </w:pPr>
      <w:r>
        <w:t>2.4.1 逐笔成交明细</w:t>
      </w:r>
    </w:p>
    <w:p>
      <w:pPr>
        <w:pStyle w:val="Heading3"/>
      </w:pPr>
      <w:r>
        <w:t>2.4.2 小单占比量化结果</w:t>
      </w:r>
    </w:p>
    <w:p>
      <w:pPr>
        <w:pStyle w:val="Heading3"/>
      </w:pPr>
      <w:r>
        <w:t>2.4.3 盘口压力与支撑</w:t>
      </w:r>
    </w:p>
    <w:p>
      <w:r/>
    </w:p>
    <w:p>
      <w:pPr/>
      <w:r>
        <w:t>关键压力：17.00处553手压单 — 次日需要放量突破</w:t>
      </w:r>
    </w:p>
    <w:p>
      <w:pPr/>
      <w:r>
        <w:t>关键支撑：16.90处450手托单 — 如果跌破需警惕</w:t>
      </w:r>
    </w:p>
    <w:p>
      <w:pPr>
        <w:pStyle w:val="Heading2"/>
      </w:pPr>
      <w:r>
        <w:t>2.5 经验阈值初步结论</w:t>
      </w:r>
    </w:p>
    <w:p>
      <w:pPr/>
      <w:r>
        <w:t>基于以上两个案例的实盘数据，提出以下经验阈值假设：</w:t>
      </w:r>
    </w:p>
    <w:p>
      <w:pPr>
        <w:pStyle w:val="Heading3"/>
      </w:pPr>
      <w:r>
        <w:t>假设一：小单占比阈值</w:t>
      </w:r>
    </w:p>
    <w:p>
      <w:pPr>
        <w:pStyle w:val="Heading3"/>
      </w:pPr>
      <w:r>
        <w:t>假设二：必要不充分条件组合</w:t>
      </w:r>
    </w:p>
    <w:p>
      <w:pPr/>
      <w:r>
        <w:t>小单占比异常 + 以下任一条件 = 高置信度信号：</w:t>
      </w:r>
    </w:p>
    <w:p>
      <w:pPr>
        <w:pStyle w:val="ListBullet"/>
      </w:pPr>
      <w:r>
        <w:t>✅ 价格区间稳定（振幅 &lt; 2%）</w:t>
      </w:r>
    </w:p>
    <w:p>
      <w:pPr>
        <w:pStyle w:val="ListBullet"/>
      </w:pPr>
      <w:r>
        <w:t>✅ 压单/托单反向运动（压单撤退 + 托单稳定）</w:t>
      </w:r>
    </w:p>
    <w:p>
      <w:pPr>
        <w:pStyle w:val="ListBullet"/>
      </w:pPr>
      <w:r>
        <w:t>✅ 成交量方向一致（量增价稳 或 缩量回落）</w:t>
      </w:r>
    </w:p>
    <w:p>
      <w:pPr>
        <w:pStyle w:val="ListBullet"/>
      </w:pPr>
      <w:r>
        <w:t>✅ 千档铁底未动（底部筹码纹丝不动）</w:t>
      </w:r>
    </w:p>
    <w:p>
      <w:pPr>
        <w:pStyle w:val="Heading3"/>
      </w:pPr>
      <w:r>
        <w:t>假设三：手数阈值</w:t>
      </w:r>
    </w:p>
    <w:p>
      <w:pPr>
        <w:pStyle w:val="Heading2"/>
      </w:pPr>
      <w:r>
        <w:t>2.6 实战操作流程</w:t>
      </w:r>
    </w:p>
    <w:p>
      <w:pPr/>
      <w:r>
        <w:t>将小单占比分析嵌入日常盯盘流程：</w:t>
      </w:r>
    </w:p>
    <w:p>
      <w:pPr/>
      <w:r>
        <w:t>第一步：观察卖一档/买一档的平均手数</w:t>
      </w:r>
    </w:p>
    <w:p>
      <w:pPr>
        <w:pStyle w:val="ListBullet"/>
      </w:pPr>
      <w:r>
        <w:t>卖一档平均 &lt; 50手 → 散户在卖</w:t>
      </w:r>
    </w:p>
    <w:p>
      <w:pPr>
        <w:pStyle w:val="ListBullet"/>
      </w:pPr>
      <w:r>
        <w:t>买一档平均 &gt; 100手 → 主力在买</w:t>
      </w:r>
    </w:p>
    <w:p>
      <w:pPr>
        <w:pStyle w:val="ListBullet"/>
      </w:pPr>
      <w:r>
        <w:t>如果同时满足 → 吸筹信号</w:t>
      </w:r>
    </w:p>
    <w:p>
      <w:pPr/>
      <w:r>
        <w:t>第二步：验证价格区间稳定性</w:t>
      </w:r>
    </w:p>
    <w:p>
      <w:pPr>
        <w:pStyle w:val="ListBullet"/>
      </w:pPr>
      <w:r>
        <w:t>振幅 &lt; 2% 且价格在窄幅箱体 → 价格稳定</w:t>
      </w:r>
    </w:p>
    <w:p>
      <w:pPr>
        <w:pStyle w:val="ListBullet"/>
      </w:pPr>
      <w:r>
        <w:t>如果价格在急速下跌 → 小单占比高可能是恐慌抛售，不是吸筹</w:t>
      </w:r>
    </w:p>
    <w:p>
      <w:pPr/>
      <w:r>
        <w:t>第三步：检查压单/托单行为</w:t>
      </w:r>
    </w:p>
    <w:p>
      <w:pPr>
        <w:pStyle w:val="ListBullet"/>
      </w:pPr>
      <w:r>
        <w:t>卖盘压单频繁撤退 → 主力不想真卖，只想吓人</w:t>
      </w:r>
    </w:p>
    <w:p>
      <w:pPr>
        <w:pStyle w:val="ListBullet"/>
      </w:pPr>
      <w:r>
        <w:t>买盘铁底纹丝不动 → 主力在托底</w:t>
      </w:r>
    </w:p>
    <w:p>
      <w:pPr/>
      <w:r>
        <w:t>第四步：综合判断</w:t>
      </w:r>
    </w:p>
    <w:p>
      <w:pPr>
        <w:pStyle w:val="ListBullet"/>
      </w:pPr>
      <w:r>
        <w:t>三个维度都确认 → 高置信度，可以操作</w:t>
      </w:r>
    </w:p>
    <w:p>
      <w:pPr>
        <w:pStyle w:val="ListBullet"/>
      </w:pPr>
      <w:r>
        <w:t>只有小单占比异常，其他维度不确认 → 观望</w:t>
      </w:r>
    </w:p>
    <w:p>
      <w:pPr>
        <w:pStyle w:val="Heading2"/>
      </w:pPr>
      <w:r>
        <w:t>2.7 研究局限与后续方向</w:t>
      </w:r>
    </w:p>
    <w:p>
      <w:pPr/>
      <w:r>
        <w:t>当前研究的局限性：</w:t>
      </w:r>
    </w:p>
    <w:p>
      <w:pPr>
        <w:pStyle w:val="ListBullet"/>
      </w:pPr>
      <w:r>
        <w:t>样本量小：仅2个案例，统计意义有限</w:t>
      </w:r>
    </w:p>
    <w:p>
      <w:pPr>
        <w:pStyle w:val="ListBullet"/>
      </w:pPr>
      <w:r>
        <w:t>数据源单一：仅财达Level-2，未交叉验证</w:t>
      </w:r>
    </w:p>
    <w:p>
      <w:pPr>
        <w:pStyle w:val="ListBullet"/>
      </w:pPr>
      <w:r>
        <w:t>时间跨度短：仅单日数据，未覆盖不同市场环境</w:t>
      </w:r>
    </w:p>
    <w:p>
      <w:pPr>
        <w:pStyle w:val="ListBullet"/>
      </w:pPr>
      <w:r>
        <w:t>阈值待验证：80%/30%是经验值，需更多样本确认</w:t>
      </w:r>
    </w:p>
    <w:p>
      <w:r/>
    </w:p>
    <w:p>
      <w:pPr/>
      <w:r>
        <w:t>后续研究方向：</w:t>
      </w:r>
    </w:p>
    <w:p>
      <w:pPr>
        <w:pStyle w:val="ListBullet"/>
      </w:pPr>
      <w:r>
        <w:t>扩展案例：补充688347华虹公司、002378章源钨业、603938三孚股份等历史数据</w:t>
      </w:r>
    </w:p>
    <w:p>
      <w:pPr>
        <w:pStyle w:val="ListBullet"/>
      </w:pPr>
      <w:r>
        <w:t>量化统计：统计各场景下小单占比分布，用统计方法验证阈值</w:t>
      </w:r>
    </w:p>
    <w:p>
      <w:pPr>
        <w:pStyle w:val="ListBullet"/>
      </w:pPr>
      <w:r>
        <w:t>回测验证：用历史Level-2数据回测小单占比信号的有效性</w:t>
      </w:r>
    </w:p>
    <w:p>
      <w:pPr>
        <w:pStyle w:val="ListBullet"/>
      </w:pPr>
      <w:r>
        <w:t>结合资金流向：将小单占比与东方财富大单/中单/小单数据交叉验证</w:t>
      </w:r>
    </w:p>
    <w:p>
      <w:pPr>
        <w:pStyle w:val="ListBullet"/>
      </w:pPr>
      <w:r>
        <w:t>机器学习建模：用多维度特征训练主力行为分类模型</w:t>
      </w:r>
    </w:p>
    <w:p>
      <w:pPr>
        <w:pStyle w:val="Heading2"/>
      </w:pPr>
      <w:r>
        <w:t>2.8 本章要点总结</w:t>
      </w:r>
    </w:p>
    <w:p>
      <w:r/>
    </w:p>
    <w:p>
      <w:pPr/>
      <w:r>
        <w:t>数据标注日期：2026年4月2日</w:t>
      </w:r>
    </w:p>
    <w:p>
      <w:pPr/>
      <w:r>
        <w:t>⚠️ 本章仅用于交易策略学习研究，不构成投资建议</w:t>
      </w:r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概念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定义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单笔成交 &lt; 100手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当前假设阈值，需后续验证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中单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单笔成交 100-500手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可能是中等资金或主力碎片单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大单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单笔成交 &gt; 500手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主力特征明显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小单笔数 / 总成交笔数 × 100%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核心观测指标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散户典型手数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20-50手/笔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基于实盘逐笔统计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主力典型手数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100-500手/笔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基于实盘逐笔统计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伪装小单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主力拆单后的小单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特征：异常均匀、持续不断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档位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平均手数/笔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特征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卖一档（6.18-6.19）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39手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碎片化、连续不断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散户卖单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买一档（6.10-6.12）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152手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间歇性大单承接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主力买单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价位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挂单量（手）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变化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6.07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5,031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6.05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3,924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4,020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6.02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4,013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6.00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3,133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全天未动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合计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25,000+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铁底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时间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卖盘总量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买盘总量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变化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10:15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48万手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23万手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卖&gt;买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主力压盘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11:25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37万手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37万手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均衡化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主力撤压单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14:17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卖1: 150手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买1: 2175手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压单撤退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即将拉升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14:47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477手（全部卖盘）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25,000+手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压单撤光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确认信号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指标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数值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含义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卖盘小单占比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&gt; 80% 🔥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散户碎片化卖出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买盘小单占比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&lt; 30%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主力大单承接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价格区间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6.10-6.18（振幅1.3%）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窄幅震荡，价格稳定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量能方向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缩量回落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不是出货形态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铁底状态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25,000+手未动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主力控盘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时间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方向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价格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手数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14:54:03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276手 🔥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主力建仓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14:53:58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26手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散户跟进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14:53:37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125手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主力买入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14:52:55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S（卖）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103手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散户卖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14:52:27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B（买）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265手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主力买入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指标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数值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含义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买盘平均手数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165手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主力特征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小单占比（买盘尾盘）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&lt; 30% 🔥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主力抢筹，非散户跟风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价格区间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16.97-16.98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极窄幅，主力控价</w:t>
            </w:r>
          </w:p>
        </w:tc>
      </w:tr>
      <w:tr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量能特征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连续B大单</w:t>
            </w:r>
          </w:p>
        </w:tc>
        <w:tc>
          <w:tcPr>
            <w:tcW w:type="dxa" w:w="3009"/>
          </w:tcPr>
          <w:p>
            <w:r/>
          </w:p>
          <w:p>
            <w:pPr>
              <w:jc w:val="center"/>
            </w:pPr>
            <w:r>
              <w:t>确认主力进场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档位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卖价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卖量（手）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买价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买量（手）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5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78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37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3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130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2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17.00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553 ⚠️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16.90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450</w:t>
            </w:r>
          </w:p>
        </w:tc>
      </w:tr>
      <w:tr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16.99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146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16.89</w:t>
            </w:r>
          </w:p>
        </w:tc>
        <w:tc>
          <w:tcPr>
            <w:tcW w:type="dxa" w:w="1805"/>
          </w:tcPr>
          <w:p>
            <w:r/>
          </w:p>
          <w:p>
            <w:pPr>
              <w:jc w:val="center"/>
            </w:pPr>
            <w:r>
              <w:t>69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场景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卖盘小单占比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买盘小单占比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信号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吸筹（主力建仓）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80% 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30%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散户卖 + 主力买 = 吸筹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出货（主力派发）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30%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80% 🔥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主力卖 + 散户买 = 出货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散户主导行情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70%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70%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买卖都是散户 = 无方向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主力对倒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40%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40%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买卖都是主力 = 操纵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分类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手数区间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典型特征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判断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小单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&lt; 100手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散户碎片化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可能散户，可能主力拆单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中单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100-500手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间歇性出现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主力或中等资金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大单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&gt; 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突爆性出现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明确主力特征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散户典型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20-50手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连续、均匀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确认散户</w:t>
            </w:r>
          </w:p>
        </w:tc>
      </w:tr>
      <w:tr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主力典型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100-500手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间歇、不均匀</w:t>
            </w:r>
          </w:p>
        </w:tc>
        <w:tc>
          <w:tcPr>
            <w:tcW w:type="dxa" w:w="2256"/>
          </w:tcPr>
          <w:p>
            <w:r/>
          </w:p>
          <w:p>
            <w:pPr>
              <w:jc w:val="center"/>
            </w:pPr>
            <w:r>
              <w:t>确认主力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要点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内容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核心发现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卖盘小单占比&gt;80%+买盘小单占比&lt;30% → 吸筹信号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必要条件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小单占比异常是必要条件，不是充分条件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验证维度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价格稳定 + 压单撤退 + 铁底未动 + 量能方向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实战流程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观察手数→验证价格→检查盘口→综合判断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数据来源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2026-04-02 财达Level-2 千档盘口</w:t>
            </w:r>
          </w:p>
        </w:tc>
      </w:tr>
      <w:tr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案例标的</w:t>
            </w:r>
          </w:p>
        </w:tc>
        <w:tc>
          <w:tcPr>
            <w:tcW w:type="dxa" w:w="4513"/>
          </w:tcPr>
          <w:p>
            <w:r/>
          </w:p>
          <w:p>
            <w:pPr>
              <w:jc w:val="center"/>
            </w:pPr>
            <w:r>
              <w:t>600666奥瑞德（吸筹）、002788鹭燕医药（抢筹）</w:t>
            </w:r>
          </w:p>
        </w:tc>
      </w:tr>
    </w:tbl>
    <w:p>
      <w:pPr>
        <w:pStyle w:val="Heading1"/>
        <w:br w:type="page"/>
      </w:pPr>
      <w:r>
        <w:t>第三章：缩量在辨别主力意图中的作用 - 2026-04-02 实盘复盘</w:t>
      </w:r>
    </w:p>
    <w:p>
      <w:pPr/>
      <w:r>
        <w:t>本章基于2026年4月2日600666奥瑞德全天Level-2千档盘口与逐笔成交数据，以及002788鹭燕医药尾盘抢筹数据，复盘缩量这一关键量价信号在辨别主力意图中的实际作用。</w:t>
      </w:r>
    </w:p>
    <w:p>
      <w:pPr>
        <w:pStyle w:val="Heading2"/>
      </w:pPr>
      <w:r>
        <w:t>3.1 核心结论</w:t>
      </w:r>
    </w:p>
    <w:p>
      <w:pPr/>
      <w:r>
        <w:t>缩量本身不说明任何事情。缩量 + 价格行为 + 盘口结构的组合才有意义。</w:t>
      </w:r>
    </w:p>
    <w:p>
      <w:pPr/>
      <w:r>
        <w:t>量价关系是技术分析中最古老也最可靠的信号之一，但在实操中，很多人只记住了"放量涨是好事、缩量跌是坏事"这样的口诀，忽略了不同阶段、不同位置、不同主体构成下的缩量含义完全不同。</w:t>
      </w:r>
    </w:p>
    <w:p>
      <w:pPr>
        <w:pStyle w:val="Heading2"/>
      </w:pPr>
      <w:r>
        <w:t>3.2 缩量回落 - 600666 奥瑞德（假摔吸筹型）</w:t>
      </w:r>
    </w:p>
    <w:p>
      <w:pPr>
        <w:pStyle w:val="Heading3"/>
      </w:pPr>
      <w:r>
        <w:t>3.2.1 时间线</w:t>
      </w:r>
    </w:p>
    <w:p>
      <w:pPr>
        <w:pStyle w:val="ListBullet"/>
      </w:pPr>
      <w:r>
        <w:t>09:31-09:33: 快速拉升到6.65元，突破3/30前高6.47元，主力强攻，放量</w:t>
      </w:r>
    </w:p>
    <w:p>
      <w:pPr>
        <w:pStyle w:val="ListBullet"/>
      </w:pPr>
      <w:r>
        <w:t>09:34-10:14: 缩量回落到6.14元，量能逐级递减，持续40分钟</w:t>
      </w:r>
    </w:p>
    <w:p>
      <w:pPr>
        <w:pStyle w:val="ListBullet"/>
      </w:pPr>
      <w:r>
        <w:t>10:15-10:30: 千档盘口验证 - 卖盘48万手 vs 买盘23万手，6.10有2.15万手铁底</w:t>
      </w:r>
    </w:p>
    <w:p>
      <w:pPr>
        <w:pStyle w:val="ListBullet"/>
      </w:pPr>
      <w:r>
        <w:t>11:25: 买盘暴增到37万手，卖盘降到37万手，缩量结束，放量确认方向向上</w:t>
      </w:r>
    </w:p>
    <w:p>
      <w:pPr>
        <w:pStyle w:val="Heading3"/>
      </w:pPr>
      <w:r>
        <w:t>3.2.2 缩量回落告诉我们什么</w:t>
      </w:r>
    </w:p>
    <w:p>
      <w:pPr/>
      <w:r>
        <w:t>第一: 卖压衰竭。</w:t>
      </w:r>
    </w:p>
    <w:p>
      <w:pPr/>
      <w:r>
        <w:t>如果是主力出货，下跌过程中一定放量 - 主力要砸才能出掉筹码。但这段回落是缩量的，说明主力没有主动卖出。</w:t>
      </w:r>
    </w:p>
    <w:p>
      <w:pPr/>
      <w:r>
        <w:t>第二: 散户恐慌盘为主。</w:t>
      </w:r>
    </w:p>
    <w:p>
      <w:pPr/>
      <w:r>
        <w:t>缩量下跌意味着成交量主要来自散户的零星恐慌抛售，不是主力集中出货。这与逐笔成交数据完全吻合 - 卖1平均39手，典型散户碎片化特征。</w:t>
      </w:r>
    </w:p>
    <w:p>
      <w:pPr/>
      <w:r>
        <w:t>第三: 主力控节奏。</w:t>
      </w:r>
    </w:p>
    <w:p>
      <w:pPr/>
      <w:r>
        <w:t>缩量回落说明主力有意识地控制下跌速度和幅度，不是失控行为。如果是出货崩盘，应该是放量暴跌。</w:t>
      </w:r>
    </w:p>
    <w:p>
      <w:pPr>
        <w:pStyle w:val="Heading3"/>
      </w:pPr>
      <w:r>
        <w:t>3.2.3 判断公式</w:t>
      </w:r>
    </w:p>
    <w:p>
      <w:pPr/>
      <w:r>
        <w:t>缩量回落 + 千档铁底不动 + 卖盘小单占比&gt;80% = 压盘吸筹（高置信度）</w:t>
      </w:r>
    </w:p>
    <w:p>
      <w:pPr/>
      <w:r>
        <w:t>反面验证: 如果600666在6.65之后放量下跌到6.14，结论完全相反 - 主力在跑，我们应该跟着跑。</w:t>
      </w:r>
    </w:p>
    <w:p>
      <w:pPr>
        <w:pStyle w:val="Heading2"/>
      </w:pPr>
      <w:r>
        <w:t>3.3 放量抢筹 - 002788 鹭燕医药</w:t>
      </w:r>
    </w:p>
    <w:p>
      <w:pPr/>
      <w:r>
        <w:t>14:54 连续B大单: 276手、125手、265手。尾盘买盘平均165手，小单占比&lt;30%。</w:t>
      </w:r>
    </w:p>
    <w:p>
      <w:pPr/>
      <w:r>
        <w:t>这个场景里没有缩量，反而是放量突破。但理解了缩量的反面 - 放量 - 才能完整构建量价判别框架。缩量告诉你"主力没跑"，放量确认"主力要拉"。两者的组合才是完整的判断链。</w:t>
      </w:r>
    </w:p>
    <w:p>
      <w:pPr>
        <w:pStyle w:val="Heading2"/>
      </w:pPr>
      <w:r>
        <w:t>3.4 缩量的四种主力意图判别</w:t>
      </w:r>
    </w:p>
    <w:p>
      <w:pPr>
        <w:pStyle w:val="Heading2"/>
      </w:pPr>
      <w:r>
        <w:t>3.5 核心经验提炼</w:t>
      </w:r>
    </w:p>
    <w:p>
      <w:pPr>
        <w:pStyle w:val="ListBullet"/>
      </w:pPr>
      <w:r>
        <w:t>缩量回落不等于没人买，缩量回落等于没人大笔卖。下跌的量是谁贡献的? 如果是散户碎片化抛售（小单占比&gt;80%），那缩量回落反而是好事。</w:t>
      </w:r>
    </w:p>
    <w:p>
      <w:pPr>
        <w:pStyle w:val="ListBullet"/>
      </w:pPr>
      <w:r>
        <w:t>缩量要结合位置看。在关键支撑位（600666的6.10铁底）上方缩量回落，和跌破支撑后的缩量阴跌，含义完全不同。</w:t>
      </w:r>
    </w:p>
    <w:p>
      <w:pPr>
        <w:pStyle w:val="ListBullet"/>
      </w:pPr>
      <w:r>
        <w:t>缩量持续时间很关键。短暂缩量回落（40分钟）是洗盘；连续多天缩量阴跌是弱势股特征。</w:t>
      </w:r>
    </w:p>
    <w:p>
      <w:pPr>
        <w:pStyle w:val="ListBullet"/>
      </w:pPr>
      <w:r>
        <w:t>缩量之后必须验证。缩量回落只告诉你"主力没出货"，不告诉你"主力要拉"。必须等放量确认方向 - 600666在11:25买盘暴增到37万手就是验证信号。</w:t>
      </w:r>
    </w:p>
    <w:p>
      <w:pPr>
        <w:pStyle w:val="Heading2"/>
      </w:pPr>
      <w:r>
        <w:t>3.6 缩量判断流程（四步法）</w:t>
      </w:r>
    </w:p>
    <w:p>
      <w:pPr/>
      <w:r>
        <w:t>第一步: 确认缩量</w:t>
      </w:r>
    </w:p>
    <w:p>
      <w:pPr/>
      <w:r>
        <w:t>对比前一阶段的成交量，确认当前处于缩量状态。注意区分"缩量"和"正常量能萎缩" - 缩量是指相对于同期正常交易量的显著下降（通常&gt;30%）。</w:t>
      </w:r>
    </w:p>
    <w:p>
      <w:pPr/>
      <w:r>
        <w:t>第二步: 看缩量时的价格行为</w:t>
      </w:r>
    </w:p>
    <w:p>
      <w:pPr/>
      <w:r>
        <w:t>价格是缓慢下行（洗盘特征）还是急速下跌（出货特征）？在支撑位上方还是下方？</w:t>
      </w:r>
    </w:p>
    <w:p>
      <w:pPr/>
      <w:r>
        <w:t>第三步: 看盘口构成</w:t>
      </w:r>
    </w:p>
    <w:p>
      <w:pPr/>
      <w:r>
        <w:t>千档盘口有没有铁底（大额买单托盘）？铁底有没有不断加码？压单是频繁撤退（假压）还是纹丝不动（真压）？</w:t>
      </w:r>
    </w:p>
    <w:p>
      <w:pPr/>
      <w:r>
        <w:t>第四步: 等放量确认</w:t>
      </w:r>
    </w:p>
    <w:p>
      <w:pPr/>
      <w:r>
        <w:t>缩量本身只告诉你"没出货"，不告诉你"要拉"。必须等放量出现 - 买盘暴增或卖盘骤减 - 才是进场信号。</w:t>
      </w:r>
    </w:p>
    <w:p>
      <w:pPr>
        <w:pStyle w:val="Heading2"/>
      </w:pPr>
      <w:r>
        <w:t>3.7 一句话总结</w:t>
      </w:r>
    </w:p>
    <w:p>
      <w:pPr/>
      <w:r>
        <w:t>缩量回落是"不跑"的信号，不是"要涨"的信号。"要涨"需要放量确认。</w:t>
      </w:r>
    </w:p>
    <w:p>
      <w:pPr>
        <w:pStyle w:val="Heading2"/>
      </w:pPr>
      <w:r>
        <w:t>3.8 研究局限与后续方向</w:t>
      </w:r>
    </w:p>
    <w:p>
      <w:pPr>
        <w:pStyle w:val="ListBullet"/>
      </w:pPr>
      <w:r>
        <w:t>本章仅基于1只票（600666）的缩量回落样本和1只票（002788）的放量抢筹样本，样本量有限，结论需要更多案例验证</w:t>
      </w:r>
    </w:p>
    <w:p>
      <w:pPr>
        <w:pStyle w:val="ListBullet"/>
      </w:pPr>
      <w:r>
        <w:t>建议补充: 688347华虹公司、002378、603938等历史案例的缩量/放量场景分析</w:t>
      </w:r>
    </w:p>
    <w:p>
      <w:pPr>
        <w:pStyle w:val="ListBullet"/>
      </w:pPr>
      <w:r>
        <w:t>量化统计: 统计各场景下缩量幅度分布，建立缩量强度指标</w:t>
      </w:r>
    </w:p>
    <w:p>
      <w:pPr>
        <w:pStyle w:val="ListBullet"/>
      </w:pPr>
      <w:r>
        <w:t>时间维度: 研究缩量持续时长与后续涨幅的统计关系</w:t>
      </w:r>
    </w:p>
    <w:p>
      <w:pPr>
        <w:pStyle w:val="Heading2"/>
      </w:pPr>
      <w:r>
        <w:t>本章要点总结</w:t>
      </w:r>
    </w:p>
    <w:p>
      <w:pPr/>
      <w:r>
        <w:t>数据标注日期: 2026年4月2日</w:t>
      </w:r>
    </w:p>
    <w:p>
      <w:pPr>
        <w:br w:type="page"/>
      </w:pPr>
      <w:r>
        <w:t>⚠️ 本章仅用于交易策略学习研究，不构成投资建议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</w:p>
          <w:p>
            <w:pPr/>
            <w:r>
              <w:t>场景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量价关系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主力意图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今日案例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缩量回落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价格跌 + 成交量递减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洗盘/吸筹，散户恐慌主力没跑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9:34-10:14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放量回落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价格跌 + 成交量放大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出货/真崩，主力在砸盘跑路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（反面参照）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缩量横盘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价格不动 + 成交量萎缩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筹码锁定/主力控盘，等待方向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集合竞价</w:t>
            </w:r>
          </w:p>
        </w:tc>
      </w:tr>
      <w:tr>
        <w:tc>
          <w:tcPr>
            <w:tcW w:type="dxa" w:w="2256"/>
          </w:tcPr>
          <w:p>
            <w:r/>
          </w:p>
          <w:p>
            <w:pPr/>
            <w:r>
              <w:t>放量突破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价格涨 + 成交量放大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主力强攻/抢筹</w:t>
            </w:r>
          </w:p>
        </w:tc>
        <w:tc>
          <w:tcPr>
            <w:tcW w:type="dxa" w:w="2256"/>
          </w:tcPr>
          <w:p>
            <w:r/>
          </w:p>
          <w:p>
            <w:pPr/>
            <w:r>
              <w:t>600666 9:31 / 002788 14:54</w:t>
            </w:r>
          </w:p>
        </w:tc>
      </w:tr>
    </w:tbl>
    <w:p>
      <w:r/>
    </w:p>
    <w:p>
      <w:pPr>
        <w:pStyle w:val="Heading1"/>
        <w:jc w:val="center"/>
        <w:br w:type="page"/>
      </w:pPr>
      <w:r>
        <w:t>第二部分：认清战场 — 为什么散户必输</w:t>
      </w:r>
    </w:p>
    <w:p>
      <w:pPr>
        <w:pStyle w:val="Heading2"/>
      </w:pPr>
      <w:r>
        <w:t>一、反对称性：大众共识 = 陷阱</w:t>
      </w:r>
    </w:p>
    <w:p>
      <w:pPr/>
      <w:r>
        <w:t>1. 共识之下，难以炒作。</w:t>
      </w:r>
    </w:p>
    <w:p>
      <w:pPr/>
      <w:r>
        <w:t>当所有人都认同的方向，就不是利润来源。市场的本质是零和博弈，利润来自于认知差，而不是共识。</w:t>
      </w:r>
    </w:p>
    <w:p>
      <w:pPr/>
      <w:r>
        <w:t>2. 追求"管理确定性"是违背交易获利原则的。</w:t>
      </w:r>
    </w:p>
    <w:p>
      <w:pPr/>
      <w:r>
        <w:t>交易不追求稳定性，要管理不确定性。不善于管理不确定性，就会被淘汰。试图用"稳定"的思维去管理"不稳定"的市场，本身就是矛盾的。</w:t>
      </w:r>
    </w:p>
    <w:p>
      <w:pPr/>
      <w:r>
        <w:t>3. 散户在"看起来稳定"时入场。</w:t>
      </w:r>
    </w:p>
    <w:p>
      <w:pPr/>
      <w:r>
        <w:t>这时候恰恰是主力派发筹码的机会，真正的机会不在这个时刻。稳定是主力营造的假象，目的是吸引散户接盘。</w:t>
      </w:r>
    </w:p>
    <w:p>
      <w:pPr/>
      <w:r>
        <w:t>4. 机会出现在恐惧、最不耐烦的时候。</w:t>
      </w:r>
    </w:p>
    <w:p>
      <w:pPr/>
      <w:r>
        <w:t>新低连续大跌、让人恐惧不安等不稳定状态，或出现突发消息——赚大钱在这几种"不稳定要变化"的时期。当稳定产生就是该离场的时候，当你认定趋势产生，也是它结束的时候。</w:t>
      </w:r>
    </w:p>
    <w:p>
      <w:r/>
    </w:p>
    <w:p>
      <w:r/>
    </w:p>
    <w:p>
      <w:pPr>
        <w:pStyle w:val="Heading1"/>
        <w:jc w:val="center"/>
        <w:br w:type="page"/>
      </w:pPr>
      <w:r>
        <w:t>第三部分：怎么赚钱 — 高盈亏比的捕获</w:t>
      </w:r>
    </w:p>
    <w:p>
      <w:pPr>
        <w:pStyle w:val="Heading2"/>
      </w:pPr>
      <w:r>
        <w:t>二、不对称性：高盈亏比的本质</w:t>
      </w:r>
    </w:p>
    <w:p>
      <w:pPr/>
      <w:r>
        <w:t>5. 高盈亏比只存在于恐惧不耐烦之中。</w:t>
      </w:r>
    </w:p>
    <w:p>
      <w:pPr/>
      <w:r>
        <w:t>一旦共识产生、稳定趋势出现，就不存在高盈亏比。这是市场的底层规律——利润来自于不确定性。</w:t>
      </w:r>
    </w:p>
    <w:p>
      <w:pPr/>
      <w:r>
        <w:t>6. 高盈亏比的本质。</w:t>
      </w:r>
    </w:p>
    <w:p>
      <w:pPr/>
      <w:r>
        <w:t>股价下行可计算可预测（下跌空间有限且可量），股价上涨远大于股价下跌（上行空间巨大）。</w:t>
      </w:r>
    </w:p>
    <w:p>
      <w:pPr/>
      <w:r>
        <w:t>7. 长线、短线、中线都要追求高盈亏比，这是普适原则。</w:t>
      </w:r>
    </w:p>
    <w:p>
      <w:pPr/>
      <w:r>
        <w:t>不分周期，不分市场。</w:t>
      </w:r>
    </w:p>
    <w:p>
      <w:pPr>
        <w:pStyle w:val="Heading2"/>
      </w:pPr>
      <w:r>
        <w:t>三、不追成功率，追单次盈利幅度</w:t>
      </w:r>
    </w:p>
    <w:p>
      <w:pPr/>
      <w:r>
        <w:t>8. 不追求成功率，追求对的时候能赚多少钱——是一倍还是数倍。</w:t>
      </w:r>
    </w:p>
    <w:p>
      <w:pPr/>
      <w:r>
        <w:t>成功率是散户的执念：10次对7次，每次赚5%赚35%，3次亏15%亏45%，总账还是亏。</w:t>
        <w:br/>
        <w:t>真正赚钱的逻辑：10次对3次，但每次赚一倍到数倍；7次亏但每次只亏一点点。</w:t>
        <w:br/>
        <w:t>总账：3次翻倍=+300%，7次小亏=-50%，净赚250%。</w:t>
        <w:br/>
        <w:t>不是赢的次数多，是赢的时候赢得足够大。</w:t>
      </w:r>
    </w:p>
    <w:p>
      <w:pPr>
        <w:pStyle w:val="Heading2"/>
      </w:pPr>
      <w:r>
        <w:t>四、什么时候该走</w:t>
      </w:r>
    </w:p>
    <w:p>
      <w:pPr/>
      <w:r>
        <w:t>9. 散户看清趋势时要离场。</w:t>
      </w:r>
    </w:p>
    <w:p>
      <w:pPr/>
      <w:r>
        <w:t>因为此时已无高盈亏比。当趋势被所有人看见时，利润已经被先行者吃完。</w:t>
      </w:r>
    </w:p>
    <w:p>
      <w:pPr/>
      <w:r>
        <w:t>10. 这些原理西方交易大师早有论述。彼得林奇：</w:t>
      </w:r>
    </w:p>
    <w:p>
      <w:pPr>
        <w:jc w:val="center"/>
      </w:pPr>
      <w:r>
        <w:t>"我可以亏很多次，每次只亏一点点。</w:t>
        <w:br/>
        <w:t>只要抓住上帝给的机会一次，我就翻身把前面亏的几倍于成本收益赚回来。</w:t>
        <w:br/>
        <w:t>保持耐心，保持谨慎，留在牌桌上我就有机会。"</w:t>
      </w:r>
    </w:p>
    <w:p>
      <w:pPr/>
      <w:r>
        <w:t>亏很多次 -&gt; 每次严格止损，单次亏损有限（硬止损15%以内）</w:t>
        <w:br/>
        <w:t>抓住一次 -&gt; 翻倍股的收益远超多次小亏的累计</w:t>
        <w:br/>
        <w:t>留在牌桌上 -&gt; 保护本金永远是第一优先级，活下来才有下一次</w:t>
        <w:br/>
        <w:t>和高盈亏比原理一脉相承：小亏大赚，用无数次小止损换来一次大机会</w:t>
      </w:r>
    </w:p>
    <w:p>
      <w:r/>
    </w:p>
    <w:p>
      <w:r/>
    </w:p>
    <w:p>
      <w:pPr>
        <w:pStyle w:val="Heading1"/>
        <w:jc w:val="center"/>
        <w:br w:type="page"/>
      </w:pPr>
      <w:r>
        <w:t>第四部分：A股的特殊规则 — 政策市与主力操盘</w:t>
      </w:r>
    </w:p>
    <w:p>
      <w:pPr>
        <w:pStyle w:val="Heading2"/>
      </w:pPr>
      <w:r>
        <w:t>五、政策市分类框架</w:t>
      </w:r>
    </w:p>
    <w:p>
      <w:pPr/>
      <w:r>
        <w:t>11. A股是一个政策市。</w:t>
      </w:r>
    </w:p>
    <w:p>
      <w:pPr/>
      <w:r>
        <w:t>在A股，政府干预价格是常态，不是例外。投资的第一步不是选公司，而是判断这个行业政策允不允许涨价。</w:t>
      </w:r>
    </w:p>
    <w:p>
      <w:pPr/>
      <w:r>
        <w:t>三大行业类型：</w:t>
      </w:r>
    </w:p>
    <w:p>
      <w:r/>
    </w:p>
    <w:p>
      <w:pPr/>
      <w:r>
        <w:t>判断流程：</w:t>
      </w:r>
    </w:p>
    <w:p>
      <w:pPr>
        <w:pStyle w:val="ListBullet"/>
      </w:pPr>
      <w:r>
        <w:t>这个行业涉及民生/三农吗？</w:t>
      </w:r>
    </w:p>
    <w:p>
      <w:pPr>
        <w:pStyle w:val="ListBullet"/>
      </w:pPr>
      <w:r>
        <w:t>政策允许涨价吗？</w:t>
      </w:r>
    </w:p>
    <w:p>
      <w:pPr>
        <w:pStyle w:val="ListBullet"/>
      </w:pPr>
      <w:r>
        <w:t>不允许 -&gt; 不做涨价预期，只做成本分析和周期底部判断</w:t>
      </w:r>
    </w:p>
    <w:p>
      <w:pPr>
        <w:pStyle w:val="ListBullet"/>
      </w:pPr>
      <w:r>
        <w:t>允许 -&gt; 做涨价弹性分析</w:t>
      </w:r>
    </w:p>
    <w:p>
      <w:r/>
    </w:p>
    <w:p>
      <w:pPr/>
      <w:r>
        <w:t>选错行业类型，再好的公司也赚不到钱。政策市分类是一切分析的起点。</w:t>
      </w:r>
    </w:p>
    <w:p>
      <w:r/>
    </w:p>
    <w:p>
      <w:pPr>
        <w:pStyle w:val="Heading2"/>
      </w:pPr>
      <w:r>
        <w:t>六、主力操盘规则变了</w:t>
      </w:r>
    </w:p>
    <w:p>
      <w:pPr/>
      <w:r>
        <w:t>12. 炒作标的升级。</w:t>
      </w:r>
    </w:p>
    <w:p>
      <w:pPr/>
      <w:r>
        <w:t>以前：炒2-3元垃圾股拉到6-8元，低价给散户捡筹码的机会。现在：主力标的10-20元股票炒到40-50元，40-50元股票炒到几百元。不给散户捡筹码的机会。</w:t>
      </w:r>
    </w:p>
    <w:p>
      <w:pPr/>
      <w:r>
        <w:t>13. 100元以上的股票不是为散户思维准备的机会。</w:t>
      </w:r>
    </w:p>
    <w:p>
      <w:pPr/>
      <w:r>
        <w:t>散户看到100+就觉得"太高了"不敢买，形成主力的护城河。散户不会买就没有散户筹码，拉升阻力为零。等散户终于敢买了，已经是200+，接盘。</w:t>
      </w:r>
    </w:p>
    <w:p>
      <w:pPr/>
      <w:r>
        <w:t>14. A股散户的机会窗口：10-50元区间。</w:t>
      </w:r>
    </w:p>
    <w:p>
      <w:pPr/>
      <w:r>
        <w:t>100元以上不是散户的机会，看都别看。</w:t>
      </w:r>
    </w:p>
    <w:p>
      <w:pPr/>
      <w:r>
        <w:t>15. 新模式下的盈亏比反而更好。</w:t>
      </w:r>
    </w:p>
    <w:p>
      <w:pPr/>
      <w:r>
        <w:t>以前3元买入目标6元（盈亏比2:1）。现在15元买入目标50元（盈亏比11.6:1）。越贵的股票，主力成本越锁定，散户筹码越少，拉升越轻松。</w:t>
      </w:r>
    </w:p>
    <w:p>
      <w:pPr/>
      <w:r>
        <w:t>16. "散户看清趋势"的定义也变了。</w:t>
      </w:r>
    </w:p>
    <w:p>
      <w:pPr/>
      <w:r>
        <w:t>以前是6元追高，现在是50元追高。但原理不变——散户看清趋势时，高盈亏比已经消失。</w:t>
      </w:r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行业类型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特征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投资逻辑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政策稳价型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涉及民生，政府不允许涨价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不做涨价预期，只做成本分析和周期底部判断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政策鼓励型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国家战略方向，政策补贴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关注政策力度和补贴变化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市场定价型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完全市场化，供需决定价格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做涨价弹性分析</w:t>
            </w:r>
          </w:p>
        </w:tc>
      </w:tr>
    </w:tbl>
    <w:p>
      <w:r/>
    </w:p>
    <w:p>
      <w:pPr>
        <w:pStyle w:val="Heading1"/>
        <w:jc w:val="center"/>
        <w:br w:type="page"/>
      </w:pPr>
      <w:r>
        <w:t>第五部分：信息分析 — 事实调查方法</w:t>
      </w:r>
    </w:p>
    <w:p>
      <w:pPr>
        <w:pStyle w:val="Heading2"/>
      </w:pPr>
      <w:r>
        <w:t>七、公告语义三层拆解法</w:t>
      </w:r>
    </w:p>
    <w:p>
      <w:pPr/>
      <w:r>
        <w:t>任何一条公司公告或新闻，都要做三层拆解：</w:t>
      </w:r>
    </w:p>
    <w:p>
      <w:pPr/>
      <w:r>
        <w:t>第一层：公司说了什么？（原文摘录）</w:t>
      </w:r>
    </w:p>
    <w:p>
      <w:pPr/>
      <w:r>
        <w:t>只看原文，不看媒体转述。媒体转述会加主观判断，扭曲原意。</w:t>
      </w:r>
    </w:p>
    <w:p>
      <w:pPr/>
      <w:r>
        <w:t>第二层：公司没说什么？（关键缺省信息）</w:t>
      </w:r>
    </w:p>
    <w:p>
      <w:pPr/>
      <w:r>
        <w:t>这是最重要的部分。公司只会说对自己有利的，不说不利的。"恢复订舱"没说"恢复直航"，这就是缺省。</w:t>
      </w:r>
    </w:p>
    <w:p>
      <w:pPr/>
      <w:r>
        <w:t>第三层：市场会怎么误读？（预期差方向）</w:t>
      </w:r>
    </w:p>
    <w:p>
      <w:pPr/>
      <w:r>
        <w:t>散户看到"恢复"就以为利好。但如果"恢复"的是边缘业务、不是核心业务，预期差就是负的——股价反而会跌。</w:t>
      </w:r>
    </w:p>
    <w:p>
      <w:pPr>
        <w:pStyle w:val="Heading2"/>
      </w:pPr>
      <w:r>
        <w:t>八、利好/利空翻转检查清单</w:t>
      </w:r>
    </w:p>
    <w:p>
      <w:r/>
    </w:p>
    <w:p>
      <w:pPr>
        <w:pStyle w:val="Heading2"/>
      </w:pPr>
      <w:r>
        <w:t>九、多信源交叉验证</w:t>
      </w:r>
    </w:p>
    <w:p>
      <w:pPr/>
      <w:r>
        <w:t>单一信源不可信，必须四层验证：</w:t>
      </w:r>
    </w:p>
    <w:p>
      <w:pPr/>
      <w:r>
        <w:t>公司公告：</w:t>
      </w:r>
    </w:p>
    <w:p>
      <w:pPr/>
      <w:r>
        <w:t>原始素材，但公司会美化。</w:t>
      </w:r>
    </w:p>
    <w:p>
      <w:pPr/>
      <w:r>
        <w:t>券商研报：</w:t>
      </w:r>
    </w:p>
    <w:p>
      <w:pPr/>
      <w:r>
        <w:t>有逻辑链和数据，但可能站台。</w:t>
      </w:r>
    </w:p>
    <w:p>
      <w:pPr/>
      <w:r>
        <w:t>行业数据：</w:t>
      </w:r>
    </w:p>
    <w:p>
      <w:pPr/>
      <w:r>
        <w:t>定量验证（运价指数、AIS船舶数据等），滞后但客观。</w:t>
      </w:r>
    </w:p>
    <w:p>
      <w:pPr/>
      <w:r>
        <w:t>实际运营证据：</w:t>
      </w:r>
    </w:p>
    <w:p>
      <w:pPr/>
      <w:r>
        <w:t>地面真相（AIS/卫星/实地），最可靠但最难获取。</w:t>
      </w:r>
    </w:p>
    <w:p>
      <w:pPr/>
      <w:r>
        <w:t>验证公式：公司公告 -&gt; 券商解读 -&gt; 行业数据 -&gt; 实际运营证据。四个方向一致才是真利好，任何一个方向矛盾就要警惕。</w:t>
      </w:r>
    </w:p>
    <w:p>
      <w:r/>
    </w:p>
    <w:p>
      <w:pPr>
        <w:pStyle w:val="Heading2"/>
      </w:pPr>
      <w:r>
        <w:t>十、事实调查所需资源</w:t>
      </w:r>
    </w:p>
    <w:p>
      <w:r/>
    </w:p>
    <w:p>
      <w:pPr>
        <w:pStyle w:val="Heading2"/>
      </w:pPr>
      <w:r>
        <w:t>十一、事实调查与政策市的关系</w:t>
      </w:r>
    </w:p>
    <w:p>
      <w:pPr/>
      <w:r>
        <w:t>事实调查是政策市分析的延伸。政策市告诉你"这个行业能不能涨"，事实调查告诉你"这条消息是不是真的利好"。两者结合：先用政策市框架判断行业类型，再用事实调查框架验证每条消息的真实含义。</w:t>
      </w:r>
    </w:p>
    <w:p>
      <w:pPr>
        <w:pStyle w:val="Heading2"/>
      </w:pPr>
      <w:r>
        <w:t>案例四：中远海控"恢复订舱"事件</w:t>
      </w:r>
    </w:p>
    <w:p>
      <w:r/>
    </w:p>
    <w:p>
      <w:pPr/>
      <w:r>
        <w:t>结论：公告真实，但市场解读方向反了。表面看多，深层看空。这就是散户被"公开消息"收割的典型场景。</w:t>
      </w:r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/>
            <w:r>
              <w:t>表面利好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实际可能是利空的信号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恢复XX业务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恢复的是边缘业务，核心未恢复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签署框架协议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无约束力、无金额、无时间表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获得XX订单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金额远低于预期、毛利率极低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业绩预告增长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增速环比下降、低于市场预期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获得政策支持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实际补贴金额很小、行业普惠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资源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用途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优先级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公告原文（巨潮资讯、港交所）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公司官方措辞，不可被媒体转述误导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券商研报原文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比新闻摘要多出逻辑链和数据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船舶AIS数据（MarineTraffic）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验证"海峡有无船只通行"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5星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运价指数（SCFI/BDI）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定量验证市场实际定价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4星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保险/运费衍生品数据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专业市场的真实判断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4星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行业专家纪要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理解专业术语和隐含风险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3星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</w:p>
          <w:p>
            <w:pPr/>
            <w:r>
              <w:t>表面信号（散户视角）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深层信号（事实调查视角）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"恢复订舱业务" -&gt; 利好！恢复运营了！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无直航霍尔木兹海峡 -&gt; 核心通道仍断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公司恢复正常业务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只恢复到外港（富查伊拉、豪尔费坎、苏哈尔）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航运业恢复信心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需陆路转运 -&gt; 成本上升、时效下降、运力受限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股价应该涨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3月25日当天海峡零船只进出 -&gt; 实际通航状态极差</w:t>
            </w:r>
          </w:p>
        </w:tc>
      </w:tr>
      <w:tr>
        <w:tc>
          <w:tcPr>
            <w:tcW w:type="dxa" w:w="4513"/>
          </w:tcPr>
          <w:p>
            <w:r/>
          </w:p>
          <w:p>
            <w:pPr/>
            <w:r>
              <w:t>券商研报看好</w:t>
            </w:r>
          </w:p>
        </w:tc>
        <w:tc>
          <w:tcPr>
            <w:tcW w:type="dxa" w:w="4513"/>
          </w:tcPr>
          <w:p>
            <w:r/>
          </w:p>
          <w:p>
            <w:pPr/>
            <w:r>
              <w:t>兴证交运澄清：不涉及直航复航</w:t>
            </w:r>
          </w:p>
        </w:tc>
      </w:tr>
    </w:tbl>
    <w:p>
      <w:r/>
    </w:p>
    <w:p>
      <w:pPr>
        <w:pStyle w:val="Heading1"/>
        <w:jc w:val="center"/>
        <w:br w:type="page"/>
      </w:pPr>
      <w:r>
        <w:t>第六部分：实战验证 — 用案例检验理论</w:t>
      </w:r>
    </w:p>
    <w:p>
      <w:pPr>
        <w:pStyle w:val="Heading2"/>
      </w:pPr>
      <w:r>
        <w:t>案例一：002788 鹭燕医药（反面教材）</w:t>
      </w:r>
    </w:p>
    <w:p>
      <w:pPr/>
      <w:r>
        <w:t>在"稳定"中入场的代价</w:t>
      </w:r>
    </w:p>
    <w:p>
      <w:pPr>
        <w:pStyle w:val="ListBullet"/>
      </w:pPr>
      <w:r>
        <w:t>5年前15.6元建仓50万</w:t>
      </w:r>
    </w:p>
    <w:p>
      <w:pPr>
        <w:pStyle w:val="ListBullet"/>
      </w:pPr>
      <w:r>
        <w:t>一路跌到7-8元，套牢3年+，浮亏50%</w:t>
      </w:r>
    </w:p>
    <w:p>
      <w:pPr>
        <w:pStyle w:val="ListBullet"/>
      </w:pPr>
      <w:r>
        <w:t>去年10月启动，15元解套，15-23元出货</w:t>
      </w:r>
    </w:p>
    <w:p>
      <w:pPr/>
      <w:r>
        <w:t>教训：</w:t>
      </w:r>
    </w:p>
    <w:p>
      <w:pPr/>
      <w:r>
        <w:t>3.6建仓 = 在"稳定"中入场 = 高价买，等5年才回本。真正的高盈亏比在7-8元（盈亏比8.5:1）。</w:t>
      </w:r>
    </w:p>
    <w:p>
      <w:r/>
    </w:p>
    <w:p>
      <w:pPr>
        <w:pStyle w:val="Heading2"/>
      </w:pPr>
      <w:r>
        <w:t>案例二：688347 华虹公司（正面教材）</w:t>
      </w:r>
    </w:p>
    <w:p>
      <w:pPr/>
      <w:r>
        <w:t>从失败到成功的进化</w:t>
      </w:r>
    </w:p>
    <w:p>
      <w:pPr>
        <w:pStyle w:val="Heading3"/>
      </w:pPr>
      <w:r>
        <w:t>操盘时间线</w:t>
      </w:r>
    </w:p>
    <w:p>
      <w:pPr>
        <w:pStyle w:val="ListBullet"/>
      </w:pPr>
      <w:r>
        <w:t>2023.08.07 上市，首日开盘58.73，收盘52.91</w:t>
      </w:r>
    </w:p>
    <w:p>
      <w:pPr>
        <w:pStyle w:val="ListBullet"/>
      </w:pPr>
      <w:r>
        <w:t>2023.08底 48.5元买入2手（看起来稳定入场，错误）</w:t>
      </w:r>
    </w:p>
    <w:p>
      <w:pPr>
        <w:pStyle w:val="ListBullet"/>
      </w:pPr>
      <w:r>
        <w:t>一路阴跌：2024.02跌到27.75，2024.09最低26.60（跌幅-53%）</w:t>
      </w:r>
    </w:p>
    <w:p>
      <w:pPr>
        <w:pStyle w:val="ListBullet"/>
      </w:pPr>
      <w:r>
        <w:t>因恐惧没有补仓（反面教训）</w:t>
      </w:r>
    </w:p>
    <w:p>
      <w:pPr>
        <w:pStyle w:val="ListBullet"/>
      </w:pPr>
      <w:r>
        <w:t>2024.09.24 启动，2024.10涨到50.04</w:t>
      </w:r>
    </w:p>
    <w:p>
      <w:pPr>
        <w:pStyle w:val="ListBullet"/>
      </w:pPr>
      <w:r>
        <w:t>2025.08.15 主升浪开始，2025.09突破100元</w:t>
      </w:r>
    </w:p>
    <w:p>
      <w:pPr>
        <w:pStyle w:val="ListBullet"/>
      </w:pPr>
      <w:r>
        <w:t>2025.10回调到100元以内，看清主力成本87元附近</w:t>
      </w:r>
    </w:p>
    <w:p>
      <w:pPr>
        <w:pStyle w:val="ListBullet"/>
      </w:pPr>
      <w:r>
        <w:t>2025.12 股价跌到97元附近企稳，买入1000股，均价87元</w:t>
      </w:r>
    </w:p>
    <w:p>
      <w:pPr>
        <w:pStyle w:val="ListBullet"/>
      </w:pPr>
      <w:r>
        <w:t>2026.01 元旦后暴涨，涨到140</w:t>
      </w:r>
    </w:p>
    <w:p>
      <w:pPr>
        <w:pStyle w:val="ListBullet"/>
      </w:pPr>
      <w:r>
        <w:t>2026.01后 145元卖出800股，盈利57%</w:t>
      </w:r>
    </w:p>
    <w:p>
      <w:pPr>
        <w:pStyle w:val="ListBullet"/>
      </w:pPr>
      <w:r>
        <w:t>2026.01.28 涨到166.50（卖完后继续涨21元，但守住了利润）</w:t>
      </w:r>
    </w:p>
    <w:p>
      <w:pPr>
        <w:pStyle w:val="ListBullet"/>
      </w:pPr>
      <w:r>
        <w:t>2026.03.31 回调到105.90</w:t>
      </w:r>
    </w:p>
    <w:p>
      <w:pPr>
        <w:pStyle w:val="Heading3"/>
      </w:pPr>
      <w:r>
        <w:t>两笔建仓对比</w:t>
      </w:r>
    </w:p>
    <w:p>
      <w:r/>
    </w:p>
    <w:p>
      <w:pPr/>
      <w:r>
        <w:t>关键转折：</w:t>
      </w:r>
    </w:p>
    <w:p>
      <w:pPr/>
      <w:r>
        <w:t>从恐惧（26.8没敢补仓）-&gt; 学会看清主力成本（87元）-&gt; 在回调中精准建仓 -&gt; 在趋势公开时果断离场。</w:t>
      </w:r>
    </w:p>
    <w:p>
      <w:r/>
    </w:p>
    <w:p>
      <w:pPr>
        <w:pStyle w:val="Heading2"/>
      </w:pPr>
      <w:r>
        <w:t>案例三：600666 奥瑞德 vs 300769 德方纳米（同日对比）</w:t>
      </w:r>
    </w:p>
    <w:p>
      <w:pPr/>
      <w:r>
        <w:t>2026年3月31日，同一天分析的两只股票，走势完全不同，完美印证理论。</w:t>
      </w:r>
    </w:p>
    <w:p>
      <w:pPr/>
      <w:r>
        <w:t>600666 奥瑞德（反面）：</w:t>
      </w:r>
    </w:p>
    <w:p>
      <w:pPr/>
      <w:r>
        <w:t>主力在5.8-6.0出货，今日跌-7.85%，放量出逃。买1仅463手，卖盘层层压单。短线没有操作价值。</w:t>
      </w:r>
    </w:p>
    <w:p>
      <w:pPr/>
      <w:r>
        <w:t>300769 德方纳米（正面）：</w:t>
      </w:r>
    </w:p>
    <w:p>
      <w:pPr/>
      <w:r>
        <w:t>43.92击穿44后3分钟收回（假跌破），444手大单主动买入，洗盘吸筹。建仓区44.0-44.5，止损43.5。</w:t>
      </w:r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指标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第一笔（48.5元）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第二笔（87元）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入场环境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看起来稳定（错误）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恐惧回调中（正确）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下跌空间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-45%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-10%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上涨空间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+242%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+67%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盈亏比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差（下跌不可预测）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6.7:1（优秀）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持有时间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3年+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3个月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结果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浮亏45%，等3年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盈利57%，3个月</w:t>
            </w:r>
          </w:p>
        </w:tc>
      </w:tr>
    </w:tbl>
    <w:p>
      <w:r/>
    </w:p>
    <w:p>
      <w:pPr>
        <w:pStyle w:val="Heading1"/>
        <w:jc w:val="center"/>
        <w:br w:type="page"/>
      </w:pPr>
      <w:r>
        <w:t>第七部分：补强机制 — 从学术视角看操盘</w:t>
      </w:r>
    </w:p>
    <w:p>
      <w:pPr/>
      <w:r>
        <w:t>以下内容由 Eve 从行为金融学、交易哲学和数学角度补充，站在巨人的肩膀上审视前文理论。</w:t>
      </w:r>
    </w:p>
    <w:p>
      <w:r/>
    </w:p>
    <w:p>
      <w:pPr>
        <w:pStyle w:val="Heading2"/>
      </w:pPr>
      <w:r>
        <w:t>十二、仓位管理的数学依据</w:t>
      </w:r>
    </w:p>
    <w:p>
      <w:pPr/>
      <w:r>
        <w:t>17. 仓位应该用凯利公式推导，不是经验法则。</w:t>
      </w:r>
    </w:p>
    <w:p>
      <w:pPr/>
      <w:r>
        <w:t>手册前面说了"2-3成仓起步"，但没有解释为什么是2-3成。凯利公式给出了数学答案：</w:t>
      </w:r>
    </w:p>
    <w:p>
      <w:pPr>
        <w:jc w:val="center"/>
      </w:pPr>
      <w:r>
        <w:t>最优仓位 = (胜率 x 赔率 - 败率) / 赔率</w:t>
      </w:r>
    </w:p>
    <w:p>
      <w:r/>
    </w:p>
    <w:p>
      <w:pPr/>
      <w:r>
        <w:t>举例：假设你判断正确概率40%，盈亏比3:1：</w:t>
      </w:r>
    </w:p>
    <w:p>
      <w:pPr/>
      <w:r>
        <w:t>最优仓位 = (0.4 x 3 - 0.6) / 3 = 0.2 = 20%</w:t>
      </w:r>
    </w:p>
    <w:p>
      <w:pPr/>
      <w:r>
        <w:t>这正好就是你说的2成仓！用数学推导出来，比"经验法则"更有说服力。</w:t>
      </w:r>
    </w:p>
    <w:p>
      <w:pPr/>
      <w:r>
        <w:t>凯利公式的启示：最优下注比例取决于赔率，不是胜率。胜率60%但赔率1:1，不如胜率30%但赔率3:1。</w:t>
      </w:r>
    </w:p>
    <w:p>
      <w:r/>
    </w:p>
    <w:p>
      <w:pPr>
        <w:pStyle w:val="Heading2"/>
      </w:pPr>
      <w:r>
        <w:t>十三、反向验证机制</w:t>
      </w:r>
    </w:p>
    <w:p>
      <w:pPr/>
      <w:r>
        <w:t>18. 每周做一次"如果我是空头，我会怎么看这只股票？"如果空头的逻辑比你多，立即减仓。</w:t>
      </w:r>
    </w:p>
    <w:p>
      <w:pPr/>
      <w:r>
        <w:t>人天然有确认偏差（Confirmation Bias）——买入后会只看支持自己的信息，忽略反面信息。这是心理学铁律，谁都逃不掉。</w:t>
      </w:r>
    </w:p>
    <w:p>
      <w:pPr/>
      <w:r>
        <w:t>索罗斯之所以富有，是因为他知道自己什么时候错了。他说："我之所以富有，不是因为我总是对的，而是因为我能在发现自己错误时立即改正。"</w:t>
      </w:r>
    </w:p>
    <w:p>
      <w:pPr/>
      <w:r>
        <w:t>具体操作：每周花10分钟，站在空头的立场写3条看空理由。如果写不出来，说明你真的看懂了。如果能写出5条以上，说明你可能在自欺欺人。</w:t>
      </w:r>
    </w:p>
    <w:p>
      <w:r/>
    </w:p>
    <w:p>
      <w:pPr>
        <w:pStyle w:val="Heading2"/>
      </w:pPr>
      <w:r>
        <w:t>十四、沉没成本谬误</w:t>
      </w:r>
    </w:p>
    <w:p>
      <w:pPr/>
      <w:r>
        <w:t>19. 问自己"如果我今天空仓，会不会以当前价格买入？"不会就卖。</w:t>
      </w:r>
    </w:p>
    <w:p>
      <w:pPr/>
      <w:r>
        <w:t>你的002788案例是最好的反面教材：15.6元买入后跌到7.8元，没有卖出，这是典型的沉没成本谬误——"我已经亏了50%，卖了就真的亏了"。</w:t>
      </w:r>
    </w:p>
    <w:p>
      <w:pPr/>
      <w:r>
        <w:t>但正确的思考方式是：如果我今天空仓，我愿意以7.8元的价格买入这只股票吗？</w:t>
      </w:r>
    </w:p>
    <w:p>
      <w:pPr/>
      <w:r>
        <w:t>如果答案是"不愿意"，那你持有的理由就不成立，应该卖出。</w:t>
      </w:r>
    </w:p>
    <w:p>
      <w:pPr/>
      <w:r>
        <w:t>如果答案是"愿意"，那就继续持有。</w:t>
      </w:r>
    </w:p>
    <w:p>
      <w:pPr/>
      <w:r>
        <w:t>这条规则可以帮你避免"死扛到底"的悲剧。</w:t>
      </w:r>
    </w:p>
    <w:p>
      <w:r/>
    </w:p>
    <w:p>
      <w:pPr>
        <w:pStyle w:val="Heading2"/>
      </w:pPr>
      <w:r>
        <w:t>十五、政策市的时间维度</w:t>
      </w:r>
    </w:p>
    <w:p>
      <w:pPr/>
      <w:r>
        <w:t>20. 同一个行业在不同时间维度下，政策市分类可能不同。</w:t>
      </w:r>
    </w:p>
    <w:p>
      <w:r/>
    </w:p>
    <w:p>
      <w:pPr/>
      <w:r>
        <w:t>例如煤炭：短期是市场定价（随油价波动），长期是政策鼓励（能源安全）。不能用一个分类套所有时间维度。</w:t>
      </w:r>
    </w:p>
    <w:p>
      <w:pPr>
        <w:br w:type="page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</w:p>
          <w:p>
            <w:pPr/>
            <w:r>
              <w:t>时间维度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特征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操作方式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短期政策催化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突发事件、产业政策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做短线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中期行业周期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猪周期、半导体周期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做波段</w:t>
            </w:r>
          </w:p>
        </w:tc>
      </w:tr>
      <w:tr>
        <w:tc>
          <w:tcPr>
            <w:tcW w:type="dxa" w:w="3009"/>
          </w:tcPr>
          <w:p>
            <w:r/>
          </w:p>
          <w:p>
            <w:pPr/>
            <w:r>
              <w:t>长期结构性变化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国产替代、新能源转型</w:t>
            </w:r>
          </w:p>
        </w:tc>
        <w:tc>
          <w:tcPr>
            <w:tcW w:type="dxa" w:w="3009"/>
          </w:tcPr>
          <w:p>
            <w:r/>
          </w:p>
          <w:p>
            <w:pPr/>
            <w:r>
              <w:t>做长线</w:t>
            </w:r>
          </w:p>
        </w:tc>
      </w:tr>
    </w:tbl>
    <w:p>
      <w:r/>
    </w:p>
    <w:p>
      <w:pPr>
        <w:pStyle w:val="Heading1"/>
        <w:jc w:val="center"/>
        <w:br w:type="page"/>
      </w:pPr>
      <w:r>
        <w:t>附录：核心公式</w:t>
      </w:r>
    </w:p>
    <w:p>
      <w:pPr>
        <w:jc w:val="center"/>
      </w:pPr>
      <w:r>
        <w:t>盈亏比 = 上涨空间 / 下跌空间</w:t>
      </w:r>
    </w:p>
    <w:p>
      <w:r/>
    </w:p>
    <w:p>
      <w:pPr>
        <w:pStyle w:val="ListBullet"/>
      </w:pPr>
      <w:r>
        <w:t>下跌空间可计算可预测（有明确支撑位）</w:t>
      </w:r>
    </w:p>
    <w:p>
      <w:pPr>
        <w:pStyle w:val="ListBullet"/>
      </w:pPr>
      <w:r>
        <w:t>下跌幅度 &lt; 15%（从建仓价到止损位）</w:t>
      </w:r>
    </w:p>
    <w:p>
      <w:pPr>
        <w:pStyle w:val="ListBullet"/>
      </w:pPr>
      <w:r>
        <w:t>上涨空间 &gt; 30%（从建仓价到第一目标位）</w:t>
      </w:r>
    </w:p>
    <w:p>
      <w:pPr>
        <w:pStyle w:val="ListBullet"/>
      </w:pPr>
      <w:r>
        <w:t>盈亏比 &gt; 2:1（保守）或 &gt; 3:1（优秀）</w:t>
      </w:r>
    </w:p>
    <w:p>
      <w:pPr>
        <w:pStyle w:val="ListBullet"/>
      </w:pPr>
      <w:r>
        <w:t>在恐惧/不稳定中建仓（反共识）</w:t>
      </w:r>
    </w:p>
    <w:p>
      <w:pPr>
        <w:pStyle w:val="ListBullet"/>
      </w:pPr>
      <w:r>
        <w:t>不在"看起来稳定"时入场（避免接盘）</w:t>
      </w:r>
    </w:p>
    <w:p>
      <w:r/>
    </w:p>
    <w:p>
      <w:pPr>
        <w:jc w:val="center"/>
      </w:pPr>
      <w:r>
        <w:t>最优仓位 = (胜率 x 赔率 - 败率) / 赔率</w:t>
      </w:r>
    </w:p>
    <w:p>
      <w:r/>
    </w:p>
    <w:p>
      <w:pPr>
        <w:jc w:val="center"/>
      </w:pPr>
      <w:r>
        <w:br/>
        <w:br/>
        <w:t>本手册基于Adam的真实操盘经验与理论学习整理而成</w:t>
        <w:br/>
        <w:t>仅供内部学习参考，不构成投资建议</w:t>
        <w:br/>
        <w:br/>
        <w:t>代码只是工具，决策在你。</w:t>
      </w:r>
    </w:p>
    <w:p>
      <w:r/>
    </w:p>
    <w:p>
      <w:pPr>
        <w:jc w:val="center"/>
      </w:pPr>
      <w:r>
        <w:t>——————————————————————————————</w:t>
        <w:br/>
        <w:t>第六部分 补强机制 由 Eve 补充</w:t>
        <w:br/>
        <w:t>理论来源：</w:t>
        <w:br/>
        <w:t>凯利公式（Kelly Criterion）—— John L. Kelly Jr., 1956</w:t>
        <w:br/>
        <w:t>前景理论（Prospect Theory）—— Daniel Kahneman &amp; Amos Tversky, 1979</w:t>
        <w:br/>
        <w:t>反脆弱（Antifragile）—— Nassim Nicholas Taleb, 2012</w:t>
        <w:br/>
        <w:t>索罗斯反身性理论（Reflexivity）—— George Soros</w:t>
        <w:br/>
        <w:t>确认偏差（Confirmation Bias）—— 认知心理学经典概念</w:t>
        <w:br/>
        <w:t>沉没成本谬误（Sunk Cost Fallacy）—— 经济学基础概念</w:t>
        <w:br/>
        <w:t>——————————————————————————————</w:t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pStyle w:val="Heading1"/>
        <w:jc w:val="center"/>
        <w:br w:type="page"/>
      </w:pPr>
      <w:r>
        <w:t>致谢</w:t>
      </w:r>
    </w:p>
    <w:p>
      <w:pPr>
        <w:ind w:firstLine="0"/>
      </w:pPr>
      <w:r>
        <w:t>本手册在整理过程中，得到了 AI 助手 Eve 的全力协助。从数据清洗到章节梳理，从理论框架到实战复盘，Eve 以不知疲倦的耐心和严谨的逻辑，帮助将散乱的操盘经验提炼为系统化的知识体系。</w:t>
        <w:br/>
        <w:br/>
        <w:t>感谢 Eve，让思考变得更清晰。</w:t>
      </w:r>
    </w:p>
    <w:p>
      <w:r/>
    </w:p>
    <w:p>
      <w:pPr>
        <w:pStyle w:val="Heading1"/>
        <w:jc w:val="center"/>
        <w:br w:type="page"/>
      </w:pPr>
      <w:r>
        <w:t>资料引用与数据来源</w:t>
      </w:r>
    </w:p>
    <w:p>
      <w:pPr>
        <w:ind w:firstLine="0"/>
      </w:pPr>
      <w:r>
        <w:t>• Level-2 千档盘口数据（财达股市通）</w:t>
      </w:r>
    </w:p>
    <w:p>
      <w:pPr>
        <w:ind w:firstLine="0"/>
      </w:pPr>
      <w:r>
        <w:t>• 逐笔成交数据（财达股市通 Level-2）</w:t>
      </w:r>
    </w:p>
    <w:p>
      <w:pPr>
        <w:ind w:firstLine="0"/>
      </w:pPr>
      <w:r>
        <w:t>• Tushare Pro 金融数据接口</w:t>
      </w:r>
    </w:p>
    <w:p>
      <w:pPr>
        <w:ind w:firstLine="0"/>
      </w:pPr>
      <w:r>
        <w:t>• Claude Code 2.1.88 源码分析（架构学习参考）</w:t>
      </w:r>
    </w:p>
    <w:p>
      <w:pPr>
        <w:ind w:firstLine="0"/>
      </w:pPr>
      <w:r>
        <w:t>• 东方财富行情数据</w:t>
      </w:r>
    </w:p>
    <w:p>
      <w:pPr>
        <w:ind w:firstLine="0"/>
      </w:pPr>
      <w:r>
        <w:t>• 数据日期：2026年3月—4月</w:t>
      </w: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p>
      <w:pPr>
        <w:br w:type="page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5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