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A股不对称战场</w:t>
        <w:br/>
        <w:t>小资金生存与盈利实战手册</w:t>
      </w:r>
    </w:p>
    <w:p>
      <w:pPr>
        <w:jc w:val="center"/>
      </w:pPr>
      <w:r>
        <w:rPr>
          <w:color w:val="646464"/>
          <w:sz w:val="22"/>
        </w:rPr>
        <w:t>政策市思维 x 主力行为识别 x 资金流向判断</w:t>
        <w:br/>
        <w:t>利文斯顿交易哲学 x 筹码成本分析</w:t>
        <w:br/>
        <w:br/>
        <w:t>版本：2.0 | 2026年3月31日</w:t>
        <w:br/>
        <w:br/>
        <w:t>Eve 整理 | 基于 Adam 真实操盘经验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 认清战场 — A股的不对称本质</w:t>
      </w:r>
    </w:p>
    <w:p>
      <w:r>
        <w:t>第二章  核心原理 — 14条操盘法则</w:t>
      </w:r>
    </w:p>
    <w:p>
      <w:r>
        <w:t>第三章  政策市分类框架</w:t>
      </w:r>
    </w:p>
    <w:p>
      <w:r>
        <w:t>第四章  资金流向与主力行为识别</w:t>
      </w:r>
    </w:p>
    <w:p>
      <w:r>
        <w:t>第五章  情绪与筹码分析</w:t>
      </w:r>
    </w:p>
    <w:p>
      <w:r>
        <w:t>第六章  利文斯顿交易哲学 — 恐惧、确定性与利润奔跑</w:t>
      </w:r>
    </w:p>
    <w:p>
      <w:r>
        <w:t>第七章  持有策略 — 让利润奔跑</w:t>
      </w:r>
    </w:p>
    <w:p>
      <w:r>
        <w:t>第八章  退出条件 — 什么时候真正该走</w:t>
      </w:r>
    </w:p>
    <w:p>
      <w:r>
        <w:t>第九章  风险管理 — 活下来才有下一次</w:t>
      </w:r>
    </w:p>
    <w:p>
      <w:r>
        <w:t>第十章  核心公式与操盘清单</w:t>
      </w:r>
    </w:p>
    <w:p>
      <w:r>
        <w:t>第十一章  实战案例复盘</w:t>
      </w:r>
    </w:p>
    <w:p>
      <w:r>
        <w:t>附录A  短线交易八条口诀</w:t>
      </w:r>
    </w:p>
    <w:p>
      <w:r>
        <w:t>附录B  量化工具辅助层</w:t>
      </w:r>
    </w:p>
    <w:p>
      <w:r>
        <w:t>附录C  每日交易Checklist</w:t>
      </w:r>
    </w:p>
    <w:p>
      <w:r>
        <w:br w:type="page"/>
      </w:r>
    </w:p>
    <w:p>
      <w:pPr>
        <w:pStyle w:val="Heading1"/>
      </w:pPr>
      <w:r>
        <w:t>第一章  认清战场 — A股的不对称本质</w:t>
      </w:r>
    </w:p>
    <w:p>
      <w:pPr>
        <w:pStyle w:val="Heading2"/>
      </w:pPr>
      <w:r>
        <w:t>1.1 你以为在交易，其实在博弈</w:t>
      </w:r>
    </w:p>
    <w:p>
      <w:r>
        <w:t>绝大多数散户以为A股是一个"公平的交易市场"——所有人看同样的K线，用同样的指标，然后凭判断力赚取价差。这个认知从根本上就是错的。</w:t>
      </w:r>
    </w:p>
    <w:p>
      <w:r>
        <w:t>A股的真实本质是一个不对称战场：大资金有信息优势、资金优势、团队优势。散户如果在同一个维度和他们竞争，必输无疑。</w:t>
      </w:r>
    </w:p>
    <w:p/>
    <w:p>
      <w:r>
        <w:rPr>
          <w:b/>
        </w:rPr>
        <w:t>核心认知：在这个不对称战场上，散户的唯一生存法则是——不和大资金在同一维度竞争，而是利用他们的弱点。</w:t>
      </w:r>
    </w:p>
    <w:p>
      <w:pPr>
        <w:pStyle w:val="Heading2"/>
      </w:pPr>
      <w:r>
        <w:t>1.2 大资金的三个致命弱点</w:t>
      </w:r>
    </w:p>
    <w:p>
      <w:r>
        <w:rPr>
          <w:b/>
        </w:rPr>
        <w:t>弱点一：体量大，建仓必然留下痕迹</w:t>
      </w:r>
    </w:p>
    <w:p>
      <w:pPr>
        <w:ind w:left="567"/>
      </w:pPr>
      <w:r>
        <w:t>一只股票从10元涨到30元，大资金需要建仓几千万到几亿元。这么大的资金进出，一定会在成交量、大单数据、筹码分布中留下痕迹。散户不需要知道他们在买什么，只需要看到"有大资金在某个价位持续吸筹"就够了。</w:t>
      </w:r>
    </w:p>
    <w:p>
      <w:r>
        <w:rPr>
          <w:b/>
        </w:rPr>
        <w:t>弱点二：必须在季报中披露持仓</w:t>
      </w:r>
    </w:p>
    <w:p>
      <w:pPr>
        <w:ind w:left="567"/>
      </w:pPr>
      <w:r>
        <w:t>公募基金、社保基金等机构必须定期披露持仓。通过追踪他们的仓位变化，可以判断他们是在建仓还是在减仓。</w:t>
      </w:r>
    </w:p>
    <w:p>
      <w:r>
        <w:rPr>
          <w:b/>
        </w:rPr>
        <w:t>弱点三：不能轻易空仓，必须保持一定仓位</w:t>
      </w:r>
    </w:p>
    <w:p>
      <w:pPr>
        <w:ind w:left="567"/>
      </w:pPr>
      <w:r>
        <w:t>公募基金有最低仓位要求（通常是60%），不能像散户一样空仓等待。这意味着当市场大跌时，他们只能调仓而不能空仓，灵活性远不如散户。</w:t>
      </w:r>
    </w:p>
    <w:p>
      <w:pPr>
        <w:pStyle w:val="Heading2"/>
      </w:pPr>
      <w:r>
        <w:t>1.3 小资金的唯一优势</w:t>
      </w:r>
    </w:p>
    <w:p>
      <w:r>
        <w:t>小资金的优势不是速度，不是信息，不是工具——而是耐心和自由。</w:t>
      </w:r>
    </w:p>
    <w:p>
      <w:pPr>
        <w:pStyle w:val="ListBullet"/>
      </w:pPr>
      <w:r>
        <w:t>你可以空仓等待3个月，大基金不行</w:t>
      </w:r>
    </w:p>
    <w:p>
      <w:pPr>
        <w:pStyle w:val="ListBullet"/>
      </w:pPr>
      <w:r>
        <w:t>你不需要每天交出收益报告，大基金需要</w:t>
      </w:r>
    </w:p>
    <w:p>
      <w:pPr>
        <w:pStyle w:val="ListBullet"/>
      </w:pPr>
      <w:r>
        <w:t>你可以买任何一只股票，大基金受限于规模只能买大盘股</w:t>
      </w:r>
    </w:p>
    <w:p>
      <w:pPr>
        <w:pStyle w:val="ListBullet"/>
      </w:pPr>
      <w:r>
        <w:t>你可以在一天之内满仓或空仓，大基金调仓需要几周</w:t>
      </w:r>
    </w:p>
    <w:p>
      <w:r>
        <w:t>用好这些优势，就是你在这个不对称战场上的生存之道。</w:t>
      </w:r>
    </w:p>
    <w:p>
      <w:r>
        <w:br w:type="page"/>
      </w:r>
    </w:p>
    <w:p>
      <w:pPr>
        <w:pStyle w:val="Heading1"/>
      </w:pPr>
      <w:r>
        <w:t>第二章  核心原理 — 14条操盘法则</w:t>
      </w:r>
    </w:p>
    <w:p>
      <w:r>
        <w:t>以下14条法则，是今晚（2026.03.31）基于操盘经验与利文斯顿哲学总结的核心框架。</w:t>
      </w:r>
    </w:p>
    <w:p>
      <w:pPr>
        <w:pStyle w:val="Heading2"/>
      </w:pPr>
      <w:r>
        <w:t>一、反对称性：大众共识 = 陷阱（1-4条）</w:t>
      </w:r>
    </w:p>
    <w:p>
      <w:r>
        <w:rPr>
          <w:b/>
        </w:rPr>
        <w:t>1. 共识之下，难以炒作。</w:t>
      </w:r>
    </w:p>
    <w:p>
      <w:pPr>
        <w:ind w:left="567"/>
      </w:pPr>
      <w:r>
        <w:t>当所有人都认同的方向，就不是利润来源。市场的本质是零和博弈，利润来自于认知差，而不是共识。</w:t>
      </w:r>
    </w:p>
    <w:p>
      <w:r>
        <w:rPr>
          <w:b/>
        </w:rPr>
        <w:t>2. 追求"管理确定性"是违背交易获利原则的。</w:t>
      </w:r>
    </w:p>
    <w:p>
      <w:pPr>
        <w:ind w:left="567"/>
      </w:pPr>
      <w:r>
        <w:t>交易不追求稳定性，要管理不确定性。不善于管理不确定性，就会被淘汰。</w:t>
      </w:r>
    </w:p>
    <w:p>
      <w:r>
        <w:rPr>
          <w:b/>
        </w:rPr>
        <w:t>3. 散户在"看起来稳定"时入场。</w:t>
      </w:r>
    </w:p>
    <w:p>
      <w:pPr>
        <w:ind w:left="567"/>
      </w:pPr>
      <w:r>
        <w:t>这时候恰恰是主力派发筹码的机会，真正的机会不在这个时刻。稳定是主力营造的假象，目的是吸引散户接盘。</w:t>
      </w:r>
    </w:p>
    <w:p>
      <w:r>
        <w:rPr>
          <w:b/>
        </w:rPr>
        <w:t>4. 机会出现在恐惧、最不耐烦的时候。</w:t>
      </w:r>
    </w:p>
    <w:p>
      <w:pPr>
        <w:ind w:left="567"/>
      </w:pPr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pPr>
        <w:pStyle w:val="Heading2"/>
      </w:pPr>
      <w:r>
        <w:t>二、不对称性：高盈亏比的捕获（5-9条）</w:t>
      </w:r>
    </w:p>
    <w:p>
      <w:r>
        <w:rPr>
          <w:b/>
        </w:rPr>
        <w:t>5. 高盈亏比只存在于恐惧不耐烦之中。</w:t>
      </w:r>
    </w:p>
    <w:p>
      <w:pPr>
        <w:ind w:left="567"/>
      </w:pPr>
      <w:r>
        <w:t>一旦共识产生、稳定趋势出现，就不存在高盈亏比。这是市场的底层规律——利润来自于不确定性。</w:t>
      </w:r>
    </w:p>
    <w:p>
      <w:r>
        <w:rPr>
          <w:b/>
        </w:rPr>
        <w:t>6. 长线、短线、中线都要追求高盈亏比。</w:t>
      </w:r>
    </w:p>
    <w:p>
      <w:pPr>
        <w:ind w:left="567"/>
      </w:pPr>
      <w:r>
        <w:t>这是普适原则，不分周期，不分市场。</w:t>
      </w:r>
    </w:p>
    <w:p>
      <w:r>
        <w:rPr>
          <w:b/>
        </w:rPr>
        <w:t>7. 高盈亏比的本质。</w:t>
      </w:r>
    </w:p>
    <w:p>
      <w:pPr>
        <w:ind w:left="567"/>
      </w:pPr>
      <w:r>
        <w:t>股价下行可计算可预测（下跌空间有限且可量），股价上涨远大于股价下跌（上行空间巨大）。</w:t>
      </w:r>
    </w:p>
    <w:p>
      <w:r>
        <w:rPr>
          <w:b/>
        </w:rPr>
        <w:t>8. 散户看清趋势时要离场。</w:t>
      </w:r>
    </w:p>
    <w:p>
      <w:pPr>
        <w:ind w:left="567"/>
      </w:pPr>
      <w:r>
        <w:t>因为此时已无高盈亏比。当趋势被所有人看见时，利润已经被先行者吃完。</w:t>
      </w:r>
    </w:p>
    <w:p>
      <w:r>
        <w:rPr>
          <w:b/>
        </w:rPr>
        <w:t>9. 这些原理西方交易大师早有论述。</w:t>
      </w:r>
    </w:p>
    <w:p>
      <w:pPr>
        <w:ind w:left="567"/>
      </w:pPr>
      <w:r>
        <w:t>索罗斯的反身性、杰西利弗莫尔的"等待关键点"、霍华德马克斯的"逆向投资"都一脉相承。核心四个字：反共识、高赔率。</w:t>
      </w:r>
    </w:p>
    <w:p>
      <w:pPr>
        <w:pStyle w:val="Heading2"/>
      </w:pPr>
      <w:r>
        <w:t>三、A股新模式：主力操盘规则变了（10-14条）</w:t>
      </w:r>
    </w:p>
    <w:p>
      <w:r>
        <w:rPr>
          <w:b/>
        </w:rPr>
        <w:t>10. 炒作标的升级。</w:t>
      </w:r>
    </w:p>
    <w:p>
      <w:pPr>
        <w:ind w:left="567"/>
      </w:pPr>
      <w:r>
        <w:t>以前：炒2-3元垃圾股拉到6-8元，低价给散户捡筹码的机会。现在：主力标的10-20元股票炒到40-50元，40-50元股票炒到几百元。不给散户捡筹码的机会。</w:t>
      </w:r>
    </w:p>
    <w:p>
      <w:r>
        <w:rPr>
          <w:b/>
        </w:rPr>
        <w:t>11. 100元以上的股票不是为散户思维准备的机会。</w:t>
      </w:r>
    </w:p>
    <w:p>
      <w:pPr>
        <w:ind w:left="567"/>
      </w:pPr>
      <w:r>
        <w:t>散户看到100+就觉得"太高了"不敢买，形成主力的护城河。散户不会买就没有散户筹码，拉升阻力为零。等散户终于敢买了，已经是200+，接盘。</w:t>
      </w:r>
    </w:p>
    <w:p>
      <w:r>
        <w:rPr>
          <w:b/>
        </w:rPr>
        <w:t>12. A股散户的机会窗口。</w:t>
      </w:r>
    </w:p>
    <w:p>
      <w:pPr>
        <w:ind w:left="567"/>
      </w:pPr>
      <w:r>
        <w:t>10-50元区间。100元以上不是散户的机会，看都别看。</w:t>
      </w:r>
    </w:p>
    <w:p>
      <w:r>
        <w:rPr>
          <w:b/>
        </w:rPr>
        <w:t>13. 新模式下的盈亏比反而更好。</w:t>
      </w:r>
    </w:p>
    <w:p>
      <w:pPr>
        <w:ind w:left="567"/>
      </w:pPr>
      <w:r>
        <w:t>以前3元买入目标6元（盈亏比2:1）。现在15元买入目标50元（盈亏比11.6:1）。越贵的股票，主力成本越锁定，散户筹码越少，拉升越轻松。</w:t>
      </w:r>
    </w:p>
    <w:p>
      <w:r>
        <w:rPr>
          <w:b/>
        </w:rPr>
        <w:t>14. "散户看清趋势"的定义也变了。</w:t>
      </w:r>
    </w:p>
    <w:p>
      <w:pPr>
        <w:ind w:left="567"/>
      </w:pPr>
      <w:r>
        <w:t>以前是6元追高，现在是50元追高。但原理不变——散户看清趋势时，高盈亏比已经消失。</w:t>
      </w:r>
    </w:p>
    <w:p>
      <w:r>
        <w:br w:type="page"/>
      </w:r>
    </w:p>
    <w:p>
      <w:pPr>
        <w:pStyle w:val="Heading1"/>
      </w:pPr>
      <w:r>
        <w:t>第三章  政策市分类框架</w:t>
      </w:r>
    </w:p>
    <w:p>
      <w:pPr>
        <w:pStyle w:val="Heading2"/>
      </w:pPr>
      <w:r>
        <w:t>3.1 A股是一个政策市</w:t>
      </w:r>
    </w:p>
    <w:p>
      <w:r>
        <w:t>这不是抱怨，这是事实。在A股，政府干预价格是常态，不是例外。投资的第一步不是选公司，而是判断这个行业政策允不允许涨价。</w:t>
      </w:r>
    </w:p>
    <w:p>
      <w:pPr>
        <w:pStyle w:val="Heading2"/>
      </w:pPr>
      <w:r>
        <w:t>3.2 三大行业类型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行业类型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投资逻辑</w:t>
            </w:r>
          </w:p>
        </w:tc>
      </w:tr>
      <w:tr>
        <w:tc>
          <w:tcPr>
            <w:tcW w:type="dxa" w:w="2880"/>
          </w:tcPr>
          <w:p>
            <w:r>
              <w:t>政策稳价型</w:t>
            </w:r>
          </w:p>
        </w:tc>
        <w:tc>
          <w:tcPr>
            <w:tcW w:type="dxa" w:w="2880"/>
          </w:tcPr>
          <w:p>
            <w:r>
              <w:t>涉及民生，政府不允许涨价</w:t>
            </w:r>
          </w:p>
        </w:tc>
        <w:tc>
          <w:tcPr>
            <w:tcW w:type="dxa" w:w="2880"/>
          </w:tcPr>
          <w:p>
            <w:r>
              <w:t>不做涨价预期，只做成本分析和周期底部判断</w:t>
            </w:r>
          </w:p>
        </w:tc>
      </w:tr>
      <w:tr>
        <w:tc>
          <w:tcPr>
            <w:tcW w:type="dxa" w:w="2880"/>
          </w:tcPr>
          <w:p>
            <w:r>
              <w:t>政策鼓励型</w:t>
            </w:r>
          </w:p>
        </w:tc>
        <w:tc>
          <w:tcPr>
            <w:tcW w:type="dxa" w:w="2880"/>
          </w:tcPr>
          <w:p>
            <w:r>
              <w:t>国家战略方向，政策补贴</w:t>
            </w:r>
          </w:p>
        </w:tc>
        <w:tc>
          <w:tcPr>
            <w:tcW w:type="dxa" w:w="2880"/>
          </w:tcPr>
          <w:p>
            <w:r>
              <w:t>关注政策力度和补贴变化</w:t>
            </w:r>
          </w:p>
        </w:tc>
      </w:tr>
      <w:tr>
        <w:tc>
          <w:tcPr>
            <w:tcW w:type="dxa" w:w="2880"/>
          </w:tcPr>
          <w:p>
            <w:r>
              <w:t>市场定价型</w:t>
            </w:r>
          </w:p>
        </w:tc>
        <w:tc>
          <w:tcPr>
            <w:tcW w:type="dxa" w:w="2880"/>
          </w:tcPr>
          <w:p>
            <w:r>
              <w:t>完全市场化，供需决定价格</w:t>
            </w:r>
          </w:p>
        </w:tc>
        <w:tc>
          <w:tcPr>
            <w:tcW w:type="dxa" w:w="2880"/>
          </w:tcPr>
          <w:p>
            <w:r>
              <w:t>做涨价弹性分析</w:t>
            </w:r>
          </w:p>
        </w:tc>
      </w:tr>
    </w:tbl>
    <w:p/>
    <w:p>
      <w:pPr>
        <w:pStyle w:val="Heading2"/>
      </w:pPr>
      <w:r>
        <w:t>3.3 判断流程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>
        <w:br w:type="page"/>
      </w:r>
    </w:p>
    <w:p>
      <w:pPr>
        <w:pStyle w:val="Heading1"/>
      </w:pPr>
      <w:r>
        <w:t>第四章  资金流向与主力行为识别</w:t>
      </w:r>
    </w:p>
    <w:p>
      <w:pPr>
        <w:pStyle w:val="Heading2"/>
      </w:pPr>
      <w:r>
        <w:t>4.1 为什么图形相同含义却相反</w:t>
      </w:r>
    </w:p>
    <w:p>
      <w:r>
        <w:t>同样的"放量突破MA20"，在吸筹阶段和派发阶段，含义完全不同。图形可以伪造，资金流向不会说谎。</w:t>
      </w:r>
    </w:p>
    <w:p>
      <w:pPr>
        <w:pStyle w:val="Heading2"/>
      </w:pPr>
      <w:r>
        <w:t>4.2 主力建仓的痕迹</w:t>
      </w:r>
    </w:p>
    <w:p>
      <w:r>
        <w:rPr>
          <w:b/>
        </w:rPr>
        <w:t>筹码集中度提升：</w:t>
      </w:r>
    </w:p>
    <w:p>
      <w:pPr>
        <w:ind w:left="567"/>
      </w:pPr>
      <w:r>
        <w:t>股东人数持续减少，人均持股量增加。说明筹码从散户手里转移到了少数人手里。</w:t>
      </w:r>
    </w:p>
    <w:p>
      <w:r>
        <w:rPr>
          <w:b/>
        </w:rPr>
        <w:t>大单净流入：</w:t>
      </w:r>
    </w:p>
    <w:p>
      <w:pPr>
        <w:ind w:left="567"/>
      </w:pPr>
      <w:r>
        <w:t>尽管股价可能没怎么涨，但持续有大单（单笔成交&gt;50万）在买入。</w:t>
      </w:r>
    </w:p>
    <w:p>
      <w:r>
        <w:rPr>
          <w:b/>
        </w:rPr>
        <w:t>低位温和放量：</w:t>
      </w:r>
    </w:p>
    <w:p>
      <w:pPr>
        <w:ind w:left="567"/>
      </w:pPr>
      <w:r>
        <w:t>成交量比前期底部放大30-50%，但不是突爆。说明有资金在持续吸纳。</w:t>
      </w:r>
    </w:p>
    <w:p>
      <w:r>
        <w:rPr>
          <w:b/>
        </w:rPr>
        <w:t>利空不跌：</w:t>
      </w:r>
    </w:p>
    <w:p>
      <w:pPr>
        <w:ind w:left="567"/>
      </w:pPr>
      <w:r>
        <w:t>公司出了利空消息，但股价不跌反涨。说明有大资金在利用利空吸筹。</w:t>
      </w:r>
    </w:p>
    <w:p>
      <w:pPr>
        <w:pStyle w:val="Heading2"/>
      </w:pPr>
      <w:r>
        <w:t>4.3 主力派发的信号</w:t>
      </w:r>
    </w:p>
    <w:p>
      <w:r>
        <w:rPr>
          <w:b/>
        </w:rPr>
        <w:t>高位放量滞涨：</w:t>
      </w:r>
    </w:p>
    <w:p>
      <w:pPr>
        <w:ind w:left="567"/>
      </w:pPr>
      <w:r>
        <w:t>成交量大幅放大，但股价不再创新高。说明买盘已经衰竭。</w:t>
      </w:r>
    </w:p>
    <w:p>
      <w:r>
        <w:rPr>
          <w:b/>
        </w:rPr>
        <w:t>大单净流出：</w:t>
      </w:r>
    </w:p>
    <w:p>
      <w:pPr>
        <w:ind w:left="567"/>
      </w:pPr>
      <w:r>
        <w:t>连续多天大单净流出，即使股价还在涨。说明主力在边拉边出。</w:t>
      </w:r>
    </w:p>
    <w:p>
      <w:r>
        <w:rPr>
          <w:b/>
        </w:rPr>
        <w:t>利好不涨：</w:t>
      </w:r>
    </w:p>
    <w:p>
      <w:pPr>
        <w:ind w:left="567"/>
      </w:pPr>
      <w:r>
        <w:t>公司出了利好消息，但股价不涨甚至下跌。利好出尽就是利空。</w:t>
      </w:r>
    </w:p>
    <w:p>
      <w:r>
        <w:rPr>
          <w:b/>
        </w:rPr>
        <w:t>筹码分散：</w:t>
      </w:r>
    </w:p>
    <w:p>
      <w:pPr>
        <w:ind w:left="567"/>
      </w:pPr>
      <w:r>
        <w:t>股东人数增加，人均持股量下降。筹码从主力手里转移到了散户手里。</w:t>
      </w:r>
    </w:p>
    <w:p>
      <w:pPr>
        <w:pStyle w:val="Heading2"/>
      </w:pPr>
      <w:r>
        <w:t>4.4 资金流向查看渠道</w:t>
      </w:r>
    </w:p>
    <w:p>
      <w:pPr>
        <w:pStyle w:val="ListBullet"/>
      </w:pPr>
      <w:r>
        <w:t>东方财富网 -&gt; 个股页 -&gt; 资金流向（大单/中单/小单净流入）</w:t>
      </w:r>
    </w:p>
    <w:p>
      <w:pPr>
        <w:pStyle w:val="ListBullet"/>
      </w:pPr>
      <w:r>
        <w:t>同花顺 -&gt; 个股页 -&gt; 资金博弈（超大单、大单、中单、小单）</w:t>
      </w:r>
    </w:p>
    <w:p>
      <w:pPr>
        <w:pStyle w:val="ListBullet"/>
      </w:pPr>
      <w:r>
        <w:t>Level-2行情（付费，但更精确）</w:t>
      </w:r>
    </w:p>
    <w:p>
      <w:r>
        <w:br w:type="page"/>
      </w:r>
    </w:p>
    <w:p>
      <w:pPr>
        <w:pStyle w:val="Heading1"/>
      </w:pPr>
      <w:r>
        <w:t>第五章  情绪与筹码分析</w:t>
      </w:r>
    </w:p>
    <w:p>
      <w:pPr>
        <w:pStyle w:val="Heading2"/>
      </w:pPr>
      <w:r>
        <w:t>5.1 情绪是反向指标</w:t>
      </w:r>
    </w:p>
    <w:p>
      <w:r>
        <w:t>市场情绪是最可靠的反向指标：最恐惧时建仓，最亢奋时减仓。</w:t>
      </w:r>
    </w:p>
    <w:p>
      <w:pPr>
        <w:pStyle w:val="Heading2"/>
      </w:pPr>
      <w:r>
        <w:t>5.2 筹码分布分析</w:t>
      </w:r>
    </w:p>
    <w:p>
      <w:r>
        <w:rPr>
          <w:b/>
        </w:rPr>
        <w:t>低位密集：</w:t>
      </w:r>
    </w:p>
    <w:p>
      <w:pPr>
        <w:ind w:left="567"/>
      </w:pPr>
      <w:r>
        <w:t>大部分人被套但筹码稳定 -&gt; 底部。上方套牢盘已经割肉或被洗出，下方没有太多获利盘抛压。</w:t>
      </w:r>
    </w:p>
    <w:p>
      <w:r>
        <w:rPr>
          <w:b/>
        </w:rPr>
        <w:t>高位密集：</w:t>
      </w:r>
    </w:p>
    <w:p>
      <w:pPr>
        <w:ind w:left="567"/>
      </w:pPr>
      <w:r>
        <w:t>大部分人获利且正在卖出 -&gt; 见顶。散户在高位接盘，主力在高位派发。一旦跌破密集区，就是暴跌的开始。</w:t>
      </w:r>
    </w:p>
    <w:p>
      <w:r>
        <w:rPr>
          <w:b/>
        </w:rPr>
        <w:t>双峰分布：</w:t>
      </w:r>
    </w:p>
    <w:p>
      <w:pPr>
        <w:ind w:left="567"/>
      </w:pPr>
      <w:r>
        <w:t>低位和高位都有集中，中间稀疏 -&gt; 变盘在即。方向取决于资金流向。</w:t>
      </w:r>
    </w:p>
    <w:p>
      <w:pPr>
        <w:pStyle w:val="Heading2"/>
      </w:pPr>
      <w:r>
        <w:t>5.3 三维验证</w:t>
      </w:r>
    </w:p>
    <w:p>
      <w:r>
        <w:rPr>
          <w:b/>
        </w:rPr>
        <w:t>真正的买入信号，是三个维度同时确认：</w:t>
      </w:r>
    </w:p>
    <w:p>
      <w:r>
        <w:rPr>
          <w:b/>
          <w:color w:val="008000"/>
        </w:rPr>
        <w:t>真底部：</w:t>
      </w:r>
    </w:p>
    <w:p>
      <w:pPr>
        <w:pStyle w:val="ListBullet"/>
      </w:pPr>
      <w:r>
        <w:t>情绪悲观（没人关注）+ 资金流入（大单净买入）+ 筹码集中（股东人数减少）</w:t>
      </w:r>
    </w:p>
    <w:p>
      <w:r>
        <w:rPr>
          <w:b/>
          <w:color w:val="C80000"/>
        </w:rPr>
        <w:t>真顶部：</w:t>
      </w:r>
    </w:p>
    <w:p>
      <w:pPr>
        <w:pStyle w:val="ListBullet"/>
      </w:pPr>
      <w:r>
        <w:t>情绪亢奋（人人讨论）+ 资金流出（大单净卖出）+ 筹码分散（股东人数增加）</w:t>
      </w:r>
    </w:p>
    <w:p>
      <w:pPr>
        <w:pStyle w:val="Heading2"/>
      </w:pPr>
      <w:r>
        <w:t>5.4 筹码成本估算方法</w:t>
      </w:r>
    </w:p>
    <w:p>
      <w:r>
        <w:t>筹码分布不能作为估算主力成本的完美标准，需要多角度分析。以下是三种方法：</w:t>
      </w:r>
    </w:p>
    <w:p>
      <w:r>
        <w:rPr>
          <w:b/>
        </w:rPr>
        <w:t>方法一：按价格区间统计成交量。</w:t>
      </w:r>
    </w:p>
    <w:p>
      <w:pPr>
        <w:ind w:left="567"/>
      </w:pPr>
      <w:r>
        <w:t>将上市以来的成交按价格区间（如5元一档）统计，占比最高的区间就是筹码密集区。</w:t>
      </w:r>
    </w:p>
    <w:p>
      <w:r>
        <w:rPr>
          <w:b/>
        </w:rPr>
        <w:t>方法二：按时间阶段加权平均成本。</w:t>
      </w:r>
    </w:p>
    <w:p>
      <w:pPr>
        <w:ind w:left="567"/>
      </w:pPr>
      <w:r>
        <w:t>分阶段计算加权均价（成交额/成交量），不同阶段的均价反映不同时期入场的资金成本。</w:t>
      </w:r>
    </w:p>
    <w:p>
      <w:r>
        <w:rPr>
          <w:b/>
        </w:rPr>
        <w:t>方法三：筹码集中度分析。</w:t>
      </w:r>
    </w:p>
    <w:p>
      <w:pPr>
        <w:ind w:left="567"/>
      </w:pPr>
      <w:r>
        <w:t>找到成交量最大的价格区间，该区间的均价即为筹码集中成本。当前价低于此成本，主力可能被套。</w:t>
      </w:r>
    </w:p>
    <w:p>
      <w:r>
        <w:br w:type="page"/>
      </w:r>
    </w:p>
    <w:p>
      <w:pPr>
        <w:pStyle w:val="Heading1"/>
      </w:pPr>
      <w:r>
        <w:t>第六章  利文斯顿交易哲学 — 恐惧、确定性与利润奔跑</w:t>
      </w:r>
    </w:p>
    <w:p>
      <w:pPr>
        <w:jc w:val="center"/>
      </w:pPr>
      <w:r>
        <w:rPr>
          <w:b/>
          <w:color w:val="003366"/>
          <w:sz w:val="28"/>
        </w:rPr>
        <w:t>"交易不是寻找确定性，而是管理不确定性。</w:t>
        <w:br/>
        <w:t>大的利润在恐惧和不耐烦里！"</w:t>
      </w:r>
    </w:p>
    <w:p/>
    <w:p>
      <w:r>
        <w:t>杰西利文斯顿（Jesse Livermore）是华尔街传奇，他留下的交易哲学至今仍是全球交易者的圣经。以下将他的核心理念拆解为可操作的A股实战框架。</w:t>
      </w:r>
    </w:p>
    <w:p>
      <w:pPr>
        <w:pStyle w:val="Heading2"/>
      </w:pPr>
      <w:r>
        <w:t>原则一：利润是坐出来的，不是抢出来的</w:t>
      </w:r>
    </w:p>
    <w:p>
      <w:r>
        <w:t>利文斯顿原话："It was never my thinking that made the big money for me. It was always my sitting."（从来不是我的思考帮我赚大钱，而是我的坐功。）</w:t>
      </w:r>
    </w:p>
    <w:p>
      <w:r>
        <w:t>市场趋势一旦形成，不会在一天内结束。频繁交易的人，本质上是在用"确定性"换"安全感"——他们害怕利润回吐，所以早早落袋为安。但真正的利润，是在趋势的大部分行程中"坐"出来的。</w:t>
      </w:r>
    </w:p>
    <w:p>
      <w:r>
        <w:rPr>
          <w:b/>
        </w:rPr>
        <w:t>具体规则：</w:t>
      </w:r>
    </w:p>
    <w:p>
      <w:pPr>
        <w:pStyle w:val="ListBullet"/>
      </w:pPr>
      <w:r>
        <w:t>买入后先设硬止损（如跌破MA5或MA10）</w:t>
      </w:r>
    </w:p>
    <w:p>
      <w:pPr>
        <w:pStyle w:val="ListBullet"/>
      </w:pPr>
      <w:r>
        <w:t>利润在+10%以内，只要不破止损，不卖</w:t>
      </w:r>
    </w:p>
    <w:p>
      <w:pPr>
        <w:pStyle w:val="ListBullet"/>
      </w:pPr>
      <w:r>
        <w:t>利润超过+10%，可以卖一部分（如1/3），留余仓继续跑</w:t>
      </w:r>
    </w:p>
    <w:p>
      <w:pPr>
        <w:pStyle w:val="ListBullet"/>
      </w:pPr>
      <w:r>
        <w:t>用移动止盈（跟踪MA5或MA10），而不是固定止盈</w:t>
      </w:r>
    </w:p>
    <w:p>
      <w:r>
        <w:rPr>
          <w:i/>
        </w:rPr>
        <w:t>利文斯顿的检验标准：每次你想卖的时候，问自己："趋势结束了吗？还是只是利润回吐？"如果趋势没结束，回吐10%-15%是正常的，不要因为回吐就放弃整段趋势。</w:t>
      </w:r>
    </w:p>
    <w:p>
      <w:pPr>
        <w:pStyle w:val="Heading2"/>
      </w:pPr>
      <w:r>
        <w:t>原则二：管理不确定性，而不是寻找确定性</w:t>
      </w:r>
    </w:p>
    <w:p>
      <w:r>
        <w:t>利文斯顿原话："The market is never wrong — opinions are often wrong."（市场永远不会错——人的观点经常错。）</w:t>
      </w:r>
    </w:p>
    <w:p>
      <w:r>
        <w:t>交易新手最大的执念是"找到确定性再出手"。他们等所有指标都确认了才买，结果买在高位；等所有信号都变坏了才卖，结果卖在低位。</w:t>
      </w:r>
    </w:p>
    <w:p>
      <w:r>
        <w:rPr>
          <w:b/>
        </w:rPr>
        <w:t>关键心态转变：</w:t>
      </w:r>
    </w:p>
    <w:p>
      <w:pPr>
        <w:pStyle w:val="ListBullet"/>
      </w:pPr>
      <w:r>
        <w:t>不要问"这只股票确定会涨吗？" -&gt; 问"在当前价位买入，上涨的概率大于下跌的概率吗？"</w:t>
      </w:r>
    </w:p>
    <w:p>
      <w:pPr>
        <w:pStyle w:val="ListBullet"/>
      </w:pPr>
      <w:r>
        <w:t>不要追求"买在最低卖在最高" -&gt; 接受"在概率有利时入场，让大数定律发挥作用"</w:t>
      </w:r>
    </w:p>
    <w:p>
      <w:pPr>
        <w:pStyle w:val="ListBullet"/>
      </w:pPr>
      <w:r>
        <w:t>不要因为"可能继续涨"就不卖 -&gt; 该卖的时候卖，分批操作就是最好的不确定管理</w:t>
      </w:r>
    </w:p>
    <w:p>
      <w:pPr>
        <w:pStyle w:val="Heading2"/>
      </w:pPr>
      <w:r>
        <w:t>原则三：大的利润在恐惧和不耐烦里</w:t>
      </w:r>
    </w:p>
    <w:p>
      <w:r>
        <w:t>利文斯顿原话："The market does not beat them. They beat themselves, because though they have brains they cannot sit tight."（市场没有打败他们。是他们自己打败了自己，因为他们虽然有脑子，但坐不住。）</w:t>
      </w:r>
    </w:p>
    <w:p>
      <w:r>
        <w:t>市场最恐惧的时刻，往往是最好的买入时机。但大多数人在这个时候不敢买。市场最不耐烦的时刻（你忍不住想卖的时候），往往是趋势还在延续的时候。但大多数人在这个时候把筹码交出去了。</w:t>
      </w:r>
    </w:p>
    <w:p>
      <w:r>
        <w:rPr>
          <w:b/>
        </w:rPr>
        <w:t>恐惧时刻检验清单：当恐惧来临想卖的时候，先回答四个问题：</w:t>
      </w:r>
    </w:p>
    <w:p>
      <w:pPr>
        <w:pStyle w:val="ListBullet"/>
      </w:pPr>
      <w:r>
        <w:t>我的止损线到了吗？（如果没到，恐惧是主观的，不是客观的）</w:t>
      </w:r>
    </w:p>
    <w:p>
      <w:pPr>
        <w:pStyle w:val="ListBullet"/>
      </w:pPr>
      <w:r>
        <w:t>趋势结束了吗？（看均线、量能、MACD，不要只看逐笔）</w:t>
      </w:r>
    </w:p>
    <w:p>
      <w:pPr>
        <w:pStyle w:val="ListBullet"/>
      </w:pPr>
      <w:r>
        <w:t>我在怕什么？（利润回吐？赚过？亏钱？）</w:t>
      </w:r>
    </w:p>
    <w:p>
      <w:pPr>
        <w:pStyle w:val="ListBullet"/>
      </w:pPr>
      <w:r>
        <w:t>如果我现在卖了，明天涨了我会后悔吗？（如果会，就再等等）</w:t>
      </w:r>
    </w:p>
    <w:p>
      <w:pPr>
        <w:pStyle w:val="Heading2"/>
      </w:pPr>
      <w:r>
        <w:t>利文斯顿法则A股实战化 — 完整清单</w:t>
      </w:r>
    </w:p>
    <w:p>
      <w:r>
        <w:rPr>
          <w:b/>
        </w:rPr>
        <w:t>买入阶段：</w:t>
      </w:r>
    </w:p>
    <w:p>
      <w:pPr>
        <w:pStyle w:val="ListBullet"/>
      </w:pPr>
      <w:r>
        <w:t>在市场最恐惧的时候建仓（连续下跌后、利空出尽后、恐慌性抛售后）</w:t>
      </w:r>
    </w:p>
    <w:p>
      <w:pPr>
        <w:pStyle w:val="ListBullet"/>
      </w:pPr>
      <w:r>
        <w:t>买入位置贴近支撑位（MA5/MA10/前低），让止损空间最小化</w:t>
      </w:r>
    </w:p>
    <w:p>
      <w:pPr>
        <w:pStyle w:val="ListBullet"/>
      </w:pPr>
      <w:r>
        <w:t>不要一次性满仓，分2-3次建仓</w:t>
      </w:r>
    </w:p>
    <w:p>
      <w:r>
        <w:rPr>
          <w:b/>
        </w:rPr>
        <w:t>持有阶段：</w:t>
      </w:r>
    </w:p>
    <w:p>
      <w:pPr>
        <w:pStyle w:val="ListBullet"/>
      </w:pPr>
      <w:r>
        <w:t>买入后设好止损线，不破止损不卖</w:t>
      </w:r>
    </w:p>
    <w:p>
      <w:pPr>
        <w:pStyle w:val="ListBullet"/>
      </w:pPr>
      <w:r>
        <w:t>不要看逐笔交易——逐笔会放大恐惧，让你坐不住</w:t>
      </w:r>
    </w:p>
    <w:p>
      <w:pPr>
        <w:pStyle w:val="ListBullet"/>
      </w:pPr>
      <w:r>
        <w:t>利润+10%以内，完全不动</w:t>
      </w:r>
    </w:p>
    <w:p>
      <w:pPr>
        <w:pStyle w:val="ListBullet"/>
      </w:pPr>
      <w:r>
        <w:t>利润+10%以上，可以减仓1/3，余仓用移动止盈</w:t>
      </w:r>
    </w:p>
    <w:p>
      <w:r>
        <w:rPr>
          <w:b/>
        </w:rPr>
        <w:t>卖出阶段：</w:t>
      </w:r>
    </w:p>
    <w:p>
      <w:pPr>
        <w:pStyle w:val="ListBullet"/>
      </w:pPr>
      <w:r>
        <w:t>不设硬止盈，用技术信号决定何时退出</w:t>
      </w:r>
    </w:p>
    <w:p>
      <w:pPr>
        <w:pStyle w:val="ListBullet"/>
      </w:pPr>
      <w:r>
        <w:t>移动止盈规则：收盘价跌破MA5 -&gt; 减仓；跌破MA10 -&gt; 清仓</w:t>
      </w:r>
    </w:p>
    <w:p>
      <w:pPr>
        <w:pStyle w:val="ListBullet"/>
      </w:pPr>
      <w:r>
        <w:t>分批卖出：先卖2/3锁利，留1/3让利润奔跑</w:t>
      </w:r>
    </w:p>
    <w:p>
      <w:pPr>
        <w:pStyle w:val="ListBullet"/>
      </w:pPr>
      <w:r>
        <w:t>如果趋势明确反转（如放量大阴线、MACD死叉），果断清仓</w:t>
      </w:r>
    </w:p>
    <w:p>
      <w:r>
        <w:rPr>
          <w:b/>
        </w:rPr>
        <w:t>心态管理：</w:t>
      </w:r>
    </w:p>
    <w:p>
      <w:pPr>
        <w:pStyle w:val="ListBullet"/>
      </w:pPr>
      <w:r>
        <w:t>交易不是寻找确定性，而是管理不确定性</w:t>
      </w:r>
    </w:p>
    <w:p>
      <w:pPr>
        <w:pStyle w:val="ListBullet"/>
      </w:pPr>
      <w:r>
        <w:t>大的利润在恐惧和不耐烦里——当你最想卖的时候，可能恰恰不该卖</w:t>
      </w:r>
    </w:p>
    <w:p>
      <w:pPr>
        <w:pStyle w:val="ListBullet"/>
      </w:pPr>
      <w:r>
        <w:t>市场永远不会错，你的观点经常错——跟随市场，不要和市场较劲</w:t>
      </w:r>
    </w:p>
    <w:p>
      <w:pPr>
        <w:pStyle w:val="ListBullet"/>
      </w:pPr>
      <w:r>
        <w:t>活下来才有下一次——任何时候，保护本金永远是第一优先级</w:t>
      </w:r>
    </w:p>
    <w:p>
      <w:r>
        <w:br w:type="page"/>
      </w:r>
    </w:p>
    <w:p>
      <w:pPr>
        <w:pStyle w:val="Heading1"/>
      </w:pPr>
      <w:r>
        <w:t>第七章  持有策略 — 让利润奔跑</w:t>
      </w:r>
    </w:p>
    <w:p>
      <w:pPr>
        <w:pStyle w:val="Heading2"/>
      </w:pPr>
      <w:r>
        <w:t>7.1 不设硬止盈</w:t>
      </w:r>
    </w:p>
    <w:p>
      <w:r>
        <w:t>传统观点："赚到20-25%就止盈落袋为安。"</w:t>
      </w:r>
    </w:p>
    <w:p>
      <w:r>
        <w:t>这个逻辑对大资金是对的，对小资金是错的。</w:t>
      </w:r>
    </w:p>
    <w:p>
      <w:r>
        <w:t>原因：大资金需要每季度交出收益报告，每次赚25%然后切换标的可以维持稳定业绩。但小资金不需要这样做——你需要的是一只翻倍股，而不是四次25%。</w:t>
      </w:r>
    </w:p>
    <w:p>
      <w:r>
        <w:t>一只翻倍股（+100%）= 四次25%止盈的累计收益。但四次25%的摩擦成本（佣金、印花税、滑点）远高于持有一只翻倍股的成本。</w:t>
      </w:r>
    </w:p>
    <w:p>
      <w:pPr>
        <w:pStyle w:val="Heading2"/>
      </w:pPr>
      <w:r>
        <w:t>7.2 真正的持有逻辑</w:t>
      </w:r>
    </w:p>
    <w:p>
      <w:r>
        <w:t>持有不是"死拿不动"，而是持续验证你的持有理由是否成立：</w:t>
      </w:r>
    </w:p>
    <w:p>
      <w:pPr>
        <w:pStyle w:val="ListBullet"/>
      </w:pPr>
      <w:r>
        <w:t>买入理由还成立吗？（政策/资金/基本面有变化吗？）</w:t>
      </w:r>
    </w:p>
    <w:p>
      <w:pPr>
        <w:pStyle w:val="ListBullet"/>
      </w:pPr>
      <w:r>
        <w:t>止损线到了吗？（如果没到，继续持有）</w:t>
      </w:r>
    </w:p>
    <w:p>
      <w:pPr>
        <w:pStyle w:val="ListBullet"/>
      </w:pPr>
      <w:r>
        <w:t>出现了卖出信号吗？（高位放量滞涨、大单净流出、筹码分散）</w:t>
      </w:r>
    </w:p>
    <w:p>
      <w:pPr>
        <w:pStyle w:val="Heading2"/>
      </w:pPr>
      <w:r>
        <w:t>7.3 什么时候加仓</w:t>
      </w:r>
    </w:p>
    <w:p>
      <w:r>
        <w:t>加仓不是在涨的时候追，而是在验证逻辑之后的回调中加：</w:t>
      </w:r>
    </w:p>
    <w:p>
      <w:r>
        <w:rPr>
          <w:b/>
          <w:color w:val="008000"/>
        </w:rPr>
        <w:t>可以加：</w:t>
      </w:r>
    </w:p>
    <w:p>
      <w:pPr>
        <w:pStyle w:val="ListBullet"/>
      </w:pPr>
      <w:r>
        <w:t>首次建仓后回踩不破支撑（如回踩MA20不破）</w:t>
      </w:r>
    </w:p>
    <w:p>
      <w:pPr>
        <w:pStyle w:val="ListBullet"/>
      </w:pPr>
      <w:r>
        <w:t>季报超预期，确认基本面改善</w:t>
      </w:r>
    </w:p>
    <w:p>
      <w:pPr>
        <w:pStyle w:val="ListBullet"/>
      </w:pPr>
      <w:r>
        <w:t>资金持续流入，筹码继续集中</w:t>
      </w:r>
    </w:p>
    <w:p>
      <w:r>
        <w:rPr>
          <w:b/>
          <w:color w:val="C80000"/>
        </w:rPr>
        <w:t>不要加：</w:t>
      </w:r>
    </w:p>
    <w:p>
      <w:pPr>
        <w:pStyle w:val="ListBullet"/>
      </w:pPr>
      <w:r>
        <w:t>已经涨了30%以上还想加仓 -&gt; 放弃</w:t>
      </w:r>
    </w:p>
    <w:p>
      <w:pPr>
        <w:pStyle w:val="ListBullet"/>
      </w:pPr>
      <w:r>
        <w:t>情绪已经亢奋了还在加仓 -&gt; 危险信号</w:t>
      </w:r>
    </w:p>
    <w:p>
      <w:r>
        <w:br w:type="page"/>
      </w:r>
    </w:p>
    <w:p>
      <w:pPr>
        <w:pStyle w:val="Heading1"/>
      </w:pPr>
      <w:r>
        <w:t>第八章  退出条件 — 什么时候真正该走</w:t>
      </w:r>
    </w:p>
    <w:p>
      <w:pPr>
        <w:pStyle w:val="Heading2"/>
      </w:pPr>
      <w:r>
        <w:t>8.1 不要用价格止盈，用信号退出</w:t>
      </w:r>
    </w:p>
    <w:p>
      <w:r>
        <w:t>退出不是因为"涨够了"，而是因为"上涨的理由消失了"。</w:t>
      </w:r>
    </w:p>
    <w:p>
      <w:pPr>
        <w:pStyle w:val="Heading2"/>
      </w:pPr>
      <w:r>
        <w:t>8.2 卖出的三重确认</w:t>
      </w:r>
    </w:p>
    <w:p>
      <w:r>
        <w:t>不要因为一个信号就恐慌卖出。真正的卖出需要至少两个信号同时确认：</w:t>
      </w:r>
    </w:p>
    <w:p>
      <w:pPr>
        <w:pStyle w:val="ListBullet"/>
      </w:pPr>
      <w:r>
        <w:t>一个信号出现 -&gt; 观察，不动</w:t>
      </w:r>
    </w:p>
    <w:p>
      <w:pPr>
        <w:pStyle w:val="ListBullet"/>
      </w:pPr>
      <w:r>
        <w:t>两个信号出现 -&gt; 减半仓</w:t>
      </w:r>
    </w:p>
    <w:p>
      <w:pPr>
        <w:pStyle w:val="ListBullet"/>
      </w:pPr>
      <w:r>
        <w:t>三个信号出现 -&gt; 清仓</w:t>
      </w:r>
    </w:p>
    <w:p/>
    <w:p>
      <w:r>
        <w:rPr>
          <w:b/>
        </w:rPr>
        <w:t>例外：跌破关键支撑位（如MA20）且放量 -&gt; 不需要等待确认，立即清仓。</w:t>
      </w:r>
    </w:p>
    <w:p>
      <w:r>
        <w:br w:type="page"/>
      </w:r>
    </w:p>
    <w:p>
      <w:pPr>
        <w:pStyle w:val="Heading1"/>
      </w:pPr>
      <w:r>
        <w:t>第九章  风险管理 — 活下来才有下一次</w:t>
      </w:r>
    </w:p>
    <w:p>
      <w:pPr>
        <w:pStyle w:val="Heading2"/>
      </w:pPr>
      <w:r>
        <w:t>9.1 仓位管理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仓位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初次建仓</w:t>
            </w:r>
          </w:p>
        </w:tc>
        <w:tc>
          <w:tcPr>
            <w:tcW w:type="dxa" w:w="2880"/>
          </w:tcPr>
          <w:p>
            <w:r>
              <w:t>2-3成</w:t>
            </w:r>
          </w:p>
        </w:tc>
        <w:tc>
          <w:tcPr>
            <w:tcW w:type="dxa" w:w="2880"/>
          </w:tcPr>
          <w:p>
            <w:r>
              <w:t>分2-3次，不要一把梭</w:t>
            </w:r>
          </w:p>
        </w:tc>
      </w:tr>
      <w:tr>
        <w:tc>
          <w:tcPr>
            <w:tcW w:type="dxa" w:w="2880"/>
          </w:tcPr>
          <w:p>
            <w:r>
              <w:t>验证逻辑后</w:t>
            </w:r>
          </w:p>
        </w:tc>
        <w:tc>
          <w:tcPr>
            <w:tcW w:type="dxa" w:w="2880"/>
          </w:tcPr>
          <w:p>
            <w:r>
              <w:t>3-5成</w:t>
            </w:r>
          </w:p>
        </w:tc>
        <w:tc>
          <w:tcPr>
            <w:tcW w:type="dxa" w:w="2880"/>
          </w:tcPr>
          <w:p>
            <w:r>
              <w:t>回踩不破支撑可加仓</w:t>
            </w:r>
          </w:p>
        </w:tc>
      </w:tr>
      <w:tr>
        <w:tc>
          <w:tcPr>
            <w:tcW w:type="dxa" w:w="2880"/>
          </w:tcPr>
          <w:p>
            <w:r>
              <w:t>情绪亢奋时</w:t>
            </w:r>
          </w:p>
        </w:tc>
        <w:tc>
          <w:tcPr>
            <w:tcW w:type="dxa" w:w="2880"/>
          </w:tcPr>
          <w:p>
            <w:r>
              <w:t>减至2成</w:t>
            </w:r>
          </w:p>
        </w:tc>
        <w:tc>
          <w:tcPr>
            <w:tcW w:type="dxa" w:w="2880"/>
          </w:tcPr>
          <w:p>
            <w:r>
              <w:t>散户看清趋势时该减仓</w:t>
            </w:r>
          </w:p>
        </w:tc>
      </w:tr>
    </w:tbl>
    <w:p/>
    <w:p>
      <w:pPr>
        <w:pStyle w:val="Heading2"/>
      </w:pPr>
      <w:r>
        <w:t>9.2 止损纪律</w:t>
      </w:r>
    </w:p>
    <w:p>
      <w:r>
        <w:t>止损不是为了不亏钱，而是为了不亏大钱。</w:t>
      </w:r>
    </w:p>
    <w:p>
      <w:r>
        <w:rPr>
          <w:b/>
        </w:rPr>
        <w:t>硬止损：</w:t>
      </w:r>
    </w:p>
    <w:p>
      <w:pPr>
        <w:ind w:left="567"/>
      </w:pPr>
      <w:r>
        <w:t>单只股票亏损超过15%，无条件卖出。不找理由，不等反弹。</w:t>
      </w:r>
    </w:p>
    <w:p>
      <w:r>
        <w:rPr>
          <w:b/>
        </w:rPr>
        <w:t>软止损：</w:t>
      </w:r>
    </w:p>
    <w:p>
      <w:pPr>
        <w:ind w:left="567"/>
      </w:pPr>
      <w:r>
        <w:t>买入理由消失了就卖，不管现在是赚还是亏。</w:t>
      </w:r>
    </w:p>
    <w:p>
      <w:r>
        <w:rPr>
          <w:b/>
        </w:rPr>
        <w:t>时间止损：</w:t>
      </w:r>
    </w:p>
    <w:p>
      <w:pPr>
        <w:ind w:left="567"/>
      </w:pPr>
      <w:r>
        <w:t>买入后30个交易日仍未启动（涨幅&lt;5%），检视逻辑是否成立。</w:t>
      </w:r>
    </w:p>
    <w:p>
      <w:pPr>
        <w:pStyle w:val="Heading2"/>
      </w:pPr>
      <w:r>
        <w:t>9.3 资金分配</w:t>
      </w:r>
    </w:p>
    <w:p>
      <w:r>
        <w:t>把资金分成三份：</w:t>
      </w:r>
    </w:p>
    <w:p>
      <w:pPr>
        <w:pStyle w:val="ListBullet"/>
      </w:pPr>
      <w:r>
        <w:t>一份用于建仓（2-3成仓起步）</w:t>
      </w:r>
    </w:p>
    <w:p>
      <w:pPr>
        <w:pStyle w:val="ListBullet"/>
      </w:pPr>
      <w:r>
        <w:t>一份用于加仓（验证逻辑后追加）</w:t>
      </w:r>
    </w:p>
    <w:p>
      <w:pPr>
        <w:pStyle w:val="ListBullet"/>
      </w:pPr>
      <w:r>
        <w:t>一份留作备用（永远不要满仓）</w:t>
      </w:r>
    </w:p>
    <w:p>
      <w:r>
        <w:br w:type="page"/>
      </w:r>
    </w:p>
    <w:p>
      <w:pPr>
        <w:pStyle w:val="Heading1"/>
      </w:pPr>
      <w:r>
        <w:t>第十章  核心公式与操盘清单</w:t>
      </w:r>
    </w:p>
    <w:p>
      <w:pPr>
        <w:pStyle w:val="Heading2"/>
      </w:pPr>
      <w:r>
        <w:t>10.1 高盈亏比判断公式</w:t>
      </w:r>
    </w:p>
    <w:p>
      <w:pPr>
        <w:jc w:val="center"/>
      </w:pPr>
      <w:r>
        <w:rPr>
          <w:b/>
          <w:sz w:val="32"/>
        </w:rPr>
        <w:t>盈亏比 = 上涨空间 / 下跌空间</w:t>
      </w:r>
    </w:p>
    <w:p/>
    <w:p>
      <w:r>
        <w:rPr>
          <w:b/>
          <w:sz w:val="26"/>
        </w:rPr>
        <w:t>建仓条件：</w:t>
      </w:r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>
      <w:pPr>
        <w:pStyle w:val="Heading2"/>
      </w:pPr>
      <w:r>
        <w:t>10.2 操盘决策清单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散户恐惧/连续大跌/新低</w:t>
            </w:r>
          </w:p>
        </w:tc>
        <w:tc>
          <w:tcPr>
            <w:tcW w:type="dxa" w:w="4320"/>
          </w:tcPr>
          <w:p>
            <w:r>
              <w:t>寻找高盈亏比机会，准备建仓</w:t>
            </w:r>
          </w:p>
        </w:tc>
      </w:tr>
      <w:tr>
        <w:tc>
          <w:tcPr>
            <w:tcW w:type="dxa" w:w="4320"/>
          </w:tcPr>
          <w:p>
            <w:r>
              <w:t>散户看清趋势/稳定上涨</w:t>
            </w:r>
          </w:p>
        </w:tc>
        <w:tc>
          <w:tcPr>
            <w:tcW w:type="dxa" w:w="4320"/>
          </w:tcPr>
          <w:p>
            <w:r>
              <w:t>准备离场，不再追高</w:t>
            </w:r>
          </w:p>
        </w:tc>
      </w:tr>
      <w:tr>
        <w:tc>
          <w:tcPr>
            <w:tcW w:type="dxa" w:w="4320"/>
          </w:tcPr>
          <w:p>
            <w:r>
              <w:t>跌破支撑秒速收回</w:t>
            </w:r>
          </w:p>
        </w:tc>
        <w:tc>
          <w:tcPr>
            <w:tcW w:type="dxa" w:w="4320"/>
          </w:tcPr>
          <w:p>
            <w:r>
              <w:t>假跌破，主力洗盘，可以建仓</w:t>
            </w:r>
          </w:p>
        </w:tc>
      </w:tr>
      <w:tr>
        <w:tc>
          <w:tcPr>
            <w:tcW w:type="dxa" w:w="4320"/>
          </w:tcPr>
          <w:p>
            <w:r>
              <w:t>跌破支撑持续下跌</w:t>
            </w:r>
          </w:p>
        </w:tc>
        <w:tc>
          <w:tcPr>
            <w:tcW w:type="dxa" w:w="4320"/>
          </w:tcPr>
          <w:p>
            <w:r>
              <w:t>真跌破，观望，等企稳</w:t>
            </w:r>
          </w:p>
        </w:tc>
      </w:tr>
      <w:tr>
        <w:tc>
          <w:tcPr>
            <w:tcW w:type="dxa" w:w="4320"/>
          </w:tcPr>
          <w:p>
            <w:r>
              <w:t>当前价 &lt; 主力成本</w:t>
            </w:r>
          </w:p>
        </w:tc>
        <w:tc>
          <w:tcPr>
            <w:tcW w:type="dxa" w:w="4320"/>
          </w:tcPr>
          <w:p>
            <w:r>
              <w:t>主力被套，有护盘动力，可以跟随</w:t>
            </w:r>
          </w:p>
        </w:tc>
      </w:tr>
      <w:tr>
        <w:tc>
          <w:tcPr>
            <w:tcW w:type="dxa" w:w="4320"/>
          </w:tcPr>
          <w:p>
            <w:r>
              <w:t>高位放量滞涨 + 大单流出</w:t>
            </w:r>
          </w:p>
        </w:tc>
        <w:tc>
          <w:tcPr>
            <w:tcW w:type="dxa" w:w="4320"/>
          </w:tcPr>
          <w:p>
            <w:r>
              <w:t>主力派发，减仓或清仓</w:t>
            </w:r>
          </w:p>
        </w:tc>
      </w:tr>
    </w:tbl>
    <w:p/>
    <w:p>
      <w:pPr>
        <w:pStyle w:val="Heading2"/>
      </w:pPr>
      <w:r>
        <w:t>10.3 A股机会窗口</w:t>
      </w:r>
    </w:p>
    <w:p>
      <w:pPr>
        <w:pStyle w:val="ListBullet"/>
      </w:pPr>
      <w:r>
        <w:t>10-50元区间：主力主战场，散户有机会参与</w:t>
      </w:r>
    </w:p>
    <w:p>
      <w:pPr>
        <w:pStyle w:val="ListBullet"/>
      </w:pPr>
      <w:r>
        <w:t>100元以上：不是散户的机会，看都别看</w:t>
      </w:r>
    </w:p>
    <w:p>
      <w:pPr>
        <w:pStyle w:val="ListBullet"/>
      </w:pPr>
      <w:r>
        <w:t>主力在10-20元建仓，拉到40-50元才公开趋势</w:t>
      </w:r>
    </w:p>
    <w:p>
      <w:pPr>
        <w:pStyle w:val="ListBullet"/>
      </w:pPr>
      <w:r>
        <w:t>散户看到趋势时（40-50元），已经错过了从10元到40元这段</w:t>
      </w:r>
    </w:p>
    <w:p>
      <w:r>
        <w:br w:type="page"/>
      </w:r>
    </w:p>
    <w:p>
      <w:pPr>
        <w:pStyle w:val="Heading1"/>
      </w:pPr>
      <w:r>
        <w:t>第十一章  实战案例复盘</w:t>
      </w:r>
    </w:p>
    <w:p>
      <w:pPr>
        <w:pStyle w:val="Heading2"/>
      </w:pPr>
      <w:r>
        <w:t>案例一：002788 鹭燕医药（反面教材）</w:t>
      </w:r>
    </w:p>
    <w:p>
      <w:pPr>
        <w:pStyle w:val="Heading3"/>
      </w:pPr>
      <w:r>
        <w:t>操盘记录</w:t>
      </w:r>
    </w:p>
    <w:p>
      <w:pPr>
        <w:pStyle w:val="ListBullet"/>
      </w:pPr>
      <w:r>
        <w:t>5年前15.6元建仓，买入50万元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>
        <w:pStyle w:val="Heading3"/>
      </w:pPr>
      <w:r>
        <w:t>理论对照</w:t>
      </w:r>
    </w:p>
    <w:p>
      <w:r>
        <w:rPr>
          <w:b/>
        </w:rPr>
        <w:t>违反原则3：</w:t>
      </w:r>
    </w:p>
    <w:p>
      <w:pPr>
        <w:ind w:left="567"/>
      </w:pPr>
      <w:r>
        <w:t>15.6元建仓 = 在"看起来稳定"时入场。此时散户都在追涨，恰恰是主力派发筹码的时刻。</w:t>
      </w:r>
    </w:p>
    <w:p>
      <w:r>
        <w:rPr>
          <w:b/>
        </w:rPr>
        <w:t>盈亏比极差：</w:t>
      </w:r>
    </w:p>
    <w:p>
      <w:pPr>
        <w:ind w:left="567"/>
      </w:pPr>
      <w:r>
        <w:t>下跌：15.6跌到7.8亏50%，下跌不可计算不可预测。盈亏比是负的。</w:t>
      </w:r>
    </w:p>
    <w:p>
      <w:r>
        <w:rPr>
          <w:b/>
        </w:rPr>
        <w:t>真正的高盈亏比在7-8元：</w:t>
      </w:r>
    </w:p>
    <w:p>
      <w:pPr>
        <w:ind w:left="567"/>
      </w:pPr>
      <w:r>
        <w:t>下跌空间：7.8到6亏23%。上涨空间：涨到23涨197%。盈亏比8.5:1。</w:t>
      </w:r>
    </w:p>
    <w:p>
      <w:r>
        <w:rPr>
          <w:b/>
          <w:color w:val="C80000"/>
        </w:rPr>
        <w:t>核心教训：15.6建仓 = 在稳定中入场 = 高价买，等5年才回本。7.8入场 = 在恐惧中入场 = 低价买，翻倍走。</w:t>
      </w:r>
    </w:p>
    <w:p/>
    <w:p>
      <w:pPr>
        <w:pStyle w:val="Heading2"/>
      </w:pPr>
      <w:r>
        <w:t>案例二：688347 华虹公司（正面教材）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回调到105.90，今日106.1元试仓1手</w:t>
      </w:r>
    </w:p>
    <w:p>
      <w:pPr>
        <w:pStyle w:val="Heading3"/>
      </w:pPr>
      <w:r>
        <w:t>两笔建仓对比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48.5到26.6 = -45%</w:t>
            </w:r>
          </w:p>
        </w:tc>
        <w:tc>
          <w:tcPr>
            <w:tcW w:type="dxa" w:w="2880"/>
          </w:tcPr>
          <w:p>
            <w:r>
              <w:t>87到97 = 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48.5到166 = +242%</w:t>
            </w:r>
          </w:p>
        </w:tc>
        <w:tc>
          <w:tcPr>
            <w:tcW w:type="dxa" w:w="2880"/>
          </w:tcPr>
          <w:p>
            <w:r>
              <w:t>87到145 = 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p/>
    <w:p>
      <w:pPr>
        <w:pStyle w:val="Heading3"/>
      </w:pPr>
      <w:r>
        <w:t>筹码成本分析</w:t>
      </w:r>
    </w:p>
    <w:p>
      <w:r>
        <w:rPr>
          <w:b/>
        </w:rPr>
        <w:t>主力核心成本区：</w:t>
      </w:r>
    </w:p>
    <w:p>
      <w:pPr>
        <w:ind w:left="567"/>
      </w:pPr>
      <w:r>
        <w:t>113.01元（2025.09至今加权平均）</w:t>
      </w:r>
    </w:p>
    <w:p>
      <w:r>
        <w:rPr>
          <w:b/>
        </w:rPr>
        <w:t>筹码密集峰值：</w:t>
      </w:r>
    </w:p>
    <w:p>
      <w:pPr>
        <w:ind w:left="567"/>
      </w:pPr>
      <w:r>
        <w:t>125-130元区间（占比15.9%）</w:t>
      </w:r>
    </w:p>
    <w:p>
      <w:r>
        <w:rPr>
          <w:b/>
        </w:rPr>
        <w:t>近3个月平均成本：</w:t>
      </w:r>
    </w:p>
    <w:p>
      <w:pPr>
        <w:ind w:left="567"/>
      </w:pPr>
      <w:r>
        <w:t>128.89元</w:t>
      </w:r>
    </w:p>
    <w:p>
      <w:r>
        <w:rPr>
          <w:b/>
        </w:rPr>
        <w:t>当前价（2026.03.31）：</w:t>
      </w:r>
    </w:p>
    <w:p>
      <w:pPr>
        <w:ind w:left="567"/>
      </w:pPr>
      <w:r>
        <w:t>105.90元</w:t>
      </w:r>
    </w:p>
    <w:p>
      <w:r>
        <w:rPr>
          <w:b/>
        </w:rPr>
        <w:t>判断：</w:t>
      </w:r>
    </w:p>
    <w:p>
      <w:pPr>
        <w:ind w:left="567"/>
      </w:pPr>
      <w:r>
        <w:t>当前价 &lt; 主力成本，主力被套，护盘动力强</w:t>
      </w:r>
    </w:p>
    <w:p/>
    <w:p>
      <w:pPr>
        <w:pStyle w:val="Heading2"/>
      </w:pPr>
      <w:r>
        <w:t>案例三：600666 奥瑞德 vs 300769 德方纳米（同日对比）</w:t>
      </w:r>
    </w:p>
    <w:p>
      <w:r>
        <w:t>2026年3月31日，同一天分析的两只股票，走势完全不同，完美印证理论。</w:t>
      </w:r>
    </w:p>
    <w:p>
      <w:pPr>
        <w:pStyle w:val="Heading3"/>
      </w:pPr>
      <w:r>
        <w:t>600666 奥瑞德（反面）</w:t>
      </w:r>
    </w:p>
    <w:p>
      <w:pPr>
        <w:pStyle w:val="ListBullet"/>
      </w:pPr>
      <w:r>
        <w:t>昨收6.24，今日跌到5.75（-7.85%）</w:t>
      </w:r>
    </w:p>
    <w:p>
      <w:pPr>
        <w:pStyle w:val="ListBullet"/>
      </w:pPr>
      <w:r>
        <w:t>主力在5.8-6.0出货，放量出逃</w:t>
      </w:r>
    </w:p>
    <w:p>
      <w:pPr>
        <w:pStyle w:val="ListBullet"/>
      </w:pPr>
      <w:r>
        <w:t>结论：主力出货后放任，短线没有操作价值</w:t>
      </w:r>
    </w:p>
    <w:p>
      <w:pPr>
        <w:pStyle w:val="Heading3"/>
      </w:pPr>
      <w:r>
        <w:t>300769 德方纳米（正面）</w:t>
      </w:r>
    </w:p>
    <w:p>
      <w:pPr>
        <w:pStyle w:val="ListBullet"/>
      </w:pPr>
      <w:r>
        <w:t>昨收46.37，今日跌到43.92（-5.28%）后快速反弹</w:t>
      </w:r>
    </w:p>
    <w:p>
      <w:pPr>
        <w:pStyle w:val="ListBullet"/>
      </w:pPr>
      <w:r>
        <w:t>10:44出现444手大单主动买入，主力在接货</w:t>
      </w:r>
    </w:p>
    <w:p>
      <w:pPr>
        <w:pStyle w:val="ListBullet"/>
      </w:pPr>
      <w:r>
        <w:t>13:16击穿44支撑到43.92，3分钟内收回，假跌破</w:t>
      </w:r>
    </w:p>
    <w:p>
      <w:pPr>
        <w:pStyle w:val="ListBullet"/>
      </w:pPr>
      <w:r>
        <w:t>建仓区间：44.0-44.5，止损43.5，目标47.5</w:t>
      </w:r>
    </w:p>
    <w:p>
      <w:pPr>
        <w:pStyle w:val="Heading2"/>
      </w:pPr>
      <w:r>
        <w:t>案例四：2026年3月霍尔木兹危机（政策市框架验证）</w:t>
      </w:r>
    </w:p>
    <w:p>
      <w:r>
        <w:t>2026年2月28日，美以联合打击伊朗，霍尔木兹海峡禁航。全球原油日供应量骤降800万桶。</w:t>
      </w:r>
    </w:p>
    <w:p>
      <w:pPr>
        <w:pStyle w:val="Heading3"/>
      </w:pPr>
      <w:r>
        <w:t>政策市分类</w:t>
      </w:r>
    </w:p>
    <w:p>
      <w:r>
        <w:rPr>
          <w:b/>
        </w:rPr>
        <w:t>化肥（政策稳价型）：</w:t>
      </w:r>
    </w:p>
    <w:p>
      <w:pPr>
        <w:ind w:left="567"/>
      </w:pPr>
      <w:r>
        <w:t>国务院限价+出口禁令+国储投放。散户在"国际化肥涨价"新闻后冲进去，主力趁机出货。云天化3月跌-23%。</w:t>
      </w:r>
    </w:p>
    <w:p>
      <w:r>
        <w:rPr>
          <w:b/>
        </w:rPr>
        <w:t>煤化工（市场定价型）：</w:t>
      </w:r>
    </w:p>
    <w:p>
      <w:pPr>
        <w:ind w:left="567"/>
      </w:pPr>
      <w:r>
        <w:t>化工品随市场定价，原料国内自给。主力资金持续净流入。宝丰能源3月涨+14%。</w:t>
      </w:r>
    </w:p>
    <w:p>
      <w:r>
        <w:rPr>
          <w:b/>
        </w:rPr>
        <w:t>半导体特气（政策鼓励型）：</w:t>
      </w:r>
    </w:p>
    <w:p>
      <w:pPr>
        <w:ind w:left="567"/>
      </w:pPr>
      <w:r>
        <w:t>国产替代+政策补贴。机构资金集中流入。华特气体3月涨+44%。</w:t>
      </w:r>
    </w:p>
    <w:p/>
    <w:p>
      <w:r>
        <w:rPr>
          <w:b/>
        </w:rPr>
        <w:t>结论：框架在3月实战中4个判断全部正确。选错行业类型，再好的公司也赚不到钱。政策市分类是一切分析的起点。</w:t>
      </w:r>
    </w:p>
    <w:p>
      <w:r>
        <w:br w:type="page"/>
      </w:r>
    </w:p>
    <w:p>
      <w:pPr>
        <w:pStyle w:val="Heading1"/>
      </w:pPr>
      <w:r>
        <w:t>附录A  短线交易八条口诀</w:t>
      </w:r>
    </w:p>
    <w:p>
      <w:pPr>
        <w:pStyle w:val="ListBullet"/>
      </w:pPr>
      <w:r>
        <w:t>第一条：早盘急涨不追，急跌不卖</w:t>
      </w:r>
    </w:p>
    <w:p>
      <w:pPr>
        <w:pStyle w:val="ListBullet"/>
      </w:pPr>
      <w:r>
        <w:t>第二条：热门股冲高7%不封涨停，挂好卖单</w:t>
      </w:r>
    </w:p>
    <w:p>
      <w:pPr>
        <w:pStyle w:val="ListBullet"/>
      </w:pPr>
      <w:r>
        <w:t>第三条：缩量回调是机会，放量回调是风险</w:t>
      </w:r>
    </w:p>
    <w:p>
      <w:pPr>
        <w:pStyle w:val="ListBullet"/>
      </w:pPr>
      <w:r>
        <w:t>第四条：支撑位附近买入，跌破止损</w:t>
      </w:r>
    </w:p>
    <w:p>
      <w:pPr>
        <w:pStyle w:val="ListBullet"/>
      </w:pPr>
      <w:r>
        <w:t>第五条：涨停板打开不要慌，看封单量和换手率</w:t>
      </w:r>
    </w:p>
    <w:p>
      <w:pPr>
        <w:pStyle w:val="ListBullet"/>
      </w:pPr>
      <w:r>
        <w:t>第六条：连续涨停后第一次开板，可以不急卖</w:t>
      </w:r>
    </w:p>
    <w:p>
      <w:pPr>
        <w:pStyle w:val="ListBullet"/>
      </w:pPr>
      <w:r>
        <w:t>第七条：尾盘拉升不追，次日冲高再考虑</w:t>
      </w:r>
    </w:p>
    <w:p>
      <w:pPr>
        <w:pStyle w:val="ListBullet"/>
      </w:pPr>
      <w:r>
        <w:t>第八条：大盘跳水时，先卖强势股，后卖弱势股</w:t>
      </w:r>
    </w:p>
    <w:p>
      <w:r>
        <w:br w:type="page"/>
      </w:r>
    </w:p>
    <w:p>
      <w:pPr>
        <w:pStyle w:val="Heading1"/>
      </w:pPr>
      <w:r>
        <w:t>附录B  量化工具辅助层</w:t>
      </w:r>
    </w:p>
    <w:p>
      <w:pPr>
        <w:pStyle w:val="Heading2"/>
      </w:pPr>
      <w:r>
        <w:t>B.1 技术指标的正确用法</w:t>
      </w:r>
    </w:p>
    <w:p>
      <w:r>
        <w:t>技术指标不是用来预测的，是用来确认的。先用"政策市+资金+情绪"判断方向，再用技术指标找具体入场点。</w:t>
      </w:r>
    </w:p>
    <w:p>
      <w:pPr>
        <w:pStyle w:val="Heading2"/>
      </w:pPr>
      <w:r>
        <w:t>B.2 量化选股的两层架构</w:t>
      </w:r>
    </w:p>
    <w:p>
      <w:r>
        <w:rPr>
          <w:b/>
        </w:rPr>
        <w:t>第一层：政策市+基本面过滤</w:t>
      </w:r>
    </w:p>
    <w:p>
      <w:pPr>
        <w:pStyle w:val="ListBullet"/>
      </w:pPr>
      <w:r>
        <w:t>排除政策稳价型行业（不做涨价预期）</w:t>
      </w:r>
    </w:p>
    <w:p>
      <w:pPr>
        <w:pStyle w:val="ListBullet"/>
      </w:pPr>
      <w:r>
        <w:t>排除ST、退市风险股</w:t>
      </w:r>
    </w:p>
    <w:p>
      <w:pPr>
        <w:pStyle w:val="ListBullet"/>
      </w:pPr>
      <w:r>
        <w:t>排除高负债、现金流恶化的公司</w:t>
      </w:r>
    </w:p>
    <w:p>
      <w:pPr>
        <w:pStyle w:val="ListBullet"/>
      </w:pPr>
      <w:r>
        <w:t>保留政策鼓励型+市场定价型行业的龙头公司</w:t>
      </w:r>
    </w:p>
    <w:p>
      <w:r>
        <w:rPr>
          <w:b/>
        </w:rPr>
        <w:t>第二层：技术指标信号确认</w:t>
      </w:r>
    </w:p>
    <w:p>
      <w:pPr>
        <w:pStyle w:val="ListBullet"/>
      </w:pPr>
      <w:r>
        <w:t>在第一层过滤后的标的池中，再用MA20/MACD/量比找入场点</w:t>
      </w:r>
    </w:p>
    <w:p>
      <w:pPr>
        <w:pStyle w:val="ListBullet"/>
      </w:pPr>
      <w:r>
        <w:t>这样避免了"好股票用错了时机"或"好时机买错了股票"的问题</w:t>
      </w:r>
    </w:p>
    <w:p>
      <w:pPr>
        <w:pStyle w:val="Heading2"/>
      </w:pPr>
      <w:r>
        <w:t>B.3 推荐工具</w:t>
      </w:r>
    </w:p>
    <w:p>
      <w:pPr>
        <w:pStyle w:val="ListBullet"/>
      </w:pPr>
      <w:r>
        <w:t>Tushare Pro — A股全量数据，日线/财务/资金流/公告</w:t>
      </w:r>
    </w:p>
    <w:p>
      <w:pPr>
        <w:pStyle w:val="ListBullet"/>
      </w:pPr>
      <w:r>
        <w:t>akshare — 免费A股数据，适合入门</w:t>
      </w:r>
    </w:p>
    <w:p>
      <w:pPr>
        <w:pStyle w:val="ListBullet"/>
      </w:pPr>
      <w:r>
        <w:t>东方财富/同花顺APP — 免费资金流向和筹码分析</w:t>
      </w:r>
    </w:p>
    <w:p>
      <w:r>
        <w:br w:type="page"/>
      </w:r>
    </w:p>
    <w:p>
      <w:pPr>
        <w:pStyle w:val="Heading1"/>
      </w:pPr>
      <w:r>
        <w:t>附录C  每日交易Checklist</w:t>
      </w:r>
    </w:p>
    <w:p>
      <w:pPr>
        <w:pStyle w:val="Heading2"/>
      </w:pPr>
      <w:r>
        <w:t>开盘前（9:00-9:15）</w:t>
      </w:r>
    </w:p>
    <w:p>
      <w:pPr>
        <w:pStyle w:val="ListBullet"/>
      </w:pPr>
      <w:r>
        <w:t>检查是否有重大政策/新闻/公告（特别是涉及持仓行业的）</w:t>
      </w:r>
    </w:p>
    <w:p>
      <w:pPr>
        <w:pStyle w:val="ListBullet"/>
      </w:pPr>
      <w:r>
        <w:t>检查外盘表现（美股/港股/原油/汇率）</w:t>
      </w:r>
    </w:p>
    <w:p>
      <w:pPr>
        <w:pStyle w:val="ListBullet"/>
      </w:pPr>
      <w:r>
        <w:t>检查持仓股的资金流向数据（前一日大单净流入/流出）</w:t>
      </w:r>
    </w:p>
    <w:p>
      <w:pPr>
        <w:pStyle w:val="ListBullet"/>
      </w:pPr>
      <w:r>
        <w:t>检查板块资金流向（哪些板块在吸金/哪些在失血）</w:t>
      </w:r>
    </w:p>
    <w:p>
      <w:pPr>
        <w:pStyle w:val="Heading2"/>
      </w:pPr>
      <w:r>
        <w:t>盘中（9:30-15:00）</w:t>
      </w:r>
    </w:p>
    <w:p>
      <w:pPr>
        <w:pStyle w:val="ListBullet"/>
      </w:pPr>
      <w:r>
        <w:t>观察持仓股是否出现退出信号（高位放量滞涨、大单净流出）</w:t>
      </w:r>
    </w:p>
    <w:p>
      <w:pPr>
        <w:pStyle w:val="ListBullet"/>
      </w:pPr>
      <w:r>
        <w:t>观察是否有新的建仓信号（低位温和放量、利空不跌）</w:t>
      </w:r>
    </w:p>
    <w:p>
      <w:pPr>
        <w:pStyle w:val="ListBullet"/>
      </w:pPr>
      <w:r>
        <w:t>热门股冲高7%不封涨停 -&gt; 挂好卖单</w:t>
      </w:r>
    </w:p>
    <w:p>
      <w:pPr>
        <w:pStyle w:val="ListBullet"/>
      </w:pPr>
      <w:r>
        <w:t>连板股观察换手率和封单量</w:t>
      </w:r>
    </w:p>
    <w:p>
      <w:pPr>
        <w:pStyle w:val="Heading2"/>
      </w:pPr>
      <w:r>
        <w:t>盘后（15:00-17:00）</w:t>
      </w:r>
    </w:p>
    <w:p>
      <w:pPr>
        <w:pStyle w:val="ListBullet"/>
      </w:pPr>
      <w:r>
        <w:t>复盘今日涨跌，检查是否触发止损/止盈条件</w:t>
      </w:r>
    </w:p>
    <w:p>
      <w:pPr>
        <w:pStyle w:val="ListBullet"/>
      </w:pPr>
      <w:r>
        <w:t>更新资金流向数据</w:t>
      </w:r>
    </w:p>
    <w:p>
      <w:pPr>
        <w:pStyle w:val="ListBullet"/>
      </w:pPr>
      <w:r>
        <w:t>检查股东人数变化（如近期有更新）</w:t>
      </w:r>
    </w:p>
    <w:p>
      <w:pPr>
        <w:pStyle w:val="ListBullet"/>
      </w:pPr>
      <w:r>
        <w:t>检查行业政策动态</w:t>
      </w:r>
    </w:p>
    <w:p>
      <w:pPr>
        <w:pStyle w:val="ListBullet"/>
      </w:pPr>
      <w:r>
        <w:t>制定明日操作计划</w:t>
      </w:r>
    </w:p>
    <w:p/>
    <w:p>
      <w:pPr>
        <w:jc w:val="center"/>
      </w:pPr>
      <w:r>
        <w:rPr>
          <w:i/>
          <w:color w:val="969696"/>
          <w:sz w:val="20"/>
        </w:rPr>
        <w:t>本手册融合了以下核心认知：</w:t>
        <w:br/>
        <w:t>1. 政策市分类框架 2. 不对称战场思维 3. 资金流向判断</w:t>
        <w:br/>
        <w:t>4. 情绪反向指标 5. 利润奔跑策略 6. 短线口诀纪律化</w:t>
        <w:br/>
        <w:t>7. 量化工具两层架构 8. 利文斯顿交易哲学</w:t>
        <w:br/>
        <w:br/>
        <w:t>代码只是工具，决策在你。</w:t>
        <w:br/>
        <w:t>先用模拟盘，小资金试水，验证有效再正式上场。</w:t>
        <w:br/>
        <w:br/>
        <w:t>本手册基于Adam的真实操盘经验与理论学习整理而成</w:t>
        <w:br/>
        <w:t>仅供内部学习参考，不构成投资建议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