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1"/>
        <w:rPr>
          <w:rFonts w:hint="eastAsia"/>
          <w:lang w:val="en-US" w:eastAsia="zh-CN"/>
        </w:rPr>
      </w:pPr>
      <w:r>
        <w:rPr>
          <w:rFonts w:hint="eastAsia"/>
          <w:lang w:val="en-US" w:eastAsia="zh-CN"/>
        </w:rPr>
        <w:t>背景</w:t>
      </w:r>
    </w:p>
    <w:p>
      <w:pPr>
        <w:numPr>
          <w:ilvl w:val="0"/>
          <w:numId w:val="0"/>
        </w:numPr>
        <w:outlineLvl w:val="1"/>
        <w:rPr>
          <w:rFonts w:hint="eastAsia"/>
          <w:lang w:val="en-US" w:eastAsia="zh-CN"/>
        </w:rPr>
      </w:pPr>
    </w:p>
    <w:p>
      <w:pPr>
        <w:numPr>
          <w:ilvl w:val="0"/>
          <w:numId w:val="1"/>
        </w:numPr>
        <w:outlineLvl w:val="1"/>
        <w:rPr>
          <w:rFonts w:hint="eastAsia"/>
          <w:sz w:val="28"/>
          <w:szCs w:val="28"/>
          <w:lang w:val="en-US" w:eastAsia="zh-CN"/>
        </w:rPr>
      </w:pPr>
      <w:bookmarkStart w:id="0" w:name="OLE_LINK1"/>
      <w:r>
        <w:rPr>
          <w:rFonts w:hint="eastAsia"/>
          <w:sz w:val="28"/>
          <w:szCs w:val="28"/>
          <w:lang w:val="en-US" w:eastAsia="zh-CN"/>
        </w:rPr>
        <w:t>基本要求</w:t>
      </w:r>
    </w:p>
    <w:bookmarkEnd w:id="0"/>
    <w:p>
      <w:pPr>
        <w:numPr>
          <w:ilvl w:val="0"/>
          <w:numId w:val="0"/>
        </w:numPr>
        <w:outlineLvl w:val="2"/>
        <w:rPr>
          <w:rFonts w:hint="eastAsia"/>
          <w:lang w:val="en-US" w:eastAsia="zh-CN"/>
        </w:rPr>
      </w:pPr>
      <w:r>
        <w:rPr>
          <w:rFonts w:hint="eastAsia"/>
          <w:lang w:val="en-US" w:eastAsia="zh-CN"/>
        </w:rPr>
        <w:t>2.1命名风格</w:t>
      </w:r>
    </w:p>
    <w:p>
      <w:pPr>
        <w:numPr>
          <w:ilvl w:val="0"/>
          <w:numId w:val="0"/>
        </w:numPr>
        <w:outlineLvl w:val="2"/>
        <w:rPr>
          <w:rFonts w:hint="eastAsia"/>
          <w:lang w:val="en-US" w:eastAsia="zh-CN"/>
        </w:rPr>
      </w:pPr>
      <w:r>
        <w:rPr>
          <w:rFonts w:hint="eastAsia"/>
          <w:lang w:val="en-US" w:eastAsia="zh-CN"/>
        </w:rPr>
        <w:t>2.2命名含义</w:t>
      </w:r>
    </w:p>
    <w:p>
      <w:pPr>
        <w:numPr>
          <w:ilvl w:val="0"/>
          <w:numId w:val="0"/>
        </w:numPr>
        <w:outlineLvl w:val="9"/>
        <w:rPr>
          <w:rFonts w:hint="eastAsia"/>
          <w:lang w:val="en-US" w:eastAsia="zh-CN"/>
        </w:rPr>
      </w:pPr>
    </w:p>
    <w:p>
      <w:pPr>
        <w:numPr>
          <w:ilvl w:val="0"/>
          <w:numId w:val="1"/>
        </w:numPr>
        <w:outlineLvl w:val="1"/>
        <w:rPr>
          <w:rFonts w:hint="eastAsia"/>
          <w:sz w:val="28"/>
          <w:szCs w:val="28"/>
          <w:lang w:val="en-US" w:eastAsia="zh-CN"/>
        </w:rPr>
      </w:pPr>
      <w:bookmarkStart w:id="1" w:name="OLE_LINK6"/>
      <w:r>
        <w:rPr>
          <w:rFonts w:hint="eastAsia"/>
          <w:sz w:val="28"/>
          <w:szCs w:val="28"/>
          <w:lang w:val="en-US" w:eastAsia="zh-CN"/>
        </w:rPr>
        <w:t>代码组积结构</w:t>
      </w:r>
    </w:p>
    <w:bookmarkEnd w:id="1"/>
    <w:p>
      <w:pPr>
        <w:numPr>
          <w:ilvl w:val="0"/>
          <w:numId w:val="0"/>
        </w:numPr>
        <w:outlineLvl w:val="2"/>
        <w:rPr>
          <w:rFonts w:hint="eastAsia"/>
          <w:sz w:val="21"/>
          <w:szCs w:val="21"/>
          <w:lang w:val="en-US" w:eastAsia="zh-CN"/>
        </w:rPr>
      </w:pPr>
      <w:r>
        <w:rPr>
          <w:rFonts w:hint="eastAsia"/>
          <w:sz w:val="21"/>
          <w:szCs w:val="21"/>
          <w:lang w:val="en-US" w:eastAsia="zh-CN"/>
        </w:rPr>
        <w:t>3.1粒度大小控制</w:t>
      </w:r>
    </w:p>
    <w:p>
      <w:pPr>
        <w:numPr>
          <w:ilvl w:val="0"/>
          <w:numId w:val="0"/>
        </w:numPr>
        <w:outlineLvl w:val="3"/>
        <w:rPr>
          <w:rFonts w:hint="eastAsia"/>
          <w:sz w:val="21"/>
          <w:szCs w:val="21"/>
          <w:lang w:val="en-US" w:eastAsia="zh-CN"/>
        </w:rPr>
      </w:pPr>
      <w:bookmarkStart w:id="2" w:name="OLE_LINK2"/>
      <w:r>
        <w:rPr>
          <w:rFonts w:hint="eastAsia"/>
          <w:sz w:val="21"/>
          <w:szCs w:val="21"/>
          <w:lang w:val="en-US" w:eastAsia="zh-CN"/>
        </w:rPr>
        <w:t>3.1.1</w:t>
      </w:r>
      <w:bookmarkEnd w:id="2"/>
      <w:r>
        <w:rPr>
          <w:rFonts w:hint="eastAsia"/>
          <w:sz w:val="21"/>
          <w:szCs w:val="21"/>
          <w:lang w:val="en-US" w:eastAsia="zh-CN"/>
        </w:rPr>
        <w:t>类行数尽量控制在500行内</w:t>
      </w:r>
    </w:p>
    <w:p>
      <w:pPr>
        <w:numPr>
          <w:ilvl w:val="0"/>
          <w:numId w:val="0"/>
        </w:numPr>
        <w:outlineLvl w:val="9"/>
        <w:rPr>
          <w:rFonts w:hint="eastAsia"/>
          <w:sz w:val="21"/>
          <w:szCs w:val="21"/>
          <w:lang w:val="en-US" w:eastAsia="zh-CN"/>
        </w:rPr>
      </w:pPr>
      <w:r>
        <w:rPr>
          <w:rFonts w:hint="eastAsia"/>
          <w:sz w:val="21"/>
          <w:szCs w:val="21"/>
          <w:lang w:val="en-US" w:eastAsia="zh-CN"/>
        </w:rPr>
        <w:t>如行数太多，考虑根据功能业务拆成多个类</w:t>
      </w:r>
    </w:p>
    <w:p>
      <w:pPr>
        <w:numPr>
          <w:ilvl w:val="0"/>
          <w:numId w:val="0"/>
        </w:numPr>
        <w:outlineLvl w:val="3"/>
        <w:rPr>
          <w:rFonts w:hint="eastAsia"/>
          <w:sz w:val="21"/>
          <w:szCs w:val="21"/>
          <w:lang w:val="en-US" w:eastAsia="zh-CN"/>
        </w:rPr>
      </w:pPr>
      <w:r>
        <w:rPr>
          <w:rFonts w:hint="eastAsia"/>
          <w:sz w:val="21"/>
          <w:szCs w:val="21"/>
          <w:lang w:val="en-US" w:eastAsia="zh-CN"/>
        </w:rPr>
        <w:t>3.1.2方法行数尽量控制50行内</w:t>
      </w:r>
    </w:p>
    <w:p>
      <w:pPr>
        <w:numPr>
          <w:ilvl w:val="0"/>
          <w:numId w:val="0"/>
        </w:numPr>
        <w:outlineLvl w:val="9"/>
        <w:rPr>
          <w:rFonts w:hint="eastAsia"/>
          <w:sz w:val="21"/>
          <w:szCs w:val="21"/>
          <w:lang w:val="en-US" w:eastAsia="zh-CN"/>
        </w:rPr>
      </w:pPr>
      <w:r>
        <w:rPr>
          <w:rFonts w:hint="eastAsia"/>
          <w:sz w:val="21"/>
          <w:szCs w:val="21"/>
          <w:lang w:val="en-US" w:eastAsia="zh-CN"/>
        </w:rPr>
        <w:t>如果行数过多，分析该方法是多个行为功能，考虑拆分成多个职责单一的小方法</w:t>
      </w:r>
    </w:p>
    <w:p>
      <w:pPr>
        <w:numPr>
          <w:ilvl w:val="0"/>
          <w:numId w:val="0"/>
        </w:numPr>
        <w:outlineLvl w:val="2"/>
        <w:rPr>
          <w:rFonts w:hint="eastAsia"/>
          <w:sz w:val="21"/>
          <w:szCs w:val="21"/>
          <w:lang w:val="en-US" w:eastAsia="zh-CN"/>
        </w:rPr>
      </w:pPr>
      <w:r>
        <w:rPr>
          <w:rFonts w:hint="eastAsia"/>
          <w:sz w:val="21"/>
          <w:szCs w:val="21"/>
          <w:lang w:val="en-US" w:eastAsia="zh-CN"/>
        </w:rPr>
        <w:t>3.2 方法抽象级别保持一致</w:t>
      </w:r>
    </w:p>
    <w:p>
      <w:pPr>
        <w:numPr>
          <w:ilvl w:val="0"/>
          <w:numId w:val="0"/>
        </w:numPr>
        <w:outlineLvl w:val="3"/>
        <w:rPr>
          <w:rFonts w:hint="eastAsia"/>
          <w:sz w:val="21"/>
          <w:szCs w:val="21"/>
          <w:lang w:val="en-US" w:eastAsia="zh-CN"/>
        </w:rPr>
      </w:pPr>
      <w:r>
        <w:rPr>
          <w:rFonts w:hint="eastAsia"/>
          <w:sz w:val="21"/>
          <w:szCs w:val="21"/>
          <w:lang w:val="en-US" w:eastAsia="zh-CN"/>
        </w:rPr>
        <w:t>一个方法的实现，要么同时多个抽象的小方法法的组成，要么就是一个方法具体细节实现；一个方法内不能同时有两种抽像层级</w:t>
      </w:r>
    </w:p>
    <w:p>
      <w:pPr>
        <w:numPr>
          <w:ilvl w:val="0"/>
          <w:numId w:val="0"/>
        </w:numPr>
        <w:outlineLvl w:val="3"/>
        <w:rPr>
          <w:rFonts w:hint="eastAsia"/>
          <w:sz w:val="21"/>
          <w:szCs w:val="21"/>
          <w:lang w:val="en-US" w:eastAsia="zh-CN"/>
        </w:rPr>
      </w:pPr>
      <w:r>
        <w:rPr>
          <w:rFonts w:hint="eastAsia"/>
          <w:sz w:val="21"/>
          <w:szCs w:val="21"/>
          <w:lang w:val="en-US" w:eastAsia="zh-CN"/>
        </w:rPr>
        <w:t>假如有个据商品编码获取 商品详情的需求如下</w:t>
      </w:r>
    </w:p>
    <w:p>
      <w:pPr>
        <w:numPr>
          <w:ilvl w:val="0"/>
          <w:numId w:val="2"/>
        </w:numPr>
        <w:outlineLvl w:val="9"/>
        <w:rPr>
          <w:rFonts w:hint="eastAsia"/>
          <w:sz w:val="21"/>
          <w:szCs w:val="21"/>
          <w:lang w:val="en-US" w:eastAsia="zh-CN"/>
        </w:rPr>
      </w:pPr>
      <w:r>
        <w:rPr>
          <w:rFonts w:hint="eastAsia"/>
          <w:sz w:val="21"/>
          <w:szCs w:val="21"/>
          <w:lang w:val="en-US" w:eastAsia="zh-CN"/>
        </w:rPr>
        <w:t>获取商品主要信息；2.获取商品图；3.获取商品sku信息4.获取sku 库存5.获取sku价格</w:t>
      </w:r>
    </w:p>
    <w:p>
      <w:pPr>
        <w:numPr>
          <w:ilvl w:val="0"/>
          <w:numId w:val="0"/>
        </w:numPr>
        <w:outlineLvl w:val="4"/>
        <w:rPr>
          <w:rFonts w:hint="eastAsia"/>
          <w:sz w:val="21"/>
          <w:szCs w:val="21"/>
          <w:lang w:val="en-US" w:eastAsia="zh-CN"/>
        </w:rPr>
      </w:pPr>
      <w:r>
        <w:rPr>
          <w:rFonts w:hint="eastAsia"/>
          <w:sz w:val="21"/>
          <w:szCs w:val="21"/>
          <w:lang w:val="en-US" w:eastAsia="zh-CN"/>
        </w:rPr>
        <w:t>反例:下面的代码同时有两种抽像级别</w:t>
      </w:r>
    </w:p>
    <w:p>
      <w:pPr>
        <w:numPr>
          <w:ilvl w:val="0"/>
          <w:numId w:val="0"/>
        </w:numPr>
        <w:outlineLvl w:val="9"/>
        <w:rPr>
          <w:rFonts w:hint="eastAsia"/>
          <w:sz w:val="21"/>
          <w:szCs w:val="21"/>
          <w:lang w:val="en-US" w:eastAsia="zh-CN"/>
        </w:rPr>
      </w:pPr>
      <w:r>
        <w:drawing>
          <wp:inline distT="0" distB="0" distL="114300" distR="114300">
            <wp:extent cx="6180455" cy="4530725"/>
            <wp:effectExtent l="0" t="0" r="1079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80455" cy="4530725"/>
                    </a:xfrm>
                    <a:prstGeom prst="rect">
                      <a:avLst/>
                    </a:prstGeom>
                    <a:noFill/>
                    <a:ln w="9525">
                      <a:noFill/>
                    </a:ln>
                  </pic:spPr>
                </pic:pic>
              </a:graphicData>
            </a:graphic>
          </wp:inline>
        </w:drawing>
      </w:r>
    </w:p>
    <w:p>
      <w:pPr>
        <w:numPr>
          <w:ilvl w:val="0"/>
          <w:numId w:val="0"/>
        </w:numPr>
        <w:outlineLvl w:val="4"/>
        <w:rPr>
          <w:rFonts w:hint="eastAsia"/>
          <w:sz w:val="21"/>
          <w:szCs w:val="21"/>
          <w:lang w:val="en-US" w:eastAsia="zh-CN"/>
        </w:rPr>
      </w:pPr>
      <w:r>
        <w:rPr>
          <w:rFonts w:hint="eastAsia"/>
          <w:sz w:val="21"/>
          <w:szCs w:val="21"/>
          <w:lang w:val="en-US" w:eastAsia="zh-CN"/>
        </w:rPr>
        <w:t>正例: 把上面的改造一下,每个动作功能都是一个方法，代码变得清爽了很多，如下</w:t>
      </w:r>
    </w:p>
    <w:p>
      <w:pPr>
        <w:numPr>
          <w:ilvl w:val="0"/>
          <w:numId w:val="0"/>
        </w:numPr>
        <w:outlineLvl w:val="9"/>
        <w:rPr>
          <w:rFonts w:hint="eastAsia"/>
          <w:sz w:val="21"/>
          <w:szCs w:val="21"/>
          <w:lang w:val="en-US" w:eastAsia="zh-CN"/>
        </w:rPr>
      </w:pPr>
      <w:r>
        <w:drawing>
          <wp:inline distT="0" distB="0" distL="114300" distR="114300">
            <wp:extent cx="6179185" cy="3147695"/>
            <wp:effectExtent l="0" t="0" r="1206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179185" cy="3147695"/>
                    </a:xfrm>
                    <a:prstGeom prst="rect">
                      <a:avLst/>
                    </a:prstGeom>
                    <a:noFill/>
                    <a:ln w="9525">
                      <a:noFill/>
                    </a:ln>
                  </pic:spPr>
                </pic:pic>
              </a:graphicData>
            </a:graphic>
          </wp:inline>
        </w:drawing>
      </w:r>
    </w:p>
    <w:p>
      <w:pPr>
        <w:numPr>
          <w:ilvl w:val="0"/>
          <w:numId w:val="0"/>
        </w:numPr>
        <w:outlineLvl w:val="2"/>
        <w:rPr>
          <w:rFonts w:hint="eastAsia"/>
          <w:sz w:val="21"/>
          <w:szCs w:val="21"/>
          <w:lang w:val="en-US" w:eastAsia="zh-CN"/>
        </w:rPr>
      </w:pPr>
      <w:bookmarkStart w:id="3" w:name="OLE_LINK9"/>
      <w:bookmarkStart w:id="4" w:name="OLE_LINK8"/>
      <w:r>
        <w:rPr>
          <w:rFonts w:hint="eastAsia"/>
          <w:sz w:val="21"/>
          <w:szCs w:val="21"/>
          <w:lang w:val="en-US" w:eastAsia="zh-CN"/>
        </w:rPr>
        <w:t>3.3 高内聚、</w:t>
      </w:r>
      <w:bookmarkStart w:id="5" w:name="OLE_LINK11"/>
      <w:r>
        <w:rPr>
          <w:rFonts w:hint="eastAsia"/>
          <w:sz w:val="21"/>
          <w:szCs w:val="21"/>
          <w:lang w:val="en-US" w:eastAsia="zh-CN"/>
        </w:rPr>
        <w:t>低</w:t>
      </w:r>
      <w:bookmarkStart w:id="6" w:name="OLE_LINK10"/>
      <w:bookmarkEnd w:id="5"/>
      <w:r>
        <w:rPr>
          <w:rFonts w:hint="eastAsia"/>
          <w:sz w:val="21"/>
          <w:szCs w:val="21"/>
          <w:lang w:val="en-US" w:eastAsia="zh-CN"/>
        </w:rPr>
        <w:t>耦合</w:t>
      </w:r>
      <w:bookmarkEnd w:id="6"/>
    </w:p>
    <w:p>
      <w:pPr>
        <w:numPr>
          <w:ilvl w:val="0"/>
          <w:numId w:val="0"/>
        </w:numPr>
        <w:outlineLvl w:val="9"/>
        <w:rPr>
          <w:rFonts w:hint="eastAsia"/>
          <w:sz w:val="21"/>
          <w:szCs w:val="21"/>
          <w:lang w:val="en-US" w:eastAsia="zh-CN"/>
        </w:rPr>
      </w:pPr>
      <w:r>
        <w:rPr>
          <w:rFonts w:hint="eastAsia"/>
          <w:sz w:val="21"/>
          <w:szCs w:val="21"/>
          <w:lang w:val="en-US" w:eastAsia="zh-CN"/>
        </w:rPr>
        <w:t>内聚与低耦合应该是相辅相成的；如果能做到高内聚，必须是低耦合的；换个说法是，如果一个事物对外依赖越少，那么其内聚性越高，耦合性越低，反之亦然；</w:t>
      </w:r>
    </w:p>
    <w:p>
      <w:pPr>
        <w:numPr>
          <w:ilvl w:val="0"/>
          <w:numId w:val="0"/>
        </w:numPr>
        <w:outlineLvl w:val="9"/>
        <w:rPr>
          <w:rFonts w:hint="eastAsia"/>
          <w:sz w:val="21"/>
          <w:szCs w:val="21"/>
          <w:lang w:val="en-US" w:eastAsia="zh-CN"/>
        </w:rPr>
      </w:pPr>
      <w:r>
        <w:rPr>
          <w:rFonts w:hint="eastAsia"/>
          <w:sz w:val="21"/>
          <w:szCs w:val="21"/>
          <w:lang w:val="en-US" w:eastAsia="zh-CN"/>
        </w:rPr>
        <w:t>为什么代码要高内聚、低耦合?我们应该不难理解，依赖越少应该是越易容维护，包括复用、移值、及变化扩展；</w:t>
      </w:r>
    </w:p>
    <w:p>
      <w:pPr>
        <w:numPr>
          <w:ilvl w:val="0"/>
          <w:numId w:val="0"/>
        </w:numPr>
        <w:outlineLvl w:val="9"/>
        <w:rPr>
          <w:rFonts w:hint="eastAsia"/>
          <w:sz w:val="21"/>
          <w:szCs w:val="21"/>
          <w:lang w:val="en-US" w:eastAsia="zh-CN"/>
        </w:rPr>
      </w:pPr>
      <w:r>
        <w:rPr>
          <w:rFonts w:hint="eastAsia"/>
          <w:sz w:val="21"/>
          <w:szCs w:val="21"/>
          <w:lang w:val="en-US" w:eastAsia="zh-CN"/>
        </w:rPr>
        <w:t>如上面3.2的例子，正例需然做到了抽象级别一致了，但我们可以发现内聚性并不高，</w:t>
      </w:r>
    </w:p>
    <w:p>
      <w:pPr>
        <w:numPr>
          <w:ilvl w:val="0"/>
          <w:numId w:val="0"/>
        </w:numPr>
        <w:outlineLvl w:val="9"/>
        <w:rPr>
          <w:rFonts w:hint="eastAsia"/>
          <w:sz w:val="21"/>
          <w:szCs w:val="21"/>
          <w:lang w:val="en-US" w:eastAsia="zh-CN"/>
        </w:rPr>
      </w:pPr>
      <w:r>
        <w:rPr>
          <w:rFonts w:hint="eastAsia"/>
          <w:sz w:val="21"/>
          <w:szCs w:val="21"/>
          <w:lang w:val="en-US" w:eastAsia="zh-CN"/>
        </w:rPr>
        <w:t>如获取商品的图片有两步，第一步是查图片url，第二步是拼接图片主机，该行为依赖两类ProductService 和ProductImageService，假如再来一个需求:据商品编码获取商图片图，那么得重新再写一段2、3步骤的一样的代码:</w:t>
      </w:r>
    </w:p>
    <w:p>
      <w:pPr>
        <w:numPr>
          <w:ilvl w:val="0"/>
          <w:numId w:val="0"/>
        </w:numPr>
        <w:outlineLvl w:val="9"/>
      </w:pPr>
      <w:r>
        <w:drawing>
          <wp:inline distT="0" distB="0" distL="114300" distR="114300">
            <wp:extent cx="6188075" cy="115443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6188075" cy="1154430"/>
                    </a:xfrm>
                    <a:prstGeom prst="rect">
                      <a:avLst/>
                    </a:prstGeom>
                    <a:noFill/>
                    <a:ln w="9525">
                      <a:noFill/>
                    </a:ln>
                  </pic:spPr>
                </pic:pic>
              </a:graphicData>
            </a:graphic>
          </wp:inline>
        </w:drawing>
      </w:r>
    </w:p>
    <w:p>
      <w:pPr>
        <w:numPr>
          <w:ilvl w:val="0"/>
          <w:numId w:val="0"/>
        </w:numPr>
        <w:outlineLvl w:val="9"/>
        <w:rPr>
          <w:rFonts w:hint="eastAsia"/>
          <w:lang w:val="en-US" w:eastAsia="zh-CN"/>
        </w:rPr>
      </w:pPr>
      <w:r>
        <w:rPr>
          <w:rFonts w:hint="eastAsia"/>
          <w:lang w:val="en-US" w:eastAsia="zh-CN"/>
        </w:rPr>
        <w:t>很明显，内聚性也会影响代码的复用度</w:t>
      </w:r>
    </w:p>
    <w:p>
      <w:pPr>
        <w:numPr>
          <w:ilvl w:val="0"/>
          <w:numId w:val="0"/>
        </w:numPr>
        <w:outlineLvl w:val="9"/>
        <w:rPr>
          <w:rFonts w:hint="eastAsia"/>
          <w:lang w:val="en-US" w:eastAsia="zh-CN"/>
        </w:rPr>
      </w:pPr>
      <w:r>
        <w:rPr>
          <w:rFonts w:hint="eastAsia"/>
          <w:lang w:val="en-US" w:eastAsia="zh-CN"/>
        </w:rPr>
        <w:t>正列:把上面商品详情需求代码进行进一步改造</w:t>
      </w:r>
    </w:p>
    <w:p>
      <w:pPr>
        <w:numPr>
          <w:ilvl w:val="0"/>
          <w:numId w:val="0"/>
        </w:numPr>
        <w:outlineLvl w:val="9"/>
        <w:rPr>
          <w:rFonts w:hint="eastAsia"/>
          <w:lang w:val="en-US" w:eastAsia="zh-CN"/>
        </w:rPr>
      </w:pPr>
      <w:r>
        <w:rPr>
          <w:rFonts w:hint="eastAsia"/>
          <w:lang w:val="en-US" w:eastAsia="zh-CN"/>
        </w:rPr>
        <w:t xml:space="preserve">     1.把图片主机拼接代码写到ProductImageServcie里</w:t>
      </w:r>
    </w:p>
    <w:p>
      <w:pPr>
        <w:numPr>
          <w:ilvl w:val="0"/>
          <w:numId w:val="0"/>
        </w:numPr>
        <w:outlineLvl w:val="9"/>
        <w:rPr>
          <w:rFonts w:hint="eastAsia"/>
          <w:lang w:val="en-US" w:eastAsia="zh-CN"/>
        </w:rPr>
      </w:pPr>
      <w:r>
        <w:rPr>
          <w:rFonts w:hint="eastAsia"/>
          <w:lang w:val="en-US" w:eastAsia="zh-CN"/>
        </w:rPr>
        <w:t xml:space="preserve">     2.把sku的库存及价格匹配的代码写的SkuService里</w:t>
      </w:r>
    </w:p>
    <w:p>
      <w:pPr>
        <w:numPr>
          <w:ilvl w:val="0"/>
          <w:numId w:val="0"/>
        </w:numPr>
        <w:outlineLvl w:val="9"/>
        <w:rPr>
          <w:rFonts w:hint="eastAsia"/>
          <w:lang w:val="en-US" w:eastAsia="zh-CN"/>
        </w:rPr>
      </w:pPr>
      <w:r>
        <w:rPr>
          <w:rFonts w:hint="eastAsia"/>
          <w:lang w:val="en-US" w:eastAsia="zh-CN"/>
        </w:rPr>
        <w:t>改造完的结果如下:</w:t>
      </w:r>
    </w:p>
    <w:p>
      <w:pPr>
        <w:numPr>
          <w:ilvl w:val="0"/>
          <w:numId w:val="0"/>
        </w:numPr>
        <w:outlineLvl w:val="9"/>
        <w:rPr>
          <w:rFonts w:hint="eastAsia"/>
          <w:lang w:val="en-US" w:eastAsia="zh-CN"/>
        </w:rPr>
      </w:pPr>
      <w:r>
        <w:rPr>
          <w:rFonts w:hint="eastAsia"/>
          <w:lang w:val="en-US" w:eastAsia="zh-CN"/>
        </w:rPr>
        <w:t>1.商品组合方法，主要由三个小方法组成，相对上面3.2的反例，代码简单了很多,代码时为原来的三份之一</w:t>
      </w:r>
    </w:p>
    <w:p>
      <w:pPr>
        <w:numPr>
          <w:ilvl w:val="0"/>
          <w:numId w:val="0"/>
        </w:numPr>
        <w:outlineLvl w:val="9"/>
      </w:pPr>
      <w:r>
        <w:drawing>
          <wp:inline distT="0" distB="0" distL="114300" distR="114300">
            <wp:extent cx="6187440" cy="1534795"/>
            <wp:effectExtent l="0" t="0" r="38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6187440" cy="1534795"/>
                    </a:xfrm>
                    <a:prstGeom prst="rect">
                      <a:avLst/>
                    </a:prstGeom>
                    <a:noFill/>
                    <a:ln w="9525">
                      <a:noFill/>
                    </a:ln>
                  </pic:spPr>
                </pic:pic>
              </a:graphicData>
            </a:graphic>
          </wp:inline>
        </w:drawing>
      </w:r>
    </w:p>
    <w:p>
      <w:pPr>
        <w:numPr>
          <w:ilvl w:val="0"/>
          <w:numId w:val="2"/>
        </w:numPr>
        <w:outlineLvl w:val="9"/>
        <w:rPr>
          <w:rFonts w:hint="eastAsia"/>
          <w:lang w:val="en-US" w:eastAsia="zh-CN"/>
        </w:rPr>
      </w:pPr>
      <w:r>
        <w:rPr>
          <w:rFonts w:hint="eastAsia"/>
          <w:lang w:val="en-US" w:eastAsia="zh-CN"/>
        </w:rPr>
        <w:t>商品图片接口</w:t>
      </w:r>
    </w:p>
    <w:p>
      <w:pPr>
        <w:numPr>
          <w:numId w:val="0"/>
        </w:numPr>
        <w:outlineLvl w:val="9"/>
      </w:pPr>
      <w:r>
        <w:drawing>
          <wp:inline distT="0" distB="0" distL="114300" distR="114300">
            <wp:extent cx="6180455" cy="3306445"/>
            <wp:effectExtent l="0" t="0" r="1079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6180455" cy="3306445"/>
                    </a:xfrm>
                    <a:prstGeom prst="rect">
                      <a:avLst/>
                    </a:prstGeom>
                    <a:noFill/>
                    <a:ln w="9525">
                      <a:noFill/>
                    </a:ln>
                  </pic:spPr>
                </pic:pic>
              </a:graphicData>
            </a:graphic>
          </wp:inline>
        </w:drawing>
      </w:r>
    </w:p>
    <w:p>
      <w:pPr>
        <w:numPr>
          <w:ilvl w:val="0"/>
          <w:numId w:val="2"/>
        </w:numPr>
        <w:outlineLvl w:val="9"/>
        <w:rPr>
          <w:rFonts w:hint="eastAsia"/>
          <w:lang w:val="en-US" w:eastAsia="zh-CN"/>
        </w:rPr>
      </w:pPr>
      <w:r>
        <w:rPr>
          <w:rFonts w:hint="eastAsia"/>
          <w:lang w:val="en-US" w:eastAsia="zh-CN"/>
        </w:rPr>
        <w:t>商品sku接口</w:t>
      </w:r>
    </w:p>
    <w:p>
      <w:pPr>
        <w:numPr>
          <w:numId w:val="0"/>
        </w:numPr>
        <w:outlineLvl w:val="9"/>
      </w:pPr>
      <w:r>
        <w:drawing>
          <wp:inline distT="0" distB="0" distL="114300" distR="114300">
            <wp:extent cx="6182360" cy="3446780"/>
            <wp:effectExtent l="0" t="0" r="889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6182360" cy="3446780"/>
                    </a:xfrm>
                    <a:prstGeom prst="rect">
                      <a:avLst/>
                    </a:prstGeom>
                    <a:noFill/>
                    <a:ln w="9525">
                      <a:noFill/>
                    </a:ln>
                  </pic:spPr>
                </pic:pic>
              </a:graphicData>
            </a:graphic>
          </wp:inline>
        </w:drawing>
      </w:r>
    </w:p>
    <w:p>
      <w:pPr>
        <w:numPr>
          <w:numId w:val="0"/>
        </w:numPr>
        <w:outlineLvl w:val="9"/>
        <w:rPr>
          <w:rFonts w:hint="eastAsia" w:eastAsiaTheme="minorEastAsia"/>
          <w:lang w:val="en-US" w:eastAsia="zh-CN"/>
        </w:rPr>
      </w:pPr>
      <w:r>
        <w:rPr>
          <w:rFonts w:hint="eastAsia"/>
          <w:lang w:val="en-US" w:eastAsia="zh-CN"/>
        </w:rPr>
        <w:t>虽然总体的代码量没有减少，但代变得单了，内聚性变高了耦合性</w:t>
      </w:r>
      <w:bookmarkStart w:id="11" w:name="_GoBack"/>
      <w:bookmarkEnd w:id="11"/>
    </w:p>
    <w:p>
      <w:pPr>
        <w:numPr>
          <w:ilvl w:val="0"/>
          <w:numId w:val="0"/>
        </w:numPr>
        <w:outlineLvl w:val="2"/>
        <w:rPr>
          <w:rFonts w:hint="eastAsia"/>
          <w:sz w:val="21"/>
          <w:szCs w:val="21"/>
          <w:lang w:val="en-US" w:eastAsia="zh-CN"/>
        </w:rPr>
      </w:pPr>
    </w:p>
    <w:p>
      <w:pPr>
        <w:numPr>
          <w:ilvl w:val="0"/>
          <w:numId w:val="0"/>
        </w:numPr>
        <w:outlineLvl w:val="2"/>
        <w:rPr>
          <w:rFonts w:hint="eastAsia"/>
          <w:sz w:val="21"/>
          <w:szCs w:val="21"/>
          <w:lang w:val="en-US" w:eastAsia="zh-CN"/>
        </w:rPr>
      </w:pPr>
      <w:r>
        <w:rPr>
          <w:rFonts w:hint="eastAsia"/>
          <w:sz w:val="21"/>
          <w:szCs w:val="21"/>
          <w:lang w:val="en-US" w:eastAsia="zh-CN"/>
        </w:rPr>
        <w:t>3.5 职责单一</w:t>
      </w:r>
      <w:bookmarkEnd w:id="3"/>
    </w:p>
    <w:p>
      <w:pPr>
        <w:numPr>
          <w:ilvl w:val="0"/>
          <w:numId w:val="0"/>
        </w:numPr>
        <w:outlineLvl w:val="2"/>
        <w:rPr>
          <w:rFonts w:hint="eastAsia"/>
          <w:sz w:val="21"/>
          <w:szCs w:val="21"/>
          <w:lang w:val="en-US" w:eastAsia="zh-CN"/>
        </w:rPr>
      </w:pPr>
      <w:r>
        <w:rPr>
          <w:rFonts w:hint="eastAsia"/>
          <w:sz w:val="21"/>
          <w:szCs w:val="21"/>
          <w:lang w:val="en-US" w:eastAsia="zh-CN"/>
        </w:rPr>
        <w:t xml:space="preserve">3.4 </w:t>
      </w:r>
      <w:bookmarkStart w:id="7" w:name="OLE_LINK4"/>
      <w:r>
        <w:rPr>
          <w:rFonts w:hint="eastAsia"/>
          <w:sz w:val="21"/>
          <w:szCs w:val="21"/>
          <w:lang w:val="en-US" w:eastAsia="zh-CN"/>
        </w:rPr>
        <w:t>代码</w:t>
      </w:r>
      <w:bookmarkStart w:id="8" w:name="OLE_LINK5"/>
      <w:bookmarkStart w:id="9" w:name="OLE_LINK3"/>
      <w:r>
        <w:rPr>
          <w:rFonts w:hint="eastAsia"/>
          <w:sz w:val="21"/>
          <w:szCs w:val="21"/>
          <w:lang w:val="en-US" w:eastAsia="zh-CN"/>
        </w:rPr>
        <w:t>嵌套</w:t>
      </w:r>
      <w:bookmarkEnd w:id="8"/>
      <w:r>
        <w:rPr>
          <w:rFonts w:hint="eastAsia"/>
          <w:sz w:val="21"/>
          <w:szCs w:val="21"/>
          <w:lang w:val="en-US" w:eastAsia="zh-CN"/>
        </w:rPr>
        <w:t>层次</w:t>
      </w:r>
      <w:bookmarkEnd w:id="9"/>
      <w:r>
        <w:rPr>
          <w:rFonts w:hint="eastAsia"/>
          <w:sz w:val="21"/>
          <w:szCs w:val="21"/>
          <w:lang w:val="en-US" w:eastAsia="zh-CN"/>
        </w:rPr>
        <w:t>控制</w:t>
      </w:r>
      <w:bookmarkEnd w:id="7"/>
    </w:p>
    <w:bookmarkEnd w:id="4"/>
    <w:p>
      <w:pPr>
        <w:numPr>
          <w:ilvl w:val="0"/>
          <w:numId w:val="0"/>
        </w:numPr>
        <w:outlineLvl w:val="9"/>
        <w:rPr>
          <w:rFonts w:hint="eastAsia"/>
          <w:sz w:val="21"/>
          <w:szCs w:val="21"/>
          <w:lang w:val="en-US" w:eastAsia="zh-CN"/>
        </w:rPr>
      </w:pPr>
      <w:r>
        <w:rPr>
          <w:rFonts w:hint="eastAsia"/>
          <w:sz w:val="21"/>
          <w:szCs w:val="21"/>
          <w:lang w:val="en-US" w:eastAsia="zh-CN"/>
        </w:rPr>
        <w:t>通常如果方法粒度过大，抽象级别不一致，职责过多，往往会造方法嵌套层次，如果能按照上面两点去做，可很大程度代码嵌套过深难以维护;</w:t>
      </w:r>
    </w:p>
    <w:p>
      <w:pPr>
        <w:numPr>
          <w:ilvl w:val="0"/>
          <w:numId w:val="0"/>
        </w:numPr>
        <w:outlineLvl w:val="9"/>
        <w:rPr>
          <w:rFonts w:hint="eastAsia"/>
          <w:sz w:val="21"/>
          <w:szCs w:val="21"/>
          <w:lang w:val="en-US" w:eastAsia="zh-CN"/>
        </w:rPr>
      </w:pPr>
      <w:r>
        <w:rPr>
          <w:rFonts w:hint="eastAsia"/>
          <w:sz w:val="21"/>
          <w:szCs w:val="21"/>
          <w:lang w:val="en-US" w:eastAsia="zh-CN"/>
        </w:rPr>
        <w:t>另外，通过判断不满条件提前返回，也可以减少嵌套</w:t>
      </w:r>
    </w:p>
    <w:p>
      <w:pPr>
        <w:numPr>
          <w:ilvl w:val="0"/>
          <w:numId w:val="0"/>
        </w:numPr>
        <w:outlineLvl w:val="9"/>
        <w:rPr>
          <w:rFonts w:hint="eastAsia"/>
          <w:sz w:val="21"/>
          <w:szCs w:val="21"/>
          <w:lang w:val="en-US" w:eastAsia="zh-CN"/>
        </w:rPr>
      </w:pPr>
    </w:p>
    <w:p>
      <w:pPr>
        <w:numPr>
          <w:ilvl w:val="0"/>
          <w:numId w:val="0"/>
        </w:numPr>
        <w:outlineLvl w:val="2"/>
        <w:rPr>
          <w:rFonts w:hint="eastAsia"/>
          <w:sz w:val="21"/>
          <w:szCs w:val="21"/>
          <w:lang w:val="en-US" w:eastAsia="zh-CN"/>
        </w:rPr>
      </w:pPr>
      <w:r>
        <w:rPr>
          <w:rFonts w:hint="eastAsia"/>
          <w:sz w:val="21"/>
          <w:szCs w:val="21"/>
          <w:lang w:val="en-US" w:eastAsia="zh-CN"/>
        </w:rPr>
        <w:t>3.6 面向接口编程</w:t>
      </w:r>
    </w:p>
    <w:p>
      <w:pPr>
        <w:numPr>
          <w:ilvl w:val="0"/>
          <w:numId w:val="0"/>
        </w:numPr>
        <w:outlineLvl w:val="2"/>
        <w:rPr>
          <w:rFonts w:hint="eastAsia"/>
          <w:sz w:val="21"/>
          <w:szCs w:val="21"/>
          <w:lang w:val="en-US" w:eastAsia="zh-CN"/>
        </w:rPr>
      </w:pPr>
      <w:r>
        <w:rPr>
          <w:rFonts w:hint="eastAsia"/>
          <w:sz w:val="21"/>
          <w:szCs w:val="21"/>
          <w:lang w:val="en-US" w:eastAsia="zh-CN"/>
        </w:rPr>
        <w:t>3.7变量定义</w:t>
      </w:r>
    </w:p>
    <w:p>
      <w:pPr>
        <w:numPr>
          <w:ilvl w:val="0"/>
          <w:numId w:val="0"/>
        </w:numPr>
        <w:outlineLvl w:val="3"/>
        <w:rPr>
          <w:rFonts w:hint="eastAsia"/>
          <w:sz w:val="21"/>
          <w:szCs w:val="21"/>
          <w:lang w:val="en-US" w:eastAsia="zh-CN"/>
        </w:rPr>
      </w:pPr>
      <w:r>
        <w:rPr>
          <w:rFonts w:hint="eastAsia"/>
          <w:sz w:val="21"/>
          <w:szCs w:val="21"/>
          <w:lang w:val="en-US" w:eastAsia="zh-CN"/>
        </w:rPr>
        <w:t>不要远离使用的地方定义</w:t>
      </w:r>
    </w:p>
    <w:p>
      <w:pPr>
        <w:numPr>
          <w:ilvl w:val="0"/>
          <w:numId w:val="0"/>
        </w:numPr>
        <w:outlineLvl w:val="9"/>
        <w:rPr>
          <w:rFonts w:hint="eastAsia"/>
          <w:sz w:val="21"/>
          <w:szCs w:val="21"/>
          <w:lang w:val="en-US" w:eastAsia="zh-CN"/>
        </w:rPr>
      </w:pPr>
    </w:p>
    <w:p>
      <w:pPr>
        <w:numPr>
          <w:ilvl w:val="0"/>
          <w:numId w:val="1"/>
        </w:numPr>
        <w:outlineLvl w:val="1"/>
        <w:rPr>
          <w:rFonts w:hint="eastAsia"/>
          <w:sz w:val="28"/>
          <w:szCs w:val="28"/>
          <w:lang w:val="en-US" w:eastAsia="zh-CN"/>
        </w:rPr>
      </w:pPr>
      <w:r>
        <w:rPr>
          <w:rFonts w:hint="eastAsia"/>
          <w:sz w:val="28"/>
          <w:szCs w:val="28"/>
          <w:lang w:val="en-US" w:eastAsia="zh-CN"/>
        </w:rPr>
        <w:t>性能控制</w:t>
      </w:r>
    </w:p>
    <w:p>
      <w:pPr>
        <w:numPr>
          <w:ilvl w:val="0"/>
          <w:numId w:val="0"/>
        </w:numPr>
        <w:outlineLvl w:val="2"/>
        <w:rPr>
          <w:rFonts w:hint="eastAsia"/>
          <w:sz w:val="21"/>
          <w:szCs w:val="21"/>
          <w:lang w:val="en-US" w:eastAsia="zh-CN"/>
        </w:rPr>
      </w:pPr>
      <w:bookmarkStart w:id="10" w:name="OLE_LINK7"/>
      <w:r>
        <w:rPr>
          <w:rFonts w:hint="eastAsia"/>
          <w:sz w:val="21"/>
          <w:szCs w:val="21"/>
          <w:lang w:val="en-US" w:eastAsia="zh-CN"/>
        </w:rPr>
        <w:t>4.1禁止循环远程调用</w:t>
      </w:r>
    </w:p>
    <w:bookmarkEnd w:id="10"/>
    <w:p>
      <w:pPr>
        <w:numPr>
          <w:ilvl w:val="0"/>
          <w:numId w:val="0"/>
        </w:numPr>
        <w:outlineLvl w:val="3"/>
        <w:rPr>
          <w:rFonts w:hint="eastAsia"/>
          <w:sz w:val="21"/>
          <w:szCs w:val="21"/>
          <w:lang w:val="en-US" w:eastAsia="zh-CN"/>
        </w:rPr>
      </w:pPr>
      <w:r>
        <w:rPr>
          <w:rFonts w:hint="eastAsia"/>
          <w:sz w:val="21"/>
          <w:szCs w:val="21"/>
          <w:lang w:val="en-US" w:eastAsia="zh-CN"/>
        </w:rPr>
        <w:t>不管是远程调用服务还是数据库或远程缓存都是比较消耗资源的操作，如需要获取多个结果的操作要改为批量操作</w:t>
      </w:r>
    </w:p>
    <w:p>
      <w:pPr>
        <w:numPr>
          <w:ilvl w:val="0"/>
          <w:numId w:val="0"/>
        </w:numPr>
        <w:outlineLvl w:val="3"/>
        <w:rPr>
          <w:rFonts w:hint="eastAsia"/>
          <w:sz w:val="21"/>
          <w:szCs w:val="21"/>
          <w:lang w:val="en-US" w:eastAsia="zh-CN"/>
        </w:rPr>
      </w:pPr>
    </w:p>
    <w:p>
      <w:pPr>
        <w:numPr>
          <w:ilvl w:val="0"/>
          <w:numId w:val="0"/>
        </w:numPr>
        <w:outlineLvl w:val="3"/>
        <w:rPr>
          <w:rFonts w:hint="eastAsia"/>
          <w:sz w:val="21"/>
          <w:szCs w:val="21"/>
          <w:lang w:val="en-US" w:eastAsia="zh-CN"/>
        </w:rPr>
      </w:pPr>
    </w:p>
    <w:p>
      <w:pPr>
        <w:numPr>
          <w:ilvl w:val="0"/>
          <w:numId w:val="1"/>
        </w:numPr>
        <w:outlineLvl w:val="1"/>
        <w:rPr>
          <w:rFonts w:hint="eastAsia"/>
          <w:sz w:val="28"/>
          <w:szCs w:val="28"/>
          <w:lang w:val="en-US" w:eastAsia="zh-CN"/>
        </w:rPr>
      </w:pPr>
      <w:r>
        <w:rPr>
          <w:rFonts w:hint="eastAsia"/>
          <w:sz w:val="28"/>
          <w:szCs w:val="28"/>
          <w:lang w:val="en-US" w:eastAsia="zh-CN"/>
        </w:rPr>
        <w:t>异常日志</w:t>
      </w:r>
    </w:p>
    <w:p>
      <w:pPr>
        <w:numPr>
          <w:ilvl w:val="0"/>
          <w:numId w:val="0"/>
        </w:numPr>
        <w:outlineLvl w:val="1"/>
        <w:rPr>
          <w:rFonts w:hint="eastAsia"/>
          <w:sz w:val="28"/>
          <w:szCs w:val="28"/>
          <w:lang w:val="en-US" w:eastAsia="zh-CN"/>
        </w:rPr>
      </w:pPr>
      <w:r>
        <w:rPr>
          <w:rFonts w:hint="eastAsia"/>
          <w:sz w:val="28"/>
          <w:szCs w:val="28"/>
          <w:lang w:val="en-US" w:eastAsia="zh-CN"/>
        </w:rPr>
        <w:t xml:space="preserve">  </w:t>
      </w:r>
    </w:p>
    <w:p>
      <w:pPr>
        <w:numPr>
          <w:ilvl w:val="0"/>
          <w:numId w:val="1"/>
        </w:numPr>
        <w:outlineLvl w:val="1"/>
        <w:rPr>
          <w:rFonts w:hint="eastAsia"/>
          <w:sz w:val="28"/>
          <w:szCs w:val="28"/>
          <w:lang w:val="en-US" w:eastAsia="zh-CN"/>
        </w:rPr>
      </w:pPr>
      <w:r>
        <w:rPr>
          <w:rFonts w:hint="eastAsia"/>
          <w:sz w:val="28"/>
          <w:szCs w:val="28"/>
          <w:lang w:val="en-US" w:eastAsia="zh-CN"/>
        </w:rPr>
        <w:t>单元测试</w:t>
      </w:r>
    </w:p>
    <w:p>
      <w:pPr>
        <w:numPr>
          <w:ilvl w:val="0"/>
          <w:numId w:val="0"/>
        </w:numPr>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177FA"/>
    <w:multiLevelType w:val="singleLevel"/>
    <w:tmpl w:val="5F7177FA"/>
    <w:lvl w:ilvl="0" w:tentative="0">
      <w:start w:val="1"/>
      <w:numFmt w:val="decimal"/>
      <w:suff w:val="nothing"/>
      <w:lvlText w:val="%1."/>
      <w:lvlJc w:val="left"/>
    </w:lvl>
  </w:abstractNum>
  <w:abstractNum w:abstractNumId="1">
    <w:nsid w:val="5F87C411"/>
    <w:multiLevelType w:val="singleLevel"/>
    <w:tmpl w:val="5F87C41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55FE"/>
    <w:rsid w:val="00832F74"/>
    <w:rsid w:val="00E66991"/>
    <w:rsid w:val="01422EC4"/>
    <w:rsid w:val="02E732C0"/>
    <w:rsid w:val="045C1CEB"/>
    <w:rsid w:val="04BB568C"/>
    <w:rsid w:val="050C7BB2"/>
    <w:rsid w:val="05954999"/>
    <w:rsid w:val="05A64C11"/>
    <w:rsid w:val="06E07BA9"/>
    <w:rsid w:val="070D0387"/>
    <w:rsid w:val="072331D7"/>
    <w:rsid w:val="080567F8"/>
    <w:rsid w:val="0807640E"/>
    <w:rsid w:val="089A2235"/>
    <w:rsid w:val="09452661"/>
    <w:rsid w:val="096739DF"/>
    <w:rsid w:val="0B4A2D35"/>
    <w:rsid w:val="0B4C5D12"/>
    <w:rsid w:val="0C436962"/>
    <w:rsid w:val="0C586D4C"/>
    <w:rsid w:val="0D1346E4"/>
    <w:rsid w:val="0EBD5775"/>
    <w:rsid w:val="0ECF784A"/>
    <w:rsid w:val="0F372819"/>
    <w:rsid w:val="0F446BC8"/>
    <w:rsid w:val="0F540CF0"/>
    <w:rsid w:val="0F9637DD"/>
    <w:rsid w:val="0FB223B1"/>
    <w:rsid w:val="10F14354"/>
    <w:rsid w:val="118B5516"/>
    <w:rsid w:val="12EA2AC7"/>
    <w:rsid w:val="13964B65"/>
    <w:rsid w:val="15177D37"/>
    <w:rsid w:val="152F4EF8"/>
    <w:rsid w:val="15C9039A"/>
    <w:rsid w:val="174B5A29"/>
    <w:rsid w:val="191D2FEE"/>
    <w:rsid w:val="1AD8672A"/>
    <w:rsid w:val="1B156F6B"/>
    <w:rsid w:val="1B497AF1"/>
    <w:rsid w:val="1C641E27"/>
    <w:rsid w:val="1DEC73FE"/>
    <w:rsid w:val="1EB876BA"/>
    <w:rsid w:val="1F087F4C"/>
    <w:rsid w:val="1F6A5B07"/>
    <w:rsid w:val="219E4ECD"/>
    <w:rsid w:val="222601D9"/>
    <w:rsid w:val="22E0604F"/>
    <w:rsid w:val="22F2231D"/>
    <w:rsid w:val="23091F31"/>
    <w:rsid w:val="239B4C69"/>
    <w:rsid w:val="23A1631A"/>
    <w:rsid w:val="24C533BA"/>
    <w:rsid w:val="24ED4005"/>
    <w:rsid w:val="252428BC"/>
    <w:rsid w:val="255F2193"/>
    <w:rsid w:val="268F18BB"/>
    <w:rsid w:val="269C4461"/>
    <w:rsid w:val="29C502A6"/>
    <w:rsid w:val="2A414262"/>
    <w:rsid w:val="2A4530DA"/>
    <w:rsid w:val="2AB028A8"/>
    <w:rsid w:val="2C446585"/>
    <w:rsid w:val="2CFE4D86"/>
    <w:rsid w:val="2DA93B51"/>
    <w:rsid w:val="2F4C1C95"/>
    <w:rsid w:val="2F761A1F"/>
    <w:rsid w:val="2FC463CE"/>
    <w:rsid w:val="319D08E9"/>
    <w:rsid w:val="322F7F93"/>
    <w:rsid w:val="326352F5"/>
    <w:rsid w:val="32A65828"/>
    <w:rsid w:val="343176AB"/>
    <w:rsid w:val="347E5E9B"/>
    <w:rsid w:val="347E5FDE"/>
    <w:rsid w:val="357C3410"/>
    <w:rsid w:val="35F1185C"/>
    <w:rsid w:val="366C61C5"/>
    <w:rsid w:val="36A522FA"/>
    <w:rsid w:val="37867139"/>
    <w:rsid w:val="381D7757"/>
    <w:rsid w:val="386B4315"/>
    <w:rsid w:val="393E1256"/>
    <w:rsid w:val="3A2B5438"/>
    <w:rsid w:val="3A7F3199"/>
    <w:rsid w:val="3BAD210A"/>
    <w:rsid w:val="3C6E71C4"/>
    <w:rsid w:val="3D061736"/>
    <w:rsid w:val="3D1E6F44"/>
    <w:rsid w:val="3F6941CD"/>
    <w:rsid w:val="40304BE4"/>
    <w:rsid w:val="40716478"/>
    <w:rsid w:val="40CA67C2"/>
    <w:rsid w:val="427024AC"/>
    <w:rsid w:val="42C1505F"/>
    <w:rsid w:val="43913294"/>
    <w:rsid w:val="43DF1FDD"/>
    <w:rsid w:val="43F568E2"/>
    <w:rsid w:val="44063B33"/>
    <w:rsid w:val="45141711"/>
    <w:rsid w:val="451A4FA4"/>
    <w:rsid w:val="468B73CD"/>
    <w:rsid w:val="46B43F48"/>
    <w:rsid w:val="4718632E"/>
    <w:rsid w:val="474C44CE"/>
    <w:rsid w:val="48A00CDD"/>
    <w:rsid w:val="48FC24E2"/>
    <w:rsid w:val="49167119"/>
    <w:rsid w:val="4A98760E"/>
    <w:rsid w:val="4B612A0D"/>
    <w:rsid w:val="4C0A0E96"/>
    <w:rsid w:val="4CBD48D0"/>
    <w:rsid w:val="4D441A68"/>
    <w:rsid w:val="4DF828D9"/>
    <w:rsid w:val="4EB37B2A"/>
    <w:rsid w:val="4F5F04E1"/>
    <w:rsid w:val="503C295A"/>
    <w:rsid w:val="50B25495"/>
    <w:rsid w:val="50C33773"/>
    <w:rsid w:val="50D47A18"/>
    <w:rsid w:val="525201BD"/>
    <w:rsid w:val="526C4F78"/>
    <w:rsid w:val="53830A0A"/>
    <w:rsid w:val="53D33A43"/>
    <w:rsid w:val="5589491E"/>
    <w:rsid w:val="56604D2E"/>
    <w:rsid w:val="56BC3968"/>
    <w:rsid w:val="58300DD3"/>
    <w:rsid w:val="5A157899"/>
    <w:rsid w:val="5A674A63"/>
    <w:rsid w:val="5A9733DC"/>
    <w:rsid w:val="5B24522B"/>
    <w:rsid w:val="5B3110DF"/>
    <w:rsid w:val="5C3D1400"/>
    <w:rsid w:val="5D852035"/>
    <w:rsid w:val="5E1212E4"/>
    <w:rsid w:val="5E4F42C4"/>
    <w:rsid w:val="5E583F0A"/>
    <w:rsid w:val="5F762FDE"/>
    <w:rsid w:val="60E005E8"/>
    <w:rsid w:val="61D65D8D"/>
    <w:rsid w:val="61F01AC6"/>
    <w:rsid w:val="62074741"/>
    <w:rsid w:val="62201A69"/>
    <w:rsid w:val="62244CCE"/>
    <w:rsid w:val="65042FD4"/>
    <w:rsid w:val="65306335"/>
    <w:rsid w:val="65B45A86"/>
    <w:rsid w:val="65EC6836"/>
    <w:rsid w:val="68E27AD5"/>
    <w:rsid w:val="6A0051E3"/>
    <w:rsid w:val="6D6E41F7"/>
    <w:rsid w:val="6E4A5F70"/>
    <w:rsid w:val="6E54622A"/>
    <w:rsid w:val="6E5A5092"/>
    <w:rsid w:val="6EF8508F"/>
    <w:rsid w:val="6FC93E57"/>
    <w:rsid w:val="70310F5C"/>
    <w:rsid w:val="70656A85"/>
    <w:rsid w:val="71E449C1"/>
    <w:rsid w:val="74985C34"/>
    <w:rsid w:val="74F771FD"/>
    <w:rsid w:val="775A39DA"/>
    <w:rsid w:val="77B736DE"/>
    <w:rsid w:val="78673782"/>
    <w:rsid w:val="78945BCC"/>
    <w:rsid w:val="78D878B1"/>
    <w:rsid w:val="799A5E19"/>
    <w:rsid w:val="7A90683B"/>
    <w:rsid w:val="7B651D83"/>
    <w:rsid w:val="7BB03CC5"/>
    <w:rsid w:val="7CF07E54"/>
    <w:rsid w:val="7EA32A71"/>
    <w:rsid w:val="7EA83A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2020-10-15T11:00:45Z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