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1"/>
        <w:rPr>
          <w:rFonts w:hint="eastAsia"/>
          <w:lang w:val="en-US" w:eastAsia="zh-CN"/>
        </w:rPr>
      </w:pPr>
      <w:r>
        <w:rPr>
          <w:rFonts w:hint="eastAsia"/>
          <w:lang w:val="en-US" w:eastAsia="zh-CN"/>
        </w:rPr>
        <w:t>背景</w:t>
      </w:r>
    </w:p>
    <w:p>
      <w:pPr>
        <w:numPr>
          <w:ilvl w:val="0"/>
          <w:numId w:val="0"/>
        </w:numPr>
        <w:outlineLvl w:val="1"/>
        <w:rPr>
          <w:rFonts w:hint="eastAsia"/>
          <w:lang w:val="en-US" w:eastAsia="zh-CN"/>
        </w:rPr>
      </w:pPr>
    </w:p>
    <w:p>
      <w:pPr>
        <w:numPr>
          <w:ilvl w:val="0"/>
          <w:numId w:val="1"/>
        </w:numPr>
        <w:outlineLvl w:val="1"/>
        <w:rPr>
          <w:rFonts w:hint="eastAsia"/>
          <w:sz w:val="28"/>
          <w:szCs w:val="28"/>
          <w:lang w:val="en-US" w:eastAsia="zh-CN"/>
        </w:rPr>
      </w:pPr>
      <w:bookmarkStart w:id="0" w:name="OLE_LINK1"/>
      <w:r>
        <w:rPr>
          <w:rFonts w:hint="eastAsia"/>
          <w:sz w:val="28"/>
          <w:szCs w:val="28"/>
          <w:lang w:val="en-US" w:eastAsia="zh-CN"/>
        </w:rPr>
        <w:t>基本要求</w:t>
      </w:r>
    </w:p>
    <w:bookmarkEnd w:id="0"/>
    <w:p>
      <w:pPr>
        <w:numPr>
          <w:ilvl w:val="0"/>
          <w:numId w:val="0"/>
        </w:numPr>
        <w:outlineLvl w:val="2"/>
        <w:rPr>
          <w:rFonts w:hint="eastAsia"/>
          <w:lang w:val="en-US" w:eastAsia="zh-CN"/>
        </w:rPr>
      </w:pPr>
      <w:r>
        <w:rPr>
          <w:rFonts w:hint="eastAsia"/>
          <w:lang w:val="en-US" w:eastAsia="zh-CN"/>
        </w:rPr>
        <w:t>2.1命名风格</w:t>
      </w:r>
    </w:p>
    <w:p>
      <w:pPr>
        <w:numPr>
          <w:ilvl w:val="0"/>
          <w:numId w:val="0"/>
        </w:numPr>
        <w:outlineLvl w:val="2"/>
        <w:rPr>
          <w:rFonts w:hint="eastAsia"/>
          <w:lang w:val="en-US" w:eastAsia="zh-CN"/>
        </w:rPr>
      </w:pPr>
      <w:r>
        <w:rPr>
          <w:rFonts w:hint="eastAsia"/>
          <w:lang w:val="en-US" w:eastAsia="zh-CN"/>
        </w:rPr>
        <w:t>2.2命名含义</w:t>
      </w:r>
    </w:p>
    <w:p>
      <w:pPr>
        <w:numPr>
          <w:ilvl w:val="0"/>
          <w:numId w:val="0"/>
        </w:numPr>
        <w:outlineLvl w:val="9"/>
        <w:rPr>
          <w:rFonts w:hint="eastAsia"/>
          <w:lang w:val="en-US" w:eastAsia="zh-CN"/>
        </w:rPr>
      </w:pPr>
    </w:p>
    <w:p>
      <w:pPr>
        <w:numPr>
          <w:ilvl w:val="0"/>
          <w:numId w:val="1"/>
        </w:numPr>
        <w:outlineLvl w:val="1"/>
        <w:rPr>
          <w:rFonts w:hint="eastAsia"/>
          <w:sz w:val="28"/>
          <w:szCs w:val="28"/>
          <w:lang w:val="en-US" w:eastAsia="zh-CN"/>
        </w:rPr>
      </w:pPr>
      <w:bookmarkStart w:id="1" w:name="OLE_LINK6"/>
      <w:r>
        <w:rPr>
          <w:rFonts w:hint="eastAsia"/>
          <w:sz w:val="28"/>
          <w:szCs w:val="28"/>
          <w:lang w:val="en-US" w:eastAsia="zh-CN"/>
        </w:rPr>
        <w:t>代码组积结构</w:t>
      </w:r>
    </w:p>
    <w:bookmarkEnd w:id="1"/>
    <w:p>
      <w:pPr>
        <w:numPr>
          <w:ilvl w:val="0"/>
          <w:numId w:val="0"/>
        </w:numPr>
        <w:outlineLvl w:val="2"/>
        <w:rPr>
          <w:rFonts w:hint="eastAsia"/>
          <w:sz w:val="21"/>
          <w:szCs w:val="21"/>
          <w:lang w:val="en-US" w:eastAsia="zh-CN"/>
        </w:rPr>
      </w:pPr>
      <w:r>
        <w:rPr>
          <w:rFonts w:hint="eastAsia"/>
          <w:sz w:val="21"/>
          <w:szCs w:val="21"/>
          <w:lang w:val="en-US" w:eastAsia="zh-CN"/>
        </w:rPr>
        <w:t>3.1粒度大小控制</w:t>
      </w:r>
    </w:p>
    <w:p>
      <w:pPr>
        <w:numPr>
          <w:ilvl w:val="0"/>
          <w:numId w:val="0"/>
        </w:numPr>
        <w:outlineLvl w:val="3"/>
        <w:rPr>
          <w:rFonts w:hint="eastAsia"/>
          <w:sz w:val="21"/>
          <w:szCs w:val="21"/>
          <w:lang w:val="en-US" w:eastAsia="zh-CN"/>
        </w:rPr>
      </w:pPr>
      <w:bookmarkStart w:id="2" w:name="OLE_LINK2"/>
      <w:r>
        <w:rPr>
          <w:rFonts w:hint="eastAsia"/>
          <w:sz w:val="21"/>
          <w:szCs w:val="21"/>
          <w:lang w:val="en-US" w:eastAsia="zh-CN"/>
        </w:rPr>
        <w:t>3.1.1</w:t>
      </w:r>
      <w:bookmarkEnd w:id="2"/>
      <w:r>
        <w:rPr>
          <w:rFonts w:hint="eastAsia"/>
          <w:sz w:val="21"/>
          <w:szCs w:val="21"/>
          <w:lang w:val="en-US" w:eastAsia="zh-CN"/>
        </w:rPr>
        <w:t>类行数尽量控制在500行内</w:t>
      </w:r>
    </w:p>
    <w:p>
      <w:pPr>
        <w:numPr>
          <w:ilvl w:val="0"/>
          <w:numId w:val="0"/>
        </w:numPr>
        <w:outlineLvl w:val="9"/>
        <w:rPr>
          <w:rFonts w:hint="eastAsia"/>
          <w:sz w:val="21"/>
          <w:szCs w:val="21"/>
          <w:lang w:val="en-US" w:eastAsia="zh-CN"/>
        </w:rPr>
      </w:pPr>
      <w:r>
        <w:rPr>
          <w:rFonts w:hint="eastAsia"/>
          <w:sz w:val="21"/>
          <w:szCs w:val="21"/>
          <w:lang w:val="en-US" w:eastAsia="zh-CN"/>
        </w:rPr>
        <w:t>如行数太多，考虑根据功能业务拆成多个类</w:t>
      </w:r>
    </w:p>
    <w:p>
      <w:pPr>
        <w:numPr>
          <w:ilvl w:val="0"/>
          <w:numId w:val="0"/>
        </w:numPr>
        <w:outlineLvl w:val="3"/>
        <w:rPr>
          <w:rFonts w:hint="eastAsia"/>
          <w:sz w:val="21"/>
          <w:szCs w:val="21"/>
          <w:lang w:val="en-US" w:eastAsia="zh-CN"/>
        </w:rPr>
      </w:pPr>
      <w:r>
        <w:rPr>
          <w:rFonts w:hint="eastAsia"/>
          <w:sz w:val="21"/>
          <w:szCs w:val="21"/>
          <w:lang w:val="en-US" w:eastAsia="zh-CN"/>
        </w:rPr>
        <w:t>3.1.2方法行数尽量控制50行内</w:t>
      </w:r>
    </w:p>
    <w:p>
      <w:pPr>
        <w:numPr>
          <w:ilvl w:val="0"/>
          <w:numId w:val="0"/>
        </w:numPr>
        <w:outlineLvl w:val="9"/>
        <w:rPr>
          <w:rFonts w:hint="eastAsia"/>
          <w:sz w:val="21"/>
          <w:szCs w:val="21"/>
          <w:lang w:val="en-US" w:eastAsia="zh-CN"/>
        </w:rPr>
      </w:pPr>
      <w:r>
        <w:rPr>
          <w:rFonts w:hint="eastAsia"/>
          <w:sz w:val="21"/>
          <w:szCs w:val="21"/>
          <w:lang w:val="en-US" w:eastAsia="zh-CN"/>
        </w:rPr>
        <w:t>如果行数过多，分析该方法是多个行为功能，考虑拆分成多个职责单一的小方法</w:t>
      </w:r>
    </w:p>
    <w:p>
      <w:pPr>
        <w:numPr>
          <w:ilvl w:val="0"/>
          <w:numId w:val="0"/>
        </w:numPr>
        <w:outlineLvl w:val="2"/>
        <w:rPr>
          <w:rFonts w:hint="eastAsia"/>
          <w:sz w:val="21"/>
          <w:szCs w:val="21"/>
          <w:lang w:val="en-US" w:eastAsia="zh-CN"/>
        </w:rPr>
      </w:pPr>
      <w:r>
        <w:rPr>
          <w:rFonts w:hint="eastAsia"/>
          <w:sz w:val="21"/>
          <w:szCs w:val="21"/>
          <w:lang w:val="en-US" w:eastAsia="zh-CN"/>
        </w:rPr>
        <w:t>3.2 方法抽象级别保持一致</w:t>
      </w:r>
    </w:p>
    <w:p>
      <w:pPr>
        <w:numPr>
          <w:ilvl w:val="0"/>
          <w:numId w:val="0"/>
        </w:numPr>
        <w:outlineLvl w:val="3"/>
        <w:rPr>
          <w:rFonts w:hint="eastAsia"/>
          <w:sz w:val="21"/>
          <w:szCs w:val="21"/>
          <w:lang w:val="en-US" w:eastAsia="zh-CN"/>
        </w:rPr>
      </w:pPr>
      <w:r>
        <w:rPr>
          <w:rFonts w:hint="eastAsia"/>
          <w:sz w:val="21"/>
          <w:szCs w:val="21"/>
          <w:lang w:val="en-US" w:eastAsia="zh-CN"/>
        </w:rPr>
        <w:t>一个方法的实现，要么同时多个抽象的小方法法的组成，要么就是一个方法具体细节实现；一个方法内不能同时有两种抽像层级</w:t>
      </w:r>
    </w:p>
    <w:p>
      <w:pPr>
        <w:numPr>
          <w:ilvl w:val="0"/>
          <w:numId w:val="0"/>
        </w:numPr>
        <w:outlineLvl w:val="2"/>
        <w:rPr>
          <w:rFonts w:hint="eastAsia"/>
          <w:sz w:val="21"/>
          <w:szCs w:val="21"/>
          <w:lang w:val="en-US" w:eastAsia="zh-CN"/>
        </w:rPr>
      </w:pPr>
      <w:r>
        <w:rPr>
          <w:rFonts w:hint="eastAsia"/>
          <w:sz w:val="21"/>
          <w:szCs w:val="21"/>
          <w:lang w:val="en-US" w:eastAsia="zh-CN"/>
        </w:rPr>
        <w:t xml:space="preserve">3.3 </w:t>
      </w:r>
      <w:bookmarkStart w:id="3" w:name="OLE_LINK4"/>
      <w:r>
        <w:rPr>
          <w:rFonts w:hint="eastAsia"/>
          <w:sz w:val="21"/>
          <w:szCs w:val="21"/>
          <w:lang w:val="en-US" w:eastAsia="zh-CN"/>
        </w:rPr>
        <w:t>代码</w:t>
      </w:r>
      <w:bookmarkStart w:id="4" w:name="OLE_LINK5"/>
      <w:bookmarkStart w:id="5" w:name="OLE_LINK3"/>
      <w:r>
        <w:rPr>
          <w:rFonts w:hint="eastAsia"/>
          <w:sz w:val="21"/>
          <w:szCs w:val="21"/>
          <w:lang w:val="en-US" w:eastAsia="zh-CN"/>
        </w:rPr>
        <w:t>嵌套</w:t>
      </w:r>
      <w:bookmarkEnd w:id="4"/>
      <w:r>
        <w:rPr>
          <w:rFonts w:hint="eastAsia"/>
          <w:sz w:val="21"/>
          <w:szCs w:val="21"/>
          <w:lang w:val="en-US" w:eastAsia="zh-CN"/>
        </w:rPr>
        <w:t>层次</w:t>
      </w:r>
      <w:bookmarkEnd w:id="5"/>
      <w:r>
        <w:rPr>
          <w:rFonts w:hint="eastAsia"/>
          <w:sz w:val="21"/>
          <w:szCs w:val="21"/>
          <w:lang w:val="en-US" w:eastAsia="zh-CN"/>
        </w:rPr>
        <w:t>控制</w:t>
      </w:r>
      <w:bookmarkEnd w:id="3"/>
    </w:p>
    <w:p>
      <w:pPr>
        <w:numPr>
          <w:ilvl w:val="0"/>
          <w:numId w:val="0"/>
        </w:numPr>
        <w:outlineLvl w:val="9"/>
        <w:rPr>
          <w:rFonts w:hint="eastAsia"/>
          <w:sz w:val="21"/>
          <w:szCs w:val="21"/>
          <w:lang w:val="en-US" w:eastAsia="zh-CN"/>
        </w:rPr>
      </w:pPr>
      <w:r>
        <w:rPr>
          <w:rFonts w:hint="eastAsia"/>
          <w:sz w:val="21"/>
          <w:szCs w:val="21"/>
          <w:lang w:val="en-US" w:eastAsia="zh-CN"/>
        </w:rPr>
        <w:t>通常如果方法粒度过大，抽象级别不一致，职责过多，往往会造方法嵌套层次，如果能按照上面两点去做，可很大程度代码嵌套过深难以维护;</w:t>
      </w:r>
    </w:p>
    <w:p>
      <w:pPr>
        <w:numPr>
          <w:ilvl w:val="0"/>
          <w:numId w:val="0"/>
        </w:numPr>
        <w:outlineLvl w:val="9"/>
        <w:rPr>
          <w:rFonts w:hint="eastAsia"/>
          <w:sz w:val="21"/>
          <w:szCs w:val="21"/>
          <w:lang w:val="en-US" w:eastAsia="zh-CN"/>
        </w:rPr>
      </w:pPr>
      <w:r>
        <w:rPr>
          <w:rFonts w:hint="eastAsia"/>
          <w:sz w:val="21"/>
          <w:szCs w:val="21"/>
          <w:lang w:val="en-US" w:eastAsia="zh-CN"/>
        </w:rPr>
        <w:t>另外，通过判断不满条件提前返回，也可以减少嵌套</w:t>
      </w:r>
    </w:p>
    <w:p>
      <w:pPr>
        <w:numPr>
          <w:ilvl w:val="0"/>
          <w:numId w:val="0"/>
        </w:numPr>
        <w:outlineLvl w:val="9"/>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3.4 面向接口编程</w:t>
      </w:r>
    </w:p>
    <w:p>
      <w:pPr>
        <w:numPr>
          <w:ilvl w:val="0"/>
          <w:numId w:val="0"/>
        </w:numPr>
        <w:outlineLvl w:val="2"/>
        <w:rPr>
          <w:rFonts w:hint="eastAsia"/>
          <w:sz w:val="21"/>
          <w:szCs w:val="21"/>
          <w:lang w:val="en-US" w:eastAsia="zh-CN"/>
        </w:rPr>
      </w:pPr>
      <w:r>
        <w:rPr>
          <w:rFonts w:hint="eastAsia"/>
          <w:sz w:val="21"/>
          <w:szCs w:val="21"/>
          <w:lang w:val="en-US" w:eastAsia="zh-CN"/>
        </w:rPr>
        <w:t>3.5变量定义</w:t>
      </w:r>
    </w:p>
    <w:p>
      <w:pPr>
        <w:numPr>
          <w:ilvl w:val="0"/>
          <w:numId w:val="0"/>
        </w:numPr>
        <w:outlineLvl w:val="3"/>
        <w:rPr>
          <w:rFonts w:hint="eastAsia"/>
          <w:sz w:val="21"/>
          <w:szCs w:val="21"/>
          <w:lang w:val="en-US" w:eastAsia="zh-CN"/>
        </w:rPr>
      </w:pPr>
      <w:r>
        <w:rPr>
          <w:rFonts w:hint="eastAsia"/>
          <w:sz w:val="21"/>
          <w:szCs w:val="21"/>
          <w:lang w:val="en-US" w:eastAsia="zh-CN"/>
        </w:rPr>
        <w:t>不要远离使用的地方定义</w:t>
      </w:r>
      <w:bookmarkStart w:id="7" w:name="_GoBack"/>
      <w:bookmarkEnd w:id="7"/>
    </w:p>
    <w:p>
      <w:pPr>
        <w:numPr>
          <w:ilvl w:val="0"/>
          <w:numId w:val="0"/>
        </w:numPr>
        <w:outlineLvl w:val="9"/>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性能控制</w:t>
      </w:r>
    </w:p>
    <w:p>
      <w:pPr>
        <w:numPr>
          <w:ilvl w:val="0"/>
          <w:numId w:val="0"/>
        </w:numPr>
        <w:outlineLvl w:val="2"/>
        <w:rPr>
          <w:rFonts w:hint="eastAsia"/>
          <w:sz w:val="21"/>
          <w:szCs w:val="21"/>
          <w:lang w:val="en-US" w:eastAsia="zh-CN"/>
        </w:rPr>
      </w:pPr>
      <w:bookmarkStart w:id="6" w:name="OLE_LINK7"/>
      <w:r>
        <w:rPr>
          <w:rFonts w:hint="eastAsia"/>
          <w:sz w:val="21"/>
          <w:szCs w:val="21"/>
          <w:lang w:val="en-US" w:eastAsia="zh-CN"/>
        </w:rPr>
        <w:t>4.1禁止循环远程调用</w:t>
      </w:r>
    </w:p>
    <w:bookmarkEnd w:id="6"/>
    <w:p>
      <w:pPr>
        <w:numPr>
          <w:ilvl w:val="0"/>
          <w:numId w:val="0"/>
        </w:numPr>
        <w:outlineLvl w:val="3"/>
        <w:rPr>
          <w:rFonts w:hint="eastAsia"/>
          <w:sz w:val="21"/>
          <w:szCs w:val="21"/>
          <w:lang w:val="en-US" w:eastAsia="zh-CN"/>
        </w:rPr>
      </w:pPr>
      <w:r>
        <w:rPr>
          <w:rFonts w:hint="eastAsia"/>
          <w:sz w:val="21"/>
          <w:szCs w:val="21"/>
          <w:lang w:val="en-US" w:eastAsia="zh-CN"/>
        </w:rPr>
        <w:t>不管是远程调用服务还是数据库或远程缓存都是比较消耗资源的操作，如需要获取多个结果的操作要改为批量操作</w:t>
      </w:r>
    </w:p>
    <w:p>
      <w:pPr>
        <w:numPr>
          <w:ilvl w:val="0"/>
          <w:numId w:val="0"/>
        </w:numPr>
        <w:outlineLvl w:val="3"/>
        <w:rPr>
          <w:rFonts w:hint="eastAsia"/>
          <w:sz w:val="21"/>
          <w:szCs w:val="21"/>
          <w:lang w:val="en-US" w:eastAsia="zh-CN"/>
        </w:rPr>
      </w:pPr>
    </w:p>
    <w:p>
      <w:pPr>
        <w:numPr>
          <w:ilvl w:val="0"/>
          <w:numId w:val="0"/>
        </w:numPr>
        <w:outlineLvl w:val="3"/>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异常日志</w:t>
      </w:r>
    </w:p>
    <w:p>
      <w:pPr>
        <w:numPr>
          <w:ilvl w:val="0"/>
          <w:numId w:val="0"/>
        </w:numPr>
        <w:outlineLvl w:val="1"/>
        <w:rPr>
          <w:rFonts w:hint="eastAsia"/>
          <w:sz w:val="28"/>
          <w:szCs w:val="28"/>
          <w:lang w:val="en-US" w:eastAsia="zh-CN"/>
        </w:rPr>
      </w:pPr>
      <w:r>
        <w:rPr>
          <w:rFonts w:hint="eastAsia"/>
          <w:sz w:val="28"/>
          <w:szCs w:val="28"/>
          <w:lang w:val="en-US" w:eastAsia="zh-CN"/>
        </w:rPr>
        <w:t xml:space="preserve">  </w:t>
      </w:r>
    </w:p>
    <w:p>
      <w:pPr>
        <w:numPr>
          <w:ilvl w:val="0"/>
          <w:numId w:val="1"/>
        </w:numPr>
        <w:outlineLvl w:val="1"/>
        <w:rPr>
          <w:rFonts w:hint="eastAsia"/>
          <w:sz w:val="28"/>
          <w:szCs w:val="28"/>
          <w:lang w:val="en-US" w:eastAsia="zh-CN"/>
        </w:rPr>
      </w:pPr>
      <w:r>
        <w:rPr>
          <w:rFonts w:hint="eastAsia"/>
          <w:sz w:val="28"/>
          <w:szCs w:val="28"/>
          <w:lang w:val="en-US" w:eastAsia="zh-CN"/>
        </w:rPr>
        <w:t>单元测试</w:t>
      </w:r>
    </w:p>
    <w:p>
      <w:pPr>
        <w:numPr>
          <w:ilvl w:val="0"/>
          <w:numId w:val="0"/>
        </w:numPr>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177FA"/>
    <w:multiLevelType w:val="singleLevel"/>
    <w:tmpl w:val="5F7177F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55FE"/>
    <w:rsid w:val="00832F74"/>
    <w:rsid w:val="01422EC4"/>
    <w:rsid w:val="02E732C0"/>
    <w:rsid w:val="045C1CEB"/>
    <w:rsid w:val="04BB568C"/>
    <w:rsid w:val="050C7BB2"/>
    <w:rsid w:val="05954999"/>
    <w:rsid w:val="05A64C11"/>
    <w:rsid w:val="06E07BA9"/>
    <w:rsid w:val="0807640E"/>
    <w:rsid w:val="089A2235"/>
    <w:rsid w:val="09452661"/>
    <w:rsid w:val="096739DF"/>
    <w:rsid w:val="0B4A2D35"/>
    <w:rsid w:val="0B4C5D12"/>
    <w:rsid w:val="0C436962"/>
    <w:rsid w:val="0F372819"/>
    <w:rsid w:val="0F446BC8"/>
    <w:rsid w:val="0F540CF0"/>
    <w:rsid w:val="0F9637DD"/>
    <w:rsid w:val="0FB223B1"/>
    <w:rsid w:val="118B5516"/>
    <w:rsid w:val="12EA2AC7"/>
    <w:rsid w:val="15177D37"/>
    <w:rsid w:val="174B5A29"/>
    <w:rsid w:val="1B156F6B"/>
    <w:rsid w:val="1DEC73FE"/>
    <w:rsid w:val="1EB876BA"/>
    <w:rsid w:val="1F087F4C"/>
    <w:rsid w:val="1F6A5B07"/>
    <w:rsid w:val="222601D9"/>
    <w:rsid w:val="22E0604F"/>
    <w:rsid w:val="22F2231D"/>
    <w:rsid w:val="23091F31"/>
    <w:rsid w:val="239B4C69"/>
    <w:rsid w:val="23A1631A"/>
    <w:rsid w:val="24C533BA"/>
    <w:rsid w:val="24ED4005"/>
    <w:rsid w:val="255F2193"/>
    <w:rsid w:val="269C4461"/>
    <w:rsid w:val="2A414262"/>
    <w:rsid w:val="2A4530DA"/>
    <w:rsid w:val="2AB028A8"/>
    <w:rsid w:val="2C446585"/>
    <w:rsid w:val="2DA93B51"/>
    <w:rsid w:val="2F4C1C95"/>
    <w:rsid w:val="2F761A1F"/>
    <w:rsid w:val="2FC463CE"/>
    <w:rsid w:val="326352F5"/>
    <w:rsid w:val="32A65828"/>
    <w:rsid w:val="343176AB"/>
    <w:rsid w:val="347E5E9B"/>
    <w:rsid w:val="347E5FDE"/>
    <w:rsid w:val="357C3410"/>
    <w:rsid w:val="35F1185C"/>
    <w:rsid w:val="37867139"/>
    <w:rsid w:val="381D7757"/>
    <w:rsid w:val="386B4315"/>
    <w:rsid w:val="3A2B5438"/>
    <w:rsid w:val="3C6E71C4"/>
    <w:rsid w:val="3D061736"/>
    <w:rsid w:val="3D1E6F44"/>
    <w:rsid w:val="3F6941CD"/>
    <w:rsid w:val="40304BE4"/>
    <w:rsid w:val="40CA67C2"/>
    <w:rsid w:val="427024AC"/>
    <w:rsid w:val="43913294"/>
    <w:rsid w:val="43DF1FDD"/>
    <w:rsid w:val="43F568E2"/>
    <w:rsid w:val="451A4FA4"/>
    <w:rsid w:val="468B73CD"/>
    <w:rsid w:val="48A00CDD"/>
    <w:rsid w:val="48FC24E2"/>
    <w:rsid w:val="4A98760E"/>
    <w:rsid w:val="4B612A0D"/>
    <w:rsid w:val="4C0A0E96"/>
    <w:rsid w:val="4CBD48D0"/>
    <w:rsid w:val="4D441A68"/>
    <w:rsid w:val="4EB37B2A"/>
    <w:rsid w:val="4F5F04E1"/>
    <w:rsid w:val="503C295A"/>
    <w:rsid w:val="50B25495"/>
    <w:rsid w:val="50C33773"/>
    <w:rsid w:val="50D47A18"/>
    <w:rsid w:val="526C4F78"/>
    <w:rsid w:val="53D33A43"/>
    <w:rsid w:val="5589491E"/>
    <w:rsid w:val="56604D2E"/>
    <w:rsid w:val="56BC3968"/>
    <w:rsid w:val="58300DD3"/>
    <w:rsid w:val="5A157899"/>
    <w:rsid w:val="5A674A63"/>
    <w:rsid w:val="5A9733DC"/>
    <w:rsid w:val="5B24522B"/>
    <w:rsid w:val="5B3110DF"/>
    <w:rsid w:val="5C3D1400"/>
    <w:rsid w:val="5D852035"/>
    <w:rsid w:val="5E1212E4"/>
    <w:rsid w:val="5E4F42C4"/>
    <w:rsid w:val="5E583F0A"/>
    <w:rsid w:val="60E005E8"/>
    <w:rsid w:val="61D65D8D"/>
    <w:rsid w:val="61F01AC6"/>
    <w:rsid w:val="62074741"/>
    <w:rsid w:val="62201A69"/>
    <w:rsid w:val="65042FD4"/>
    <w:rsid w:val="65B45A86"/>
    <w:rsid w:val="65EC6836"/>
    <w:rsid w:val="6D6E41F7"/>
    <w:rsid w:val="6E54622A"/>
    <w:rsid w:val="6EF8508F"/>
    <w:rsid w:val="6FC93E57"/>
    <w:rsid w:val="70310F5C"/>
    <w:rsid w:val="70656A85"/>
    <w:rsid w:val="74985C34"/>
    <w:rsid w:val="74F771FD"/>
    <w:rsid w:val="775A39DA"/>
    <w:rsid w:val="77B736DE"/>
    <w:rsid w:val="78673782"/>
    <w:rsid w:val="78D878B1"/>
    <w:rsid w:val="7A90683B"/>
    <w:rsid w:val="7B651D83"/>
    <w:rsid w:val="7BB03CC5"/>
    <w:rsid w:val="7CF07E54"/>
    <w:rsid w:val="7EA32A71"/>
    <w:rsid w:val="7EA83A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2020-10-14T12:38:31Z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