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C08497"/>
          <w:spacing w:val="30"/>
          <w:sz w:val="40"/>
          <w:szCs w:val="40"/>
        </w:rPr>
        <w:t xml:space="preserve">RAÍCES</w:t>
      </w:r>
    </w:p>
    <w:p>
      <w:pPr>
        <w:spacing w:after="40"/>
        <w:jc w:val="center"/>
      </w:pPr>
      <w:r>
        <w:rPr>
          <w:rFonts w:ascii="Calibri" w:cs="Calibri" w:eastAsia="Calibri" w:hAnsi="Calibri"/>
          <w:b/>
          <w:bCs/>
          <w:color w:val="B8860B"/>
          <w:spacing w:val="20"/>
          <w:sz w:val="18"/>
          <w:szCs w:val="18"/>
        </w:rPr>
        <w:t xml:space="preserve">Otros Recursos</w:t>
      </w:r>
    </w:p>
    <w:p>
      <w:pPr>
        <w:spacing w:after="260"/>
        <w:jc w:val="center"/>
      </w:pPr>
      <w:r>
        <w:rPr>
          <w:rFonts w:ascii="Cambria" w:cs="Cambria" w:eastAsia="Cambria" w:hAnsi="Cambria"/>
          <w:b/>
          <w:bCs/>
          <w:color w:val="3A3A3A"/>
          <w:sz w:val="30"/>
          <w:szCs w:val="30"/>
        </w:rPr>
        <w:t xml:space="preserve">Apps de la Biblia y Recursos Cristianos en Línea</w:t>
      </w:r>
    </w:p>
    <w:p>
      <w:pPr>
        <w:spacing w:after="120" w:line="300"/>
      </w:pPr>
      <w:r>
        <w:rPr>
          <w:rFonts w:ascii="Calibri" w:cs="Calibri" w:eastAsia="Calibri" w:hAnsi="Calibri"/>
          <w:b w:val="false"/>
          <w:bCs w:val="false"/>
          <w:i/>
          <w:iCs/>
          <w:color w:val="3A3A3A"/>
          <w:sz w:val="20"/>
          <w:szCs w:val="20"/>
        </w:rPr>
        <w:t xml:space="preserve">Herramientas para crecer en el conocimiento de la Palabra de Dios. Recuerda siempre que la Biblia es nuestra autoridad, y que los comentarios, estudios y devocionales escritos por otras personas deben examinarse a la luz de la Palabra de Dios.</w:t>
      </w:r>
    </w:p>
    <w:p>
      <w:pPr>
        <w:pBdr>
          <w:bottom w:val="single" w:color="EFE6D8" w:sz="6" w:space="1"/>
        </w:pBdr>
        <w:spacing w:after="180" w:before="60"/>
      </w:pPr>
      <w:r>
        <w:t xml:space="preserve"/>
      </w:r>
    </w:p>
    <w:p>
      <w:pPr>
        <w:spacing w:after="120" w:before="300"/>
      </w:pPr>
      <w:r>
        <w:rPr>
          <w:rFonts w:ascii="Cambria" w:cs="Cambria" w:eastAsia="Cambria" w:hAnsi="Cambria"/>
          <w:b/>
          <w:bCs/>
          <w:color w:val="C08497"/>
          <w:sz w:val="28"/>
          <w:szCs w:val="28"/>
        </w:rPr>
        <w:t xml:space="preserve">1. YouVersion — La Biblia App</w:t>
      </w:r>
    </w:p>
    <w:p>
      <w:pPr>
        <w:spacing w:after="120" w:line="300"/>
      </w:pPr>
      <w:r>
        <w:rPr>
          <w:rFonts w:ascii="Calibri" w:cs="Calibri" w:eastAsia="Calibri" w:hAnsi="Calibri"/>
          <w:b w:val="false"/>
          <w:bCs w:val="false"/>
          <w:i w:val="false"/>
          <w:iCs w:val="false"/>
          <w:color w:val="3A3A3A"/>
          <w:sz w:val="20"/>
          <w:szCs w:val="20"/>
        </w:rPr>
        <w:t xml:space="preserve">Una de las aplicaciones de Biblia más completas y fáciles de usar. Contiene miles de versiones de las Escrituras en diferentes idiomas, incluyendo Reina-Valera 1960 (RVR1960). También ofrece:</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Biblia escrita y en audio.</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Planes de lectura.</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Marcadores y notas.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Versículo del día.</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Herramientas para oración.</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Planes que puedes hacer junto con familiares y amigos.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Algunas versiones disponibles sin conexión a Internet.</w:t>
      </w:r>
    </w:p>
    <w:p>
      <w:pPr>
        <w:shd w:fill="FBF7F0" w:val="clear"/>
        <w:spacing w:after="180"/>
      </w:pPr>
      <w:r>
        <w:rPr>
          <w:rFonts w:ascii="Calibri" w:cs="Calibri" w:eastAsia="Calibri" w:hAnsi="Calibri"/>
          <w:i/>
          <w:iCs/>
          <w:color w:val="3A3A3A"/>
          <w:sz w:val="19"/>
          <w:szCs w:val="19"/>
        </w:rPr>
        <w:t xml:space="preserve">  Importante: YouVersion contiene planes y materiales de muchísimos ministerios y denominaciones. Que un devocional aparezca en la aplicación no significa que represente nuestra doctrina pentecostal. Para la lectura bíblica en español, selecciona Reina-Valera 1960.</w:t>
      </w:r>
    </w:p>
    <w:p>
      <w:pPr>
        <w:spacing w:after="180"/>
      </w:pPr>
      <w:r>
        <w:rPr>
          <w:rFonts w:ascii="Calibri" w:cs="Calibri" w:eastAsia="Calibri" w:hAnsi="Calibri"/>
          <w:b/>
          <w:bCs/>
          <w:color w:val="3A3A3A"/>
          <w:sz w:val="19"/>
          <w:szCs w:val="19"/>
        </w:rPr>
        <w:t xml:space="preserve">Acceder: </w:t>
      </w:r>
      <w:hyperlink w:history="1" r:id="rId0awq37pxod58_t4agtwuv">
        <w:r>
          <w:rPr>
            <w:rFonts w:ascii="Calibri" w:cs="Calibri" w:eastAsia="Calibri" w:hAnsi="Calibri"/>
            <w:color w:val="B8860B"/>
            <w:sz w:val="19"/>
            <w:szCs w:val="19"/>
            <w:u w:val="single"/>
          </w:rPr>
          <w:t xml:space="preserve">https://www.youversion.com/es/bible-app</w:t>
        </w:r>
      </w:hyperlink>
    </w:p>
    <w:p>
      <w:pPr>
        <w:spacing w:after="120" w:before="300"/>
      </w:pPr>
      <w:r>
        <w:rPr>
          <w:rFonts w:ascii="Cambria" w:cs="Cambria" w:eastAsia="Cambria" w:hAnsi="Cambria"/>
          <w:b/>
          <w:bCs/>
          <w:color w:val="C08497"/>
          <w:sz w:val="28"/>
          <w:szCs w:val="28"/>
        </w:rPr>
        <w:t xml:space="preserve">2. Bible Gateway</w:t>
      </w:r>
    </w:p>
    <w:p>
      <w:pPr>
        <w:spacing w:after="120" w:line="300"/>
      </w:pPr>
      <w:r>
        <w:rPr>
          <w:rFonts w:ascii="Calibri" w:cs="Calibri" w:eastAsia="Calibri" w:hAnsi="Calibri"/>
          <w:b w:val="false"/>
          <w:bCs w:val="false"/>
          <w:i w:val="false"/>
          <w:iCs w:val="false"/>
          <w:color w:val="3A3A3A"/>
          <w:sz w:val="20"/>
          <w:szCs w:val="20"/>
        </w:rPr>
        <w:t xml:space="preserve">Excelente herramienta para leer y buscar rápidamente pasajes bíblicos. Permite buscar por libro, capítulo y versículo, palabras específicas, temas, diferentes traducciones, Biblia en audio, y comparación entre traducciones.</w:t>
      </w:r>
    </w:p>
    <w:p>
      <w:pPr>
        <w:spacing w:after="120" w:line="300"/>
      </w:pPr>
      <w:r>
        <w:rPr>
          <w:rFonts w:ascii="Calibri" w:cs="Calibri" w:eastAsia="Calibri" w:hAnsi="Calibri"/>
          <w:b w:val="false"/>
          <w:bCs w:val="false"/>
          <w:i w:val="false"/>
          <w:iCs w:val="false"/>
          <w:color w:val="3A3A3A"/>
          <w:sz w:val="20"/>
          <w:szCs w:val="20"/>
        </w:rPr>
        <w:t xml:space="preserve">Para nuestros estudios, recomendamos usar principalmente Reina-Valera 1960 (RVR1960).</w:t>
      </w:r>
    </w:p>
    <w:p>
      <w:pPr>
        <w:spacing w:after="180"/>
      </w:pPr>
      <w:r>
        <w:rPr>
          <w:rFonts w:ascii="Calibri" w:cs="Calibri" w:eastAsia="Calibri" w:hAnsi="Calibri"/>
          <w:b/>
          <w:bCs/>
          <w:color w:val="3A3A3A"/>
          <w:sz w:val="19"/>
          <w:szCs w:val="19"/>
        </w:rPr>
        <w:t xml:space="preserve">Acceder (RVR1960): </w:t>
      </w:r>
      <w:hyperlink w:history="1" r:id="rIduzwlvhanj5pey3zhmb6_z">
        <w:r>
          <w:rPr>
            <w:rFonts w:ascii="Calibri" w:cs="Calibri" w:eastAsia="Calibri" w:hAnsi="Calibri"/>
            <w:color w:val="B8860B"/>
            <w:sz w:val="19"/>
            <w:szCs w:val="19"/>
            <w:u w:val="single"/>
          </w:rPr>
          <w:t xml:space="preserve">https://www.biblegateway.com/versions/Reina-Valera-1960-RVR1960-Biblia/</w:t>
        </w:r>
      </w:hyperlink>
    </w:p>
    <w:p>
      <w:pPr>
        <w:spacing w:after="120" w:before="300"/>
      </w:pPr>
      <w:r>
        <w:rPr>
          <w:rFonts w:ascii="Cambria" w:cs="Cambria" w:eastAsia="Cambria" w:hAnsi="Cambria"/>
          <w:b/>
          <w:bCs/>
          <w:color w:val="C08497"/>
          <w:sz w:val="28"/>
          <w:szCs w:val="28"/>
        </w:rPr>
        <w:t xml:space="preserve">3. Bible Hub</w:t>
      </w:r>
    </w:p>
    <w:p>
      <w:pPr>
        <w:spacing w:after="120" w:line="300"/>
      </w:pPr>
      <w:r>
        <w:rPr>
          <w:rFonts w:ascii="Calibri" w:cs="Calibri" w:eastAsia="Calibri" w:hAnsi="Calibri"/>
          <w:b w:val="false"/>
          <w:bCs w:val="false"/>
          <w:i w:val="false"/>
          <w:iCs w:val="false"/>
          <w:color w:val="3A3A3A"/>
          <w:sz w:val="20"/>
          <w:szCs w:val="20"/>
        </w:rPr>
        <w:t xml:space="preserve">Especialmente útil cuando quieres profundizar en el significado de un versículo. Incluye concordancia, referencias cruzadas, diccionarios bíblicos, comentarios, Biblia interlineal, texto griego del Nuevo Testamento, texto hebreo del Antiguo Testamento, Concordancia Strong, y comparación de traducciones.</w:t>
      </w:r>
    </w:p>
    <w:p>
      <w:pPr>
        <w:shd w:fill="FBF7F0" w:val="clear"/>
        <w:spacing w:after="180"/>
      </w:pPr>
      <w:r>
        <w:rPr>
          <w:rFonts w:ascii="Calibri" w:cs="Calibri" w:eastAsia="Calibri" w:hAnsi="Calibri"/>
          <w:i/>
          <w:iCs/>
          <w:color w:val="3A3A3A"/>
          <w:sz w:val="19"/>
          <w:szCs w:val="19"/>
        </w:rPr>
        <w:t xml:space="preserve">  Importante: Bible Hub reúne comentarios de diferentes autores y tradiciones teológicas. Es excelente como herramienta de investigación, pero un comentario siempre debe compararse con la Escritura y nuestra doctrina.</w:t>
      </w:r>
    </w:p>
    <w:p>
      <w:pPr>
        <w:spacing w:after="180"/>
      </w:pPr>
      <w:r>
        <w:rPr>
          <w:rFonts w:ascii="Calibri" w:cs="Calibri" w:eastAsia="Calibri" w:hAnsi="Calibri"/>
          <w:b/>
          <w:bCs/>
          <w:color w:val="3A3A3A"/>
          <w:sz w:val="19"/>
          <w:szCs w:val="19"/>
        </w:rPr>
        <w:t xml:space="preserve">Acceder: </w:t>
      </w:r>
      <w:hyperlink w:history="1" r:id="rIdydm1oztjtkv_hkuf4kmzs">
        <w:r>
          <w:rPr>
            <w:rFonts w:ascii="Calibri" w:cs="Calibri" w:eastAsia="Calibri" w:hAnsi="Calibri"/>
            <w:color w:val="B8860B"/>
            <w:sz w:val="19"/>
            <w:szCs w:val="19"/>
            <w:u w:val="single"/>
          </w:rPr>
          <w:t xml:space="preserve">https://biblehub.com/</w:t>
        </w:r>
      </w:hyperlink>
    </w:p>
    <w:p>
      <w:pPr>
        <w:spacing w:after="120" w:before="300"/>
      </w:pPr>
      <w:r>
        <w:rPr>
          <w:rFonts w:ascii="Cambria" w:cs="Cambria" w:eastAsia="Cambria" w:hAnsi="Cambria"/>
          <w:b/>
          <w:bCs/>
          <w:color w:val="C08497"/>
          <w:sz w:val="28"/>
          <w:szCs w:val="28"/>
        </w:rPr>
        <w:t xml:space="preserve">4. Blue Letter Bible en Español</w:t>
      </w:r>
    </w:p>
    <w:p>
      <w:pPr>
        <w:spacing w:after="120" w:line="300"/>
      </w:pPr>
      <w:r>
        <w:rPr>
          <w:rFonts w:ascii="Calibri" w:cs="Calibri" w:eastAsia="Calibri" w:hAnsi="Calibri"/>
          <w:b w:val="false"/>
          <w:bCs w:val="false"/>
          <w:i w:val="false"/>
          <w:iCs w:val="false"/>
          <w:color w:val="3A3A3A"/>
          <w:sz w:val="20"/>
          <w:szCs w:val="20"/>
        </w:rPr>
        <w:t xml:space="preserve">Un recurso que se suma bien a Bible Hub: tiene la Reina-Valera 1960 completa, comentarios en texto (David Guzik, traducido al español) y comentarios en audio de varios predicadores hispanos (Alejandro Alonso, Fausto Pflücker, Xavier Ries, entre otros). Útil si prefieres escuchar la enseñanza en vez de solo leerla.</w:t>
      </w:r>
    </w:p>
    <w:p>
      <w:pPr>
        <w:shd w:fill="FBF7F0" w:val="clear"/>
        <w:spacing w:after="180"/>
      </w:pPr>
      <w:r>
        <w:rPr>
          <w:rFonts w:ascii="Calibri" w:cs="Calibri" w:eastAsia="Calibri" w:hAnsi="Calibri"/>
          <w:i/>
          <w:iCs/>
          <w:color w:val="3A3A3A"/>
          <w:sz w:val="19"/>
          <w:szCs w:val="19"/>
        </w:rPr>
        <w:t xml:space="preserve">  Importante: al igual que Bible Hub, reúne comentaristas de distintas tradiciones. Sigue aplicando la misma regla: comparar siempre con la Escritura y nuestra doctrina.</w:t>
      </w:r>
    </w:p>
    <w:p>
      <w:pPr>
        <w:spacing w:after="180"/>
      </w:pPr>
      <w:r>
        <w:rPr>
          <w:rFonts w:ascii="Calibri" w:cs="Calibri" w:eastAsia="Calibri" w:hAnsi="Calibri"/>
          <w:b/>
          <w:bCs/>
          <w:color w:val="3A3A3A"/>
          <w:sz w:val="19"/>
          <w:szCs w:val="19"/>
        </w:rPr>
        <w:t xml:space="preserve">Acceder: </w:t>
      </w:r>
      <w:hyperlink w:history="1" r:id="rId6nrtdopkkxk_umh5_win2">
        <w:r>
          <w:rPr>
            <w:rFonts w:ascii="Calibri" w:cs="Calibri" w:eastAsia="Calibri" w:hAnsi="Calibri"/>
            <w:color w:val="B8860B"/>
            <w:sz w:val="19"/>
            <w:szCs w:val="19"/>
            <w:u w:val="single"/>
          </w:rPr>
          <w:t xml:space="preserve">https://www.blueletterbible.org/spanish/</w:t>
        </w:r>
      </w:hyperlink>
    </w:p>
    <w:p>
      <w:pPr>
        <w:spacing w:after="120" w:before="300"/>
      </w:pPr>
      <w:r>
        <w:rPr>
          <w:rFonts w:ascii="Cambria" w:cs="Cambria" w:eastAsia="Cambria" w:hAnsi="Cambria"/>
          <w:b/>
          <w:bCs/>
          <w:color w:val="C08497"/>
          <w:sz w:val="28"/>
          <w:szCs w:val="28"/>
        </w:rPr>
        <w:t xml:space="preserve">5. Concordancia Strong</w:t>
      </w:r>
    </w:p>
    <w:p>
      <w:pPr>
        <w:spacing w:after="120" w:line="300"/>
      </w:pPr>
      <w:r>
        <w:rPr>
          <w:rFonts w:ascii="Calibri" w:cs="Calibri" w:eastAsia="Calibri" w:hAnsi="Calibri"/>
          <w:b w:val="false"/>
          <w:bCs w:val="false"/>
          <w:i w:val="false"/>
          <w:iCs w:val="false"/>
          <w:color w:val="3A3A3A"/>
          <w:sz w:val="20"/>
          <w:szCs w:val="20"/>
        </w:rPr>
        <w:t xml:space="preserve">Ayuda a estudiar las palabras originales de la Biblia. Es especialmente útil para descubrir la palabra original en hebreo o griego, su significado, otros lugares donde aparece, y las diferentes maneras en que fue traducida. No necesitas conocer griego o hebreo para empezar a usarla.</w:t>
      </w:r>
    </w:p>
    <w:p>
      <w:pPr>
        <w:spacing w:after="180"/>
      </w:pPr>
      <w:r>
        <w:rPr>
          <w:rFonts w:ascii="Calibri" w:cs="Calibri" w:eastAsia="Calibri" w:hAnsi="Calibri"/>
          <w:b/>
          <w:bCs/>
          <w:color w:val="3A3A3A"/>
          <w:sz w:val="19"/>
          <w:szCs w:val="19"/>
        </w:rPr>
        <w:t xml:space="preserve">Acceder (dentro de Bible Hub): </w:t>
      </w:r>
      <w:hyperlink w:history="1" r:id="rId-kiyssk6qmhhoetlfv3sr">
        <w:r>
          <w:rPr>
            <w:rFonts w:ascii="Calibri" w:cs="Calibri" w:eastAsia="Calibri" w:hAnsi="Calibri"/>
            <w:color w:val="B8860B"/>
            <w:sz w:val="19"/>
            <w:szCs w:val="19"/>
            <w:u w:val="single"/>
          </w:rPr>
          <w:t xml:space="preserve">https://biblehub.com/interlinear/</w:t>
        </w:r>
      </w:hyperlink>
    </w:p>
    <w:p>
      <w:pPr>
        <w:spacing w:after="120" w:before="300"/>
      </w:pPr>
      <w:r>
        <w:rPr>
          <w:rFonts w:ascii="Cambria" w:cs="Cambria" w:eastAsia="Cambria" w:hAnsi="Cambria"/>
          <w:b/>
          <w:bCs/>
          <w:color w:val="C08497"/>
          <w:sz w:val="28"/>
          <w:szCs w:val="28"/>
        </w:rPr>
        <w:t xml:space="preserve">Recursos de Doctrina Pentecostal</w:t>
      </w:r>
    </w:p>
    <w:p>
      <w:pPr>
        <w:pBdr>
          <w:bottom w:val="single" w:color="EFE6D8" w:sz="6" w:space="1"/>
        </w:pBdr>
        <w:spacing w:after="180" w:before="60"/>
      </w:pPr>
      <w:r>
        <w:t xml:space="preserve"/>
      </w:r>
    </w:p>
    <w:p>
      <w:pPr>
        <w:shd w:fill="F5F0E6" w:val="clear"/>
        <w:spacing w:after="80" w:before="220"/>
      </w:pPr>
      <w:r>
        <w:rPr>
          <w:rFonts w:ascii="Cambria" w:cs="Cambria" w:eastAsia="Cambria" w:hAnsi="Cambria"/>
          <w:b/>
          <w:bCs/>
          <w:color w:val="C08497"/>
          <w:sz w:val="23"/>
          <w:szCs w:val="23"/>
        </w:rPr>
        <w:t xml:space="preserve">  6. Assemblies of God — Recursos doctrinales en español</w:t>
      </w:r>
    </w:p>
    <w:p>
      <w:pPr>
        <w:spacing w:after="120" w:line="300"/>
      </w:pPr>
      <w:r>
        <w:rPr>
          <w:rFonts w:ascii="Calibri" w:cs="Calibri" w:eastAsia="Calibri" w:hAnsi="Calibri"/>
          <w:b w:val="false"/>
          <w:bCs w:val="false"/>
          <w:i w:val="false"/>
          <w:iCs w:val="false"/>
          <w:color w:val="3A3A3A"/>
          <w:sz w:val="20"/>
          <w:szCs w:val="20"/>
        </w:rPr>
        <w:t xml:space="preserve">Aunque no sustituye los recursos oficiales de nuestra organización, es uno de los recursos más útiles para estudiar temas específicamente pentecostales, porque su posición sobre doctrinas centrales coincide ampliamente con el pentecostalismo clásico: salvación, bautismo en el Espíritu Santo, sanidad divina, y segunda venida de Cristo.</w:t>
      </w:r>
    </w:p>
    <w:p>
      <w:pPr>
        <w:spacing w:after="120" w:line="300"/>
      </w:pPr>
      <w:r>
        <w:rPr>
          <w:rFonts w:ascii="Calibri" w:cs="Calibri" w:eastAsia="Calibri" w:hAnsi="Calibri"/>
          <w:b w:val="false"/>
          <w:bCs w:val="false"/>
          <w:i w:val="false"/>
          <w:iCs w:val="false"/>
          <w:color w:val="3A3A3A"/>
          <w:sz w:val="20"/>
          <w:szCs w:val="20"/>
        </w:rPr>
        <w:t xml:space="preserve">Encontrarás estudios sobre bautismo en el Espíritu Santo, evidencia física inicial de hablar en otras lenguas, dones del Espíritu Santo, sanidad divina, salvación, santidad, segunda venida de Cristo, guerra espiritual, avivamiento, escatología, y otros asuntos doctrinales y éticos.</w:t>
      </w:r>
    </w:p>
    <w:p>
      <w:pPr>
        <w:spacing w:after="180"/>
      </w:pPr>
      <w:r>
        <w:rPr>
          <w:rFonts w:ascii="Calibri" w:cs="Calibri" w:eastAsia="Calibri" w:hAnsi="Calibri"/>
          <w:b/>
          <w:bCs/>
          <w:color w:val="3A3A3A"/>
          <w:sz w:val="19"/>
          <w:szCs w:val="19"/>
        </w:rPr>
        <w:t xml:space="preserve">Acceder: </w:t>
      </w:r>
      <w:hyperlink w:history="1" r:id="rIdn24nf78tlwwuxqiwhgieh">
        <w:r>
          <w:rPr>
            <w:rFonts w:ascii="Calibri" w:cs="Calibri" w:eastAsia="Calibri" w:hAnsi="Calibri"/>
            <w:color w:val="B8860B"/>
            <w:sz w:val="19"/>
            <w:szCs w:val="19"/>
            <w:u w:val="single"/>
          </w:rPr>
          <w:t xml:space="preserve">https://ag.org/es-ES/Beliefs/Position-Papers</w:t>
        </w:r>
      </w:hyperlink>
    </w:p>
    <w:p>
      <w:pPr>
        <w:shd w:fill="F5F0E6" w:val="clear"/>
        <w:spacing w:after="80" w:before="220"/>
      </w:pPr>
      <w:r>
        <w:rPr>
          <w:rFonts w:ascii="Cambria" w:cs="Cambria" w:eastAsia="Cambria" w:hAnsi="Cambria"/>
          <w:b/>
          <w:bCs/>
          <w:color w:val="C08497"/>
          <w:sz w:val="23"/>
          <w:szCs w:val="23"/>
        </w:rPr>
        <w:t xml:space="preserve">  7. Estudios sobre el Bautismo en el Espíritu Santo</w:t>
      </w:r>
    </w:p>
    <w:p>
      <w:pPr>
        <w:spacing w:after="120" w:line="300"/>
      </w:pPr>
      <w:r>
        <w:rPr>
          <w:rFonts w:ascii="Calibri" w:cs="Calibri" w:eastAsia="Calibri" w:hAnsi="Calibri"/>
          <w:b w:val="false"/>
          <w:bCs w:val="false"/>
          <w:i w:val="false"/>
          <w:iCs w:val="false"/>
          <w:color w:val="3A3A3A"/>
          <w:sz w:val="20"/>
          <w:szCs w:val="20"/>
        </w:rPr>
        <w:t xml:space="preserve">Para alguien que está comenzando a estudiar nuestra experiencia pentecostal, este recurso puede ser especialmente útil. Explica bíblicamente qué es el bautismo en el Espíritu Santo, la diferencia entre conversión y bautismo en el Espíritu, Pentecostés, hablar en otras lenguas, evidencia física inicial, llenura del Espíritu, dones espirituales, y vida santa y fruto espiritual.</w:t>
      </w:r>
    </w:p>
    <w:p>
      <w:pPr>
        <w:spacing w:after="180"/>
      </w:pPr>
      <w:r>
        <w:rPr>
          <w:rFonts w:ascii="Calibri" w:cs="Calibri" w:eastAsia="Calibri" w:hAnsi="Calibri"/>
          <w:b/>
          <w:bCs/>
          <w:color w:val="3A3A3A"/>
          <w:sz w:val="19"/>
          <w:szCs w:val="19"/>
        </w:rPr>
        <w:t xml:space="preserve">Acceder: </w:t>
      </w:r>
      <w:hyperlink w:history="1" r:id="rIdofijimhwhajjyk6rbidws">
        <w:r>
          <w:rPr>
            <w:rFonts w:ascii="Calibri" w:cs="Calibri" w:eastAsia="Calibri" w:hAnsi="Calibri"/>
            <w:color w:val="B8860B"/>
            <w:sz w:val="19"/>
            <w:szCs w:val="19"/>
            <w:u w:val="single"/>
          </w:rPr>
          <w:t xml:space="preserve">https://ag.org/es-ES/Beliefs/Position-Papers/Baptism-in-the-Holy-Spirit</w:t>
        </w:r>
      </w:hyperlink>
    </w:p>
    <w:p>
      <w:pPr>
        <w:shd w:fill="F5F0E6" w:val="clear"/>
        <w:spacing w:after="80" w:before="220"/>
      </w:pPr>
      <w:r>
        <w:rPr>
          <w:rFonts w:ascii="Cambria" w:cs="Cambria" w:eastAsia="Cambria" w:hAnsi="Cambria"/>
          <w:b/>
          <w:bCs/>
          <w:color w:val="C08497"/>
          <w:sz w:val="23"/>
          <w:szCs w:val="23"/>
        </w:rPr>
        <w:t xml:space="preserve">  8. Recursos sobre las doctrinas fundamentales pentecostales</w:t>
      </w:r>
    </w:p>
    <w:p>
      <w:pPr>
        <w:spacing w:after="120" w:line="300"/>
      </w:pPr>
      <w:r>
        <w:rPr>
          <w:rFonts w:ascii="Calibri" w:cs="Calibri" w:eastAsia="Calibri" w:hAnsi="Calibri"/>
          <w:b w:val="false"/>
          <w:bCs w:val="false"/>
          <w:i w:val="false"/>
          <w:iCs w:val="false"/>
          <w:color w:val="3A3A3A"/>
          <w:sz w:val="20"/>
          <w:szCs w:val="20"/>
        </w:rPr>
        <w:t xml:space="preserve">Las Asambleas de Dios también mantienen una biblioteca de recursos que recomienda obras pentecostales clásicas sobre doctrina, el Espíritu Santo, dones, y vida cristiana. Entre los autores están Myer Pearlman, Stanley M. Horton, William Menzies, Anthony D. Palma y George O. Wood. Buen punto de partida para pasar de una lectura devocional a un estudio doctrinal más profundo.</w:t>
      </w:r>
    </w:p>
    <w:p>
      <w:pPr>
        <w:shd w:fill="FBF7F0" w:val="clear"/>
        <w:spacing w:after="180"/>
      </w:pPr>
      <w:r>
        <w:rPr>
          <w:rFonts w:ascii="Calibri" w:cs="Calibri" w:eastAsia="Calibri" w:hAnsi="Calibri"/>
          <w:i/>
          <w:iCs/>
          <w:color w:val="3A3A3A"/>
          <w:sz w:val="19"/>
          <w:szCs w:val="19"/>
        </w:rPr>
        <w:t xml:space="preserve">  Nota: los libros y artículos de esta biblioteca están principalmente en inglés.</w:t>
      </w:r>
    </w:p>
    <w:p>
      <w:pPr>
        <w:spacing w:after="180"/>
      </w:pPr>
      <w:r>
        <w:rPr>
          <w:rFonts w:ascii="Calibri" w:cs="Calibri" w:eastAsia="Calibri" w:hAnsi="Calibri"/>
          <w:b/>
          <w:bCs/>
          <w:color w:val="3A3A3A"/>
          <w:sz w:val="19"/>
          <w:szCs w:val="19"/>
        </w:rPr>
        <w:t xml:space="preserve">Acceder: </w:t>
      </w:r>
      <w:hyperlink w:history="1" r:id="rIdxaaprdycyjfq0vusgwtib">
        <w:r>
          <w:rPr>
            <w:rFonts w:ascii="Calibri" w:cs="Calibri" w:eastAsia="Calibri" w:hAnsi="Calibri"/>
            <w:color w:val="B8860B"/>
            <w:sz w:val="19"/>
            <w:szCs w:val="19"/>
            <w:u w:val="single"/>
          </w:rPr>
          <w:t xml:space="preserve">https://ag.org/Beliefs/Our-Core-Doctrines/Resources</w:t>
        </w:r>
      </w:hyperlink>
    </w:p>
    <w:p>
      <w:pPr>
        <w:spacing w:after="120" w:before="300"/>
      </w:pPr>
      <w:r>
        <w:rPr>
          <w:rFonts w:ascii="Cambria" w:cs="Cambria" w:eastAsia="Cambria" w:hAnsi="Cambria"/>
          <w:b/>
          <w:bCs/>
          <w:color w:val="C08497"/>
          <w:sz w:val="28"/>
          <w:szCs w:val="28"/>
        </w:rPr>
        <w:t xml:space="preserve">¿Por Dónde Comienzo?</w:t>
      </w:r>
    </w:p>
    <w:p>
      <w:pPr>
        <w:spacing w:after="120" w:line="300"/>
      </w:pPr>
      <w:r>
        <w:rPr>
          <w:rFonts w:ascii="Calibri" w:cs="Calibri" w:eastAsia="Calibri" w:hAnsi="Calibri"/>
          <w:b w:val="false"/>
          <w:bCs w:val="false"/>
          <w:i w:val="false"/>
          <w:iCs w:val="false"/>
          <w:color w:val="3A3A3A"/>
          <w:sz w:val="20"/>
          <w:szCs w:val="20"/>
        </w:rPr>
        <w:t xml:space="preserve">Si eres nuevo estudiando la Biblia, no necesitas descargar diez aplicaciones.</w:t>
      </w:r>
    </w:p>
    <w:p>
      <w:pPr>
        <w:spacing w:after="120" w:line="300"/>
      </w:pPr>
      <w:r>
        <w:rPr>
          <w:rFonts w:ascii="Calibri" w:cs="Calibri" w:eastAsia="Calibri" w:hAnsi="Calibri"/>
          <w:b/>
          <w:bCs/>
          <w:i w:val="false"/>
          <w:iCs w:val="false"/>
          <w:color w:val="3A3A3A"/>
          <w:sz w:val="20"/>
          <w:szCs w:val="20"/>
        </w:rPr>
        <w:t xml:space="preserve">Para leer diariamente: YouVersion + Reina-Valera 1960</w:t>
      </w:r>
    </w:p>
    <w:p>
      <w:pPr>
        <w:spacing w:after="120" w:line="300"/>
      </w:pPr>
      <w:r>
        <w:rPr>
          <w:rFonts w:ascii="Calibri" w:cs="Calibri" w:eastAsia="Calibri" w:hAnsi="Calibri"/>
          <w:b/>
          <w:bCs/>
          <w:i w:val="false"/>
          <w:iCs w:val="false"/>
          <w:color w:val="3A3A3A"/>
          <w:sz w:val="20"/>
          <w:szCs w:val="20"/>
        </w:rPr>
        <w:t xml:space="preserve">Para buscar rápidamente un versículo: Bible Gateway + RVR1960</w:t>
      </w:r>
    </w:p>
    <w:p>
      <w:pPr>
        <w:spacing w:after="120" w:line="300"/>
      </w:pPr>
      <w:r>
        <w:rPr>
          <w:rFonts w:ascii="Calibri" w:cs="Calibri" w:eastAsia="Calibri" w:hAnsi="Calibri"/>
          <w:b/>
          <w:bCs/>
          <w:i w:val="false"/>
          <w:iCs w:val="false"/>
          <w:color w:val="3A3A3A"/>
          <w:sz w:val="20"/>
          <w:szCs w:val="20"/>
        </w:rPr>
        <w:t xml:space="preserve">Para estudiar una palabra o pasaje más profundamente: Bible Hub o Blue Letter Bible + Strong's</w:t>
      </w:r>
    </w:p>
    <w:p>
      <w:pPr>
        <w:spacing w:after="120" w:line="300"/>
      </w:pPr>
      <w:r>
        <w:rPr>
          <w:rFonts w:ascii="Calibri" w:cs="Calibri" w:eastAsia="Calibri" w:hAnsi="Calibri"/>
          <w:b/>
          <w:bCs/>
          <w:i w:val="false"/>
          <w:iCs w:val="false"/>
          <w:color w:val="3A3A3A"/>
          <w:sz w:val="20"/>
          <w:szCs w:val="20"/>
        </w:rPr>
        <w:t xml:space="preserve">Para estudiar doctrina pentecostal: los recursos doctrinales recomendados por nuestra iglesia</w:t>
      </w:r>
    </w:p>
    <w:p>
      <w:pPr>
        <w:spacing w:after="120" w:before="300"/>
      </w:pPr>
      <w:r>
        <w:rPr>
          <w:rFonts w:ascii="Cambria" w:cs="Cambria" w:eastAsia="Cambria" w:hAnsi="Cambria"/>
          <w:b/>
          <w:bCs/>
          <w:color w:val="C08497"/>
          <w:sz w:val="28"/>
          <w:szCs w:val="28"/>
        </w:rPr>
        <w:t xml:space="preserve">Una Recomendación Importante</w:t>
      </w:r>
    </w:p>
    <w:p>
      <w:pPr>
        <w:spacing w:after="120" w:line="300"/>
      </w:pPr>
      <w:r>
        <w:rPr>
          <w:rFonts w:ascii="Calibri" w:cs="Calibri" w:eastAsia="Calibri" w:hAnsi="Calibri"/>
          <w:b w:val="false"/>
          <w:bCs w:val="false"/>
          <w:i w:val="false"/>
          <w:iCs w:val="false"/>
          <w:color w:val="3A3A3A"/>
          <w:sz w:val="20"/>
          <w:szCs w:val="20"/>
        </w:rPr>
        <w:t xml:space="preserve">Internet puede ser una gran herramienta, pero no todo lo que dice "cristiano", "bíblico" o "devocional" necesariamente enseña sana doctrina. Antes de aceptar una enseñanza, pregúntate:</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¿Está de acuerdo con la Palabra de Dios?</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¿Está usando el texto bíblico dentro de su contexto?</w:t>
      </w:r>
    </w:p>
    <w:p>
      <w:pPr>
        <w:spacing w:after="70" w:line="280"/>
        <w:ind w:left="260"/>
      </w:pPr>
      <w:r>
        <w:rPr>
          <w:rFonts w:ascii="Calibri" w:cs="Calibri" w:eastAsia="Calibri" w:hAnsi="Calibri"/>
          <w:b/>
          <w:bCs/>
          <w:color w:val="B8860B"/>
          <w:sz w:val="20"/>
          <w:szCs w:val="20"/>
        </w:rPr>
        <w:t xml:space="preserve">—  </w:t>
      </w:r>
      <w:r>
        <w:rPr>
          <w:rFonts w:ascii="Calibri" w:cs="Calibri" w:eastAsia="Calibri" w:hAnsi="Calibri"/>
          <w:color w:val="3A3A3A"/>
          <w:sz w:val="20"/>
          <w:szCs w:val="20"/>
        </w:rPr>
        <w:t xml:space="preserve">¿Está de acuerdo con la doctrina que hemos recibido y aprendido?</w:t>
      </w:r>
    </w:p>
    <w:p>
      <w:pPr>
        <w:spacing w:after="120" w:line="300"/>
      </w:pPr>
      <w:r>
        <w:rPr>
          <w:rFonts w:ascii="Calibri" w:cs="Calibri" w:eastAsia="Calibri" w:hAnsi="Calibri"/>
          <w:b w:val="false"/>
          <w:bCs w:val="false"/>
          <w:i w:val="false"/>
          <w:iCs w:val="false"/>
          <w:color w:val="3A3A3A"/>
          <w:sz w:val="20"/>
          <w:szCs w:val="20"/>
        </w:rPr>
        <w:t xml:space="preserve">Hechos 17:11 nos recuerda la importancia de examinar las Escrituras para comprobar si lo que estamos escuchando es así.</w:t>
      </w:r>
    </w:p>
    <w:p>
      <w:pPr>
        <w:shd w:fill="FBF7F0" w:val="clear"/>
        <w:spacing w:after="180"/>
      </w:pPr>
      <w:r>
        <w:rPr>
          <w:rFonts w:ascii="Calibri" w:cs="Calibri" w:eastAsia="Calibri" w:hAnsi="Calibri"/>
          <w:i/>
          <w:iCs/>
          <w:color w:val="3A3A3A"/>
          <w:sz w:val="19"/>
          <w:szCs w:val="19"/>
        </w:rPr>
        <w:t xml:space="preserve">  Las aplicaciones son herramientas. La Palabra de Dios sigue siendo nuestra autoridad.</w:t>
      </w:r>
    </w:p>
    <w:sectPr>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awq37pxod58_t4agtwuv" Type="http://schemas.openxmlformats.org/officeDocument/2006/relationships/hyperlink" Target="https://www.youversion.com/es/bible-app" TargetMode="External"/><Relationship Id="rIduzwlvhanj5pey3zhmb6_z" Type="http://schemas.openxmlformats.org/officeDocument/2006/relationships/hyperlink" Target="https://www.biblegateway.com/versions/Reina-Valera-1960-RVR1960-Biblia/" TargetMode="External"/><Relationship Id="rIdydm1oztjtkv_hkuf4kmzs" Type="http://schemas.openxmlformats.org/officeDocument/2006/relationships/hyperlink" Target="https://biblehub.com/" TargetMode="External"/><Relationship Id="rId6nrtdopkkxk_umh5_win2" Type="http://schemas.openxmlformats.org/officeDocument/2006/relationships/hyperlink" Target="https://www.blueletterbible.org/spanish/" TargetMode="External"/><Relationship Id="rId-kiyssk6qmhhoetlfv3sr" Type="http://schemas.openxmlformats.org/officeDocument/2006/relationships/hyperlink" Target="https://biblehub.com/interlinear/" TargetMode="External"/><Relationship Id="rIdn24nf78tlwwuxqiwhgieh" Type="http://schemas.openxmlformats.org/officeDocument/2006/relationships/hyperlink" Target="https://ag.org/es-ES/Beliefs/Position-Papers" TargetMode="External"/><Relationship Id="rIdofijimhwhajjyk6rbidws" Type="http://schemas.openxmlformats.org/officeDocument/2006/relationships/hyperlink" Target="https://ag.org/es-ES/Beliefs/Position-Papers/Baptism-in-the-Holy-Spirit" TargetMode="External"/><Relationship Id="rIdxaaprdycyjfq0vusgwtib" Type="http://schemas.openxmlformats.org/officeDocument/2006/relationships/hyperlink" Target="https://ag.org/Beliefs/Our-Core-Doctrines/Resource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2026-08-23T18:03:18.763Z</dcterms:created>
  <dcterms:modified xsi:type="dcterms:W3CDTF">2026-08-23T18:03:18.763Z</dcterms:modified>
</cp:coreProperties>
</file>

<file path=docProps/custom.xml><?xml version="1.0" encoding="utf-8"?>
<Properties xmlns="http://schemas.openxmlformats.org/officeDocument/2006/custom-properties" xmlns:vt="http://schemas.openxmlformats.org/officeDocument/2006/docPropsVTypes"/>
</file>