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Ecommerce Performance Analysis – Documentation &amp; Insights</w:t>
      </w:r>
    </w:p>
    <w:p>
      <w:pPr>
        <w:pStyle w:val="Heading1"/>
      </w:pPr>
      <w:r>
        <w:t>1. Original Documentation</w:t>
      </w:r>
    </w:p>
    <w:p>
      <w:r>
        <w:t>This dashboard provides a comprehensive overview of the performance of an e-commerce business, including key metrics such as total revenue, orders, return rates, and performance by product and shipping company.</w:t>
      </w:r>
    </w:p>
    <w:p>
      <w:r>
        <w:t>The dashboard contains:</w:t>
      </w:r>
    </w:p>
    <w:p>
      <w:r>
        <w:t>- Key performance indicators (KPIs): Revenue, Orders, Quantity, Return Rate</w:t>
      </w:r>
    </w:p>
    <w:p>
      <w:r>
        <w:t>- Returns analysis with status breakdown</w:t>
      </w:r>
    </w:p>
    <w:p>
      <w:r>
        <w:t>- Shipping company distribution (UPS, DHL, FedEx)</w:t>
      </w:r>
    </w:p>
    <w:p>
      <w:r>
        <w:t>- Top 10 profitable products and categories</w:t>
      </w:r>
    </w:p>
    <w:p>
      <w:r>
        <w:t>- Monthly trends for orders and returns</w:t>
      </w:r>
    </w:p>
    <w:p>
      <w:r>
        <w:t>- Detailed product performance table including stock status, revenue, reviews, and return values</w:t>
      </w:r>
    </w:p>
    <w:p>
      <w:pPr>
        <w:pStyle w:val="Heading1"/>
      </w:pPr>
      <w:r>
        <w:t>2. Enhanced Analysis &amp; Insights</w:t>
      </w:r>
    </w:p>
    <w:p>
      <w:pPr>
        <w:pStyle w:val="Heading2"/>
      </w:pPr>
      <w:r>
        <w:t>Key KPIs</w:t>
      </w:r>
    </w:p>
    <w:p>
      <w:r>
        <w:t>- Total Revenue: 45M (+24.6%)</w:t>
      </w:r>
    </w:p>
    <w:p>
      <w:r>
        <w:t>- Total Orders: 10.2K (+24.57%)</w:t>
      </w:r>
    </w:p>
    <w:p>
      <w:r>
        <w:t>- Quantity Sold: 92K (+24.45%)</w:t>
      </w:r>
    </w:p>
    <w:p>
      <w:r>
        <w:t>- Return Rate: 1% (very low, indicates high customer satisfaction)</w:t>
      </w:r>
    </w:p>
    <w:p>
      <w:r>
        <w:t>- Products Analyzed: 599</w:t>
      </w:r>
    </w:p>
    <w:p>
      <w:pPr>
        <w:pStyle w:val="Heading2"/>
      </w:pPr>
      <w:r>
        <w:t>Returns Analysis</w:t>
      </w:r>
    </w:p>
    <w:p>
      <w:r>
        <w:t>Completed: 29.13%</w:t>
      </w:r>
    </w:p>
    <w:p>
      <w:r>
        <w:t>Rejected: 27.18% (high – requires review)</w:t>
      </w:r>
    </w:p>
    <w:p>
      <w:r>
        <w:t>Pending: 23.3%</w:t>
      </w:r>
    </w:p>
    <w:p>
      <w:r>
        <w:t>Approved: 20.39%</w:t>
      </w:r>
    </w:p>
    <w:p>
      <w:r>
        <w:t>Returns peaked in February and March; dropped sharply in May.</w:t>
      </w:r>
    </w:p>
    <w:p>
      <w:pPr>
        <w:pStyle w:val="Heading2"/>
      </w:pPr>
      <w:r>
        <w:t>Shipping Company Distribution</w:t>
      </w:r>
    </w:p>
    <w:p>
      <w:r>
        <w:t>UPS: 34.53%</w:t>
      </w:r>
    </w:p>
    <w:p>
      <w:r>
        <w:t>FedEx: 32.93%</w:t>
      </w:r>
    </w:p>
    <w:p>
      <w:r>
        <w:t>DHL: 32.54%</w:t>
      </w:r>
    </w:p>
    <w:p>
      <w:r>
        <w:t>Balanced distribution, but need performance data beyond volume.</w:t>
      </w:r>
    </w:p>
    <w:p>
      <w:pPr>
        <w:pStyle w:val="Heading2"/>
      </w:pPr>
      <w:r>
        <w:t>Top Products &amp; Categories</w:t>
      </w:r>
    </w:p>
    <w:p>
      <w:r>
        <w:t>Top product: 'Customizable homogeneous installation' – Revenue: 1.17M</w:t>
      </w:r>
    </w:p>
    <w:p>
      <w:r>
        <w:t>Most categories range between 6M–8.4M in revenue.</w:t>
      </w:r>
    </w:p>
    <w:p>
      <w:pPr>
        <w:pStyle w:val="Heading2"/>
      </w:pPr>
      <w:r>
        <w:t>Inventory Observations</w:t>
      </w:r>
    </w:p>
    <w:p>
      <w:r>
        <w:t>Many overstocked items are high-sellers – potential supply chain optimization.</w:t>
      </w:r>
    </w:p>
    <w:p>
      <w:r>
        <w:t>Products with high return value need attention (e.g., 'Team-oriented eco-centric emulation' – 18K+ return value).</w:t>
      </w:r>
    </w:p>
    <w:p>
      <w:pPr>
        <w:pStyle w:val="Heading2"/>
      </w:pPr>
      <w:r>
        <w:t>Critical Drop in May</w:t>
      </w:r>
    </w:p>
    <w:p>
      <w:r>
        <w:t>Orders dropped from average of ~2.4K to 0.5K – a 75%+ decrease.</w:t>
      </w:r>
    </w:p>
    <w:p>
      <w:r>
        <w:t>This is a red flag and could indicate marketing, technical, or supply issues.</w:t>
      </w:r>
    </w:p>
    <w:p>
      <w:r>
        <w:t>Returns and reviews also dropped accordingly.</w:t>
      </w:r>
    </w:p>
    <w:p>
      <w:pPr>
        <w:pStyle w:val="Heading2"/>
      </w:pPr>
      <w:r>
        <w:t>Recommendations</w:t>
      </w:r>
    </w:p>
    <w:p>
      <w:r>
        <w:t>- Investigate root cause of May performance drop (ads, supply chain, tech issues)</w:t>
      </w:r>
    </w:p>
    <w:p>
      <w:r>
        <w:t>- Address high return rate in specific products</w:t>
      </w:r>
    </w:p>
    <w:p>
      <w:r>
        <w:t>- Monitor overstocked items for future restocking strategy</w:t>
      </w:r>
    </w:p>
    <w:p>
      <w:r>
        <w:t>- Correlate shipping performance with customer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