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r>
        <w:drawing>
          <wp:inline distT="0" distB="0" distL="0" distR="0">
            <wp:extent cx="2857500" cy="695325"/>
            <wp:effectExtent t="0" r="0" b="0" l="0"/>
            <wp:docPr id="1" name="logo" descr="Logotipo DairyUp" title="Logotipo Dairy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400"/>
      </w:pPr>
      <w:r>
        <w:rPr>
          <w:rFonts w:ascii="Cambria" w:cs="Cambria" w:eastAsia="Cambria" w:hAnsi="Cambria"/>
          <w:b/>
          <w:bCs/>
          <w:color w:val="12333A"/>
          <w:sz w:val="72"/>
          <w:szCs w:val="72"/>
        </w:rPr>
        <w:t xml:space="preserve">Plano de Negócios</w:t>
      </w:r>
    </w:p>
    <w:p>
      <w:pPr>
        <w:spacing w:after="200"/>
      </w:pPr>
      <w:r>
        <w:rPr>
          <w:rFonts w:ascii="Cambria" w:cs="Cambria" w:eastAsia="Cambria" w:hAnsi="Cambria"/>
          <w:color w:val="17707C"/>
          <w:sz w:val="36"/>
          <w:szCs w:val="36"/>
        </w:rPr>
        <w:t xml:space="preserve">DairyUp: gestão da qualidade do leite e do rebanho</w:t>
      </w:r>
    </w:p>
    <w:p>
      <w:pPr>
        <w:spacing w:after="100"/>
      </w:pPr>
      <w:r>
        <w:rPr>
          <w:rFonts w:ascii="Calibri" w:cs="Calibri" w:eastAsia="Calibri" w:hAnsi="Calibri"/>
          <w:color w:val="5B6B70"/>
          <w:sz w:val="26"/>
          <w:szCs w:val="26"/>
        </w:rPr>
        <w:t xml:space="preserve">Inclui plano de suporte e sucesso do cliente e pedido de investimento</w:t>
      </w:r>
    </w:p>
    <w:p>
      <w:pPr>
        <w:spacing w:before="2600"/>
      </w:pPr>
      <w:r>
        <w:rPr>
          <w:rFonts w:ascii="Calibri" w:cs="Calibri" w:eastAsia="Calibri" w:hAnsi="Calibri"/>
          <w:color w:val="5B6B70"/>
          <w:sz w:val="22"/>
          <w:szCs w:val="22"/>
        </w:rPr>
        <w:t xml:space="preserve">Documento para a diretoria  |  Outubro de 2026  |  Confidencial</w:t>
      </w:r>
    </w:p>
    <w:p>
      <w:pPr>
        <w:spacing w:before="120"/>
      </w:pPr>
      <w:r>
        <w:rPr>
          <w:rFonts w:ascii="Calibri" w:cs="Calibri" w:eastAsia="Calibri" w:hAnsi="Calibri"/>
          <w:i/>
          <w:iCs/>
          <w:color w:val="5B6B70"/>
          <w:sz w:val="18"/>
          <w:szCs w:val="18"/>
        </w:rPr>
        <w:t xml:space="preserve">Acompanha: DairyUp_Apresentacao_Diretoria.pptx e DairyUp_Modelo_Financeiro.xlsx. Todos os números deste documento vêm da planilha (cenário base, salvo indicação).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ageBreakBefore/>
        <w:spacing w:after="160"/>
      </w:pPr>
      <w:r>
        <w:rPr>
          <w:rFonts w:ascii="Cambria" w:cs="Cambria" w:eastAsia="Cambria" w:hAnsi="Cambria"/>
          <w:b/>
          <w:bCs/>
          <w:color w:val="12333A"/>
          <w:sz w:val="34"/>
          <w:szCs w:val="34"/>
        </w:rPr>
        <w:t xml:space="preserve">Resumo executivo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 que é. </w:t>
      </w:r>
      <w:r>
        <w:rPr>
          <w:rFonts w:ascii="Calibri" w:cs="Calibri" w:eastAsia="Calibri" w:hAnsi="Calibri"/>
          <w:sz w:val="21"/>
          <w:szCs w:val="21"/>
        </w:rPr>
        <w:t xml:space="preserve">O DairyUp é um sistema web e mobile (instalável, com lançamento offline) de gestão da qualidade do leite e do rebanho. Cada fazenda tem banco de dados próprio. O piloto já funciona: contagem de células somáticas (CCS), CBT, gordura e proteína por vaca e por tanque, situação de cada vaca (sadia, curada, nova infecção, crônica), importação do relatório oficial do controle leiteiro (APCBRH), perfis de acesso e auditoria.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Problema e mercado. </w:t>
      </w:r>
      <w:r>
        <w:rPr>
          <w:rFonts w:ascii="Calibri" w:cs="Calibri" w:eastAsia="Calibri" w:hAnsi="Calibri"/>
          <w:sz w:val="21"/>
          <w:szCs w:val="21"/>
        </w:rPr>
        <w:t xml:space="preserve">O Brasil produziu 35,7 bilhões de litros em 2024 com 15,1 milhões de vacas ordenhadas (IBGE). A decisão sobre mastite e qualidade ainda depende de relatórios mensais, planilhas e papel. Estimamos um mercado total de R$ 1,3 bilhão por ano (TAM), um mercado endereçável de R$ 0,33 bilhão (SAM) e uma meta de 146 mil vacas no ano 5 (SOM).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Como ganha dinheiro. </w:t>
      </w:r>
      <w:r>
        <w:rPr>
          <w:rFonts w:ascii="Calibri" w:cs="Calibri" w:eastAsia="Calibri" w:hAnsi="Calibri"/>
          <w:sz w:val="21"/>
          <w:szCs w:val="21"/>
        </w:rPr>
        <w:t xml:space="preserve">Assinatura por vaca em lactação por mês (R$ 4,50, R$ 7,00 e R$ 10,00 por plano, com mensalidade mínima), mais implantação, módulos premium, benchmark premium, licenças a consultores, evento anual e patrocínios. A assinatura responde por 74% da receita bruta no ano 5.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8"/>
        <w:gridCol w:w="1500"/>
        <w:gridCol w:w="1500"/>
        <w:gridCol w:w="1500"/>
        <w:gridCol w:w="1500"/>
      </w:tblGrid>
      <w:tr>
        <w:trPr>
          <w:cantSplit/>
          <w:tblHeader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Indicador (cenário base)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Ano 1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Ano 2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Ano 3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Ano 5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Fazendas ativas (fim do ano)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157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361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860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Receita líquida (R$ mil)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199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1.944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5.185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15.671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EBITDA (R$ mil)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-1.838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-1.894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-231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4.993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ARR (R$ mil)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366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2.700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6.923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19.456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Pessoas (equipe fixa + suporte e sucesso)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19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44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Investimento e retorno. </w:t>
      </w:r>
      <w:r>
        <w:rPr>
          <w:rFonts w:ascii="Calibri" w:cs="Calibri" w:eastAsia="Calibri" w:hAnsi="Calibri"/>
          <w:sz w:val="21"/>
          <w:szCs w:val="21"/>
        </w:rPr>
        <w:t xml:space="preserve">Pedimos R$ 4,7 mi em três parcelas (45% no mês 1, 35% no mês 10, 20% no mês 22), liberadas por marcos. A necessidade máxima de caixa do caso base é R$ 4,0 mi (mês 32), com folga de 16%. O EBITDA fica positivo no mês 32; o payback do investimento ocorre no mês 54. VPL de R$ 7,5 mi (com valor residual de 1,5x a receita líquida do ano 5) e de R$ -0,2 mi sem valor residual; TIR de 22% sem e 84% com valor residual (taxa de desconto de 25% a.a.).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Riscos principais. </w:t>
      </w:r>
      <w:r>
        <w:rPr>
          <w:rFonts w:ascii="Calibri" w:cs="Calibri" w:eastAsia="Calibri" w:hAnsi="Calibri"/>
          <w:sz w:val="21"/>
          <w:szCs w:val="21"/>
        </w:rPr>
        <w:t xml:space="preserve">Adoção no campo, churn acima de 1,2% ao mês e preço por vaca. No cenário conservador (menos fazendas, mais churn, preço 5% menor) o caixa fica R$ 1,0 mi abaixo de zero com o mesmo aporte; por isso as contratações de vendas e dados ficam condicionadas a marcos (seções 11 e 14).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Decisão solicitada. </w:t>
      </w:r>
      <w:r>
        <w:rPr>
          <w:rFonts w:ascii="Calibri" w:cs="Calibri" w:eastAsia="Calibri" w:hAnsi="Calibri"/>
          <w:sz w:val="21"/>
          <w:szCs w:val="21"/>
        </w:rPr>
        <w:t xml:space="preserve">Aprovar o investimento de R$ 4,7 mi e o lançamento comercial no mês 4, depois de três pilotos concluídos. Próximos passos e prazos na seção 16.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6B70"/>
          <w:sz w:val="17"/>
          <w:szCs w:val="17"/>
        </w:rPr>
        <w:t xml:space="preserve">Valores de mercado, preços, adoção, custos de pessoal e conversões de funil são premissas de planejamento, listadas com fonte e unidade no Anexo A e editáveis na planilha. Não são dados auditados.</w:t>
      </w:r>
    </w:p>
    <w:p>
      <w:pPr>
        <w:pStyle w:val="Heading1"/>
        <w:pageBreakBefore/>
        <w:spacing w:after="160"/>
      </w:pPr>
      <w:r>
        <w:rPr>
          <w:rFonts w:ascii="Cambria" w:cs="Cambria" w:eastAsia="Cambria" w:hAnsi="Cambria"/>
          <w:b/>
          <w:bCs/>
          <w:color w:val="12333A"/>
          <w:sz w:val="34"/>
          <w:szCs w:val="34"/>
        </w:rPr>
        <w:t xml:space="preserve">Sumário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8"/>
      </w:tblGrid>
      <w:tr>
        <w:trPr>
          <w:cantSplit/>
          <w:tblHeader/>
        </w:trPr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8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Sumário executivo do negócio: visão, missão, valores, proposta de valor e metas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de mercado: TAM/SAM/SOM, segmentação, tendências e concorrentes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estratégica: SWOT, cinco forças e vantagens competitivas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Modelo de negócio (canvas)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8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Estratégia de precificação, cenários e sensibilidade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8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Plano de produto e tecnologia: roadmap, arquitetura, segurança e LGPD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8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Plano comercial e de marketing: funil, metas, CAC, LTV, churn e payback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8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Plano de operações: implantação, onboarding, treinamento e fornecedores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8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Plano organizacional: estrutura, equipe por fase e contratação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8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Plano financeiro: investimento, DRE, fluxo de caixa, balanço, break-even, VPL, TIR e cenários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8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Gestão de riscos, contingência e aspectos jurídicos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8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Cronograma de implantação, marcos e indicadores (OKRs e KPIs)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w="8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Suporte e sucesso do cliente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  <w:tc>
          <w:tcPr>
            <w:tcW w:type="dxa" w:w="8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Roadmap, equipe e investimento (resumo)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w="8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Riscos e mitigação (resumo)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w="8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Indicadores de sucesso e decisão solicitada à diretoria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Anexos</w:t>
            </w:r>
          </w:p>
        </w:tc>
        <w:tc>
          <w:tcPr>
            <w:tcW w:type="dxa" w:w="8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Premissas  |  B Memória de cálculo  |  C Fontes  |  D Wireframes e telas  |  E Modelos de proposta e contrato  |  F Glossário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color w:val="17707C"/>
                <w:sz w:val="22"/>
                <w:szCs w:val="22"/>
              </w:rPr>
              <w:t xml:space="preserve">Como ler este documento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 número financeiro tem premissa explícita (Anexo A) e memória de cálculo (Anexo B), e coincide com a planilha DairyUp_Modelo_Financeiro.xlsx (abas Premissas, Mensal, Anual, Retornos, Suporte).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Escopo assumido: o objetivo do pacote é aprovar o investimento e o lançamento comercial. Referências do roteiro original à "seção 10" do plano comercial apontam para a seção 7 deste documento.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Cambria" w:cs="Cambria" w:eastAsia="Cambria" w:hAnsi="Cambria"/>
          <w:b/>
          <w:bCs/>
          <w:color w:val="12333A"/>
          <w:sz w:val="34"/>
          <w:szCs w:val="34"/>
        </w:rPr>
        <w:t xml:space="preserve">1. Sumário executivo do negócio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7707C"/>
          <w:sz w:val="26"/>
          <w:szCs w:val="26"/>
        </w:rPr>
        <w:t xml:space="preserve">1.1 Visão, missão e valores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  <w:tblHeader/>
        </w:trPr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7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Visão</w:t>
            </w:r>
          </w:p>
        </w:tc>
        <w:tc>
          <w:tcPr>
            <w:tcW w:type="dxa" w:w="7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 a plataforma de referência para decisões de qualidade do leite e de gestão do rebanho leiteiro na América Latina.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Missão</w:t>
            </w:r>
          </w:p>
        </w:tc>
        <w:tc>
          <w:tcPr>
            <w:tcW w:type="dxa" w:w="7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Transformar os dados da fazenda em decisões simples, no celular, que aumentem a qualidade do leite e a renda do produtor.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Valores</w:t>
            </w:r>
          </w:p>
        </w:tc>
        <w:tc>
          <w:tcPr>
            <w:tcW w:type="dxa" w:w="7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Simplicidade para o curral; dado confiável e rastreável; privacidade e propriedade do dado pelo produtor; suporte presente e em português; evidência antes de promessa.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7707C"/>
          <w:sz w:val="26"/>
          <w:szCs w:val="26"/>
        </w:rPr>
        <w:t xml:space="preserve">1.2 Proposta de valor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Decisão em minutos. </w:t>
      </w:r>
      <w:r>
        <w:rPr>
          <w:rFonts w:ascii="Calibri" w:cs="Calibri" w:eastAsia="Calibri" w:hAnsi="Calibri"/>
          <w:sz w:val="21"/>
          <w:szCs w:val="21"/>
        </w:rPr>
        <w:t xml:space="preserve">Painel com CCS, situação de cada vaca (sadia, curada, nova infecção, crônica), metas e alertas, com cálculo conferido contra o relatório oficial em 404 vacas.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Dado sem retrabalho. </w:t>
      </w:r>
      <w:r>
        <w:rPr>
          <w:rFonts w:ascii="Calibri" w:cs="Calibri" w:eastAsia="Calibri" w:hAnsi="Calibri"/>
          <w:sz w:val="21"/>
          <w:szCs w:val="21"/>
        </w:rPr>
        <w:t xml:space="preserve">Importa direto o relatório do controle leiteiro (APCBRH) e o mapa do laticínio; reenviar o mesmo arquivo não duplica.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Funciona no curral. </w:t>
      </w:r>
      <w:r>
        <w:rPr>
          <w:rFonts w:ascii="Calibri" w:cs="Calibri" w:eastAsia="Calibri" w:hAnsi="Calibri"/>
          <w:sz w:val="21"/>
          <w:szCs w:val="21"/>
        </w:rPr>
        <w:t xml:space="preserve">Lançamento mesmo sem internet, com fila de sincronização; perfis para dono, encarregado, funcionário e veterinária.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Preço proporcional ao porte. </w:t>
      </w:r>
      <w:r>
        <w:rPr>
          <w:rFonts w:ascii="Calibri" w:cs="Calibri" w:eastAsia="Calibri" w:hAnsi="Calibri"/>
          <w:sz w:val="21"/>
          <w:szCs w:val="21"/>
        </w:rPr>
        <w:t xml:space="preserve">Cobrança por vaca em lactação, com mínimo por plano.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Confiança. </w:t>
      </w:r>
      <w:r>
        <w:rPr>
          <w:rFonts w:ascii="Calibri" w:cs="Calibri" w:eastAsia="Calibri" w:hAnsi="Calibri"/>
          <w:sz w:val="21"/>
          <w:szCs w:val="21"/>
        </w:rPr>
        <w:t xml:space="preserve">Banco de dados isolado por fazenda, auditoria de toda alteração e exclusão recuperável.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7707C"/>
          <w:sz w:val="26"/>
          <w:szCs w:val="26"/>
        </w:rPr>
        <w:t xml:space="preserve">1.3 Estado atual do produto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O repositório do projeto (Dairysistem) contém a API (Fastify e PostgreSQL), o site instalável (PWA), seis migrações de banco, scripts para criar uma fazenda nova com um comando e testes automáticos. Os módulos de produção, eventos reprodutivos, bezerras, financeiro e áreas agrícolas estão previstos como próximas etapas e entram no roadmap da seção 6. O piloto é a Fazenda Mariana.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7707C"/>
          <w:sz w:val="26"/>
          <w:szCs w:val="26"/>
        </w:rPr>
        <w:t xml:space="preserve">1.4 Metas de 3 a 5 anos (cenário base)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8"/>
        <w:gridCol w:w="2200"/>
        <w:gridCol w:w="2200"/>
      </w:tblGrid>
      <w:tr>
        <w:trPr>
          <w:cantSplit/>
          <w:tblHeader/>
        </w:trPr>
        <w:tc>
          <w:tcPr>
            <w:tcW w:type="dxa" w:w="5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Ano 3</w:t>
            </w:r>
          </w:p>
        </w:tc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Ano 5</w:t>
            </w:r>
          </w:p>
        </w:tc>
      </w:tr>
      <w:tr>
        <w:trPr>
          <w:cantSplit/>
        </w:trPr>
        <w:tc>
          <w:tcPr>
            <w:tcW w:type="dxa" w:w="5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Fazendas ativas</w:t>
            </w:r>
          </w:p>
        </w:tc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361</w:t>
            </w:r>
          </w:p>
        </w:tc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860</w:t>
            </w:r>
          </w:p>
        </w:tc>
      </w:tr>
      <w:tr>
        <w:trPr>
          <w:cantSplit/>
        </w:trPr>
        <w:tc>
          <w:tcPr>
            <w:tcW w:type="dxa" w:w="5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Vacas em lactação atendidas</w:t>
            </w:r>
          </w:p>
        </w:tc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61.322</w:t>
            </w:r>
          </w:p>
        </w:tc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146.191</w:t>
            </w:r>
          </w:p>
        </w:tc>
      </w:tr>
      <w:tr>
        <w:trPr>
          <w:cantSplit/>
        </w:trPr>
        <w:tc>
          <w:tcPr>
            <w:tcW w:type="dxa" w:w="5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ARR (receita recorrente anualizada, R$ mil)</w:t>
            </w:r>
          </w:p>
        </w:tc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6.923</w:t>
            </w:r>
          </w:p>
        </w:tc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19.456</w:t>
            </w:r>
          </w:p>
        </w:tc>
      </w:tr>
      <w:tr>
        <w:trPr>
          <w:cantSplit/>
        </w:trPr>
        <w:tc>
          <w:tcPr>
            <w:tcW w:type="dxa" w:w="5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Receita líquida (R$ mil)</w:t>
            </w:r>
          </w:p>
        </w:tc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5.185</w:t>
            </w:r>
          </w:p>
        </w:tc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15.671</w:t>
            </w:r>
          </w:p>
        </w:tc>
      </w:tr>
      <w:tr>
        <w:trPr>
          <w:cantSplit/>
        </w:trPr>
        <w:tc>
          <w:tcPr>
            <w:tcW w:type="dxa" w:w="5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EBITDA (R$ mil)</w:t>
            </w:r>
          </w:p>
        </w:tc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-231</w:t>
            </w:r>
          </w:p>
        </w:tc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4.993</w:t>
            </w:r>
          </w:p>
        </w:tc>
      </w:tr>
      <w:tr>
        <w:trPr>
          <w:cantSplit/>
        </w:trPr>
        <w:tc>
          <w:tcPr>
            <w:tcW w:type="dxa" w:w="5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Margem bruta</w:t>
            </w:r>
          </w:p>
        </w:tc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70%</w:t>
            </w:r>
          </w:p>
        </w:tc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75%</w:t>
            </w:r>
          </w:p>
        </w:tc>
      </w:tr>
      <w:tr>
        <w:trPr>
          <w:cantSplit/>
        </w:trPr>
        <w:tc>
          <w:tcPr>
            <w:tcW w:type="dxa" w:w="5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Churn anual de fazendas</w:t>
            </w:r>
          </w:p>
        </w:tc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13,5%</w:t>
            </w:r>
          </w:p>
        </w:tc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13,5%</w:t>
            </w:r>
          </w:p>
        </w:tc>
      </w:tr>
      <w:tr>
        <w:trPr>
          <w:cantSplit/>
        </w:trPr>
        <w:tc>
          <w:tcPr>
            <w:tcW w:type="dxa" w:w="5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Pessoas (equipe fixa + suporte e sucesso)</w:t>
            </w:r>
          </w:p>
        </w:tc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44</w:t>
            </w:r>
          </w:p>
        </w:tc>
      </w:tr>
    </w:tbl>
    <w:p>
      <w:pPr>
        <w:spacing w:after="140"/>
      </w:pPr>
    </w:p>
    <w:p>
      <w:pPr>
        <w:keepNext/>
        <w:spacing w:after="60" w:before="80"/>
        <w:jc w:val="center"/>
      </w:pPr>
      <w:r>
        <w:drawing>
          <wp:inline distT="0" distB="0" distL="0" distR="0">
            <wp:extent cx="5334000" cy="2743200"/>
            <wp:effectExtent t="0" r="0" b="0" l="0"/>
            <wp:docPr id="2" name="c_rev.png" descr="Figura 1. Receita líquida e EBITDA, cenário base (R$ milhões). Fonte: planilha, aba Anual." title="Figura 1. Receita líquida e EBITDA, cenário base (R$ milhões). Fonte: planilha, aba Anu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B70"/>
          <w:sz w:val="17"/>
          <w:szCs w:val="17"/>
        </w:rPr>
        <w:t xml:space="preserve">Figura 1. Receita líquida e EBITDA, cenário base (R$ milhões). Fonte: planilha, aba Anual.</w:t>
      </w:r>
    </w:p>
    <w:p>
      <w:pPr>
        <w:pStyle w:val="Heading1"/>
        <w:pageBreakBefore/>
        <w:spacing w:after="200" w:before="0"/>
      </w:pPr>
      <w:r>
        <w:rPr>
          <w:rFonts w:ascii="Cambria" w:cs="Cambria" w:eastAsia="Cambria" w:hAnsi="Cambria"/>
          <w:b/>
          <w:bCs/>
          <w:color w:val="12333A"/>
          <w:sz w:val="34"/>
          <w:szCs w:val="34"/>
        </w:rPr>
        <w:t xml:space="preserve">2. Análise de mercado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7707C"/>
          <w:sz w:val="26"/>
          <w:szCs w:val="26"/>
        </w:rPr>
        <w:t xml:space="preserve">2.1 Tamanho do mercado (TAM, SAM, SOM)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O Brasil produziu 35,7 bilhões de litros de leite em 2024, alta de 1,4% sobre 2023, com 15,1 milhões de vacas ordenhadas (queda de 2,8%) e produtividade média de 2.632 litros por vaca ao ano (IBGE, Pesquisa da Pecuária Municipal 2024). O Censo Agropecuário 2017 contou 1.176.295 estabelecimentos com produção de leite, redução de cerca de 13% frente a 2006: o setor concentra e profissionaliza.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38"/>
        <w:gridCol w:w="1700"/>
        <w:gridCol w:w="1800"/>
      </w:tblGrid>
      <w:tr>
        <w:trPr>
          <w:cantSplit/>
          <w:tblHeader/>
        </w:trPr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4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  <w:tc>
          <w:tcPr>
            <w:tcW w:type="dxa" w:w="1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Vacas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R$ por ano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TAM</w:t>
            </w:r>
          </w:p>
        </w:tc>
        <w:tc>
          <w:tcPr>
            <w:tcW w:type="dxa" w:w="4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Todas as vacas ordenhadas no Brasil x R$ 7,36 por vaca/mês x 12</w:t>
            </w:r>
          </w:p>
        </w:tc>
        <w:tc>
          <w:tcPr>
            <w:tcW w:type="dxa" w:w="1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15,1 milhões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R$ 1,33 bilhão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</w:t>
            </w:r>
          </w:p>
        </w:tc>
        <w:tc>
          <w:tcPr>
            <w:tcW w:type="dxa" w:w="4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Premissa: 25% do rebanho, em fazendas com 80 ou mais vacas e acesso a controle leiteiro</w:t>
            </w:r>
          </w:p>
        </w:tc>
        <w:tc>
          <w:tcPr>
            <w:tcW w:type="dxa" w:w="1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3,8 milhões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R$ 0,33 bilhão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SOM (ano 5, base)</w:t>
            </w:r>
          </w:p>
        </w:tc>
        <w:tc>
          <w:tcPr>
            <w:tcW w:type="dxa" w:w="4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Vacas atendidas no plano; receita de assinatura do ano 5</w:t>
            </w:r>
          </w:p>
        </w:tc>
        <w:tc>
          <w:tcPr>
            <w:tcW w:type="dxa" w:w="1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146.191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R$ 13,4 mi</w:t>
            </w:r>
          </w:p>
        </w:tc>
      </w:tr>
    </w:tbl>
    <w:p>
      <w:pPr>
        <w:spacing w:after="140"/>
      </w:pPr>
    </w:p>
    <w:p>
      <w:pPr>
        <w:spacing w:after="160"/>
      </w:pPr>
      <w:r>
        <w:rPr>
          <w:rFonts w:ascii="Calibri" w:cs="Calibri" w:eastAsia="Calibri" w:hAnsi="Calibri"/>
          <w:i/>
          <w:iCs/>
          <w:color w:val="5B6B70"/>
          <w:sz w:val="17"/>
          <w:szCs w:val="17"/>
        </w:rPr>
        <w:t xml:space="preserve">Memória: TAM = 15,1 mi x R$ 7,36 x 12 = R$ 1,33 bi. SAM = 25% x 15,1 mi = 3,8 mi de vacas x R$ 7,36 x 12 = R$ 0,33 bi. SOM = vacas do ano 5 (planilha) = 3,8% do SAM. O percentual de 25% e o preço médio são premissas a validar; os dados de rebanho são do IBGE.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7707C"/>
          <w:sz w:val="26"/>
          <w:szCs w:val="26"/>
        </w:rPr>
        <w:t xml:space="preserve">2.2 Segmentação por porte e região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1400"/>
        <w:gridCol w:w="4138"/>
        <w:gridCol w:w="900"/>
      </w:tblGrid>
      <w:tr>
        <w:trPr>
          <w:cantSplit/>
          <w:tblHeader/>
        </w:trPr>
        <w:tc>
          <w:tcPr>
            <w:tcW w:type="dxa" w:w="1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Porte</w:t>
            </w:r>
          </w:p>
        </w:tc>
        <w:tc>
          <w:tcPr>
            <w:tcW w:type="dxa" w:w="2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Vacas em lactação</w:t>
            </w:r>
          </w:p>
        </w:tc>
        <w:tc>
          <w:tcPr>
            <w:tcW w:type="dxa" w:w="1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Plano</w:t>
            </w:r>
          </w:p>
        </w:tc>
        <w:tc>
          <w:tcPr>
            <w:tcW w:type="dxa" w:w="41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Perfil e dor principal</w:t>
            </w:r>
          </w:p>
        </w:tc>
        <w:tc>
          <w:tcPr>
            <w:tcW w:type="dxa" w:w="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Mix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Pequeno</w:t>
            </w:r>
          </w:p>
        </w:tc>
        <w:tc>
          <w:tcPr>
            <w:tcW w:type="dxa" w:w="2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até ~120 (modelo: 80)</w:t>
            </w:r>
          </w:p>
        </w:tc>
        <w:tc>
          <w:tcPr>
            <w:tcW w:type="dxa" w:w="1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Essencial</w:t>
            </w:r>
          </w:p>
        </w:tc>
        <w:tc>
          <w:tcPr>
            <w:tcW w:type="dxa" w:w="41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Planilha e caderno; sem histórico por vaca</w:t>
            </w:r>
          </w:p>
        </w:tc>
        <w:tc>
          <w:tcPr>
            <w:tcW w:type="dxa" w:w="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50%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Médio</w:t>
            </w:r>
          </w:p>
        </w:tc>
        <w:tc>
          <w:tcPr>
            <w:tcW w:type="dxa" w:w="2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120 a 400 (modelo: 200)</w:t>
            </w:r>
          </w:p>
        </w:tc>
        <w:tc>
          <w:tcPr>
            <w:tcW w:type="dxa" w:w="1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Profissional</w:t>
            </w:r>
          </w:p>
        </w:tc>
        <w:tc>
          <w:tcPr>
            <w:tcW w:type="dxa" w:w="41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Quer reduzir CCS e acompanhar nova infecção por lote</w:t>
            </w:r>
          </w:p>
        </w:tc>
        <w:tc>
          <w:tcPr>
            <w:tcW w:type="dxa" w:w="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38%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Grande</w:t>
            </w:r>
          </w:p>
        </w:tc>
        <w:tc>
          <w:tcPr>
            <w:tcW w:type="dxa" w:w="2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mais de 400 (modelo: 450)</w:t>
            </w:r>
          </w:p>
        </w:tc>
        <w:tc>
          <w:tcPr>
            <w:tcW w:type="dxa" w:w="1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Premium</w:t>
            </w:r>
          </w:p>
        </w:tc>
        <w:tc>
          <w:tcPr>
            <w:tcW w:type="dxa" w:w="41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Vários lotes e unidades; equipe técnica; precisa de benchmark</w:t>
            </w:r>
          </w:p>
        </w:tc>
        <w:tc>
          <w:tcPr>
            <w:tcW w:type="dxa" w:w="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12%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Regiões em ordem de entrada (hipótese de priorização, a confirmar com carteiras de laticínios parceiros): (1) Sudeste, com sul de Minas e Zona da Mata, pela proximidade do piloto e pela presença de cooperativas; (2) Sul, com oeste de Santa Catarina, Paraná e Rio Grande do Sul, de alta tecnificação; (3) Centro-Oeste, com Goiás e entorno, por parceria com laticínios.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7707C"/>
          <w:sz w:val="26"/>
          <w:szCs w:val="26"/>
        </w:rPr>
        <w:t xml:space="preserve">2.3 Tendências do setor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Produtividade como motor de crescimento: a produção bateu recorde em 2024 com menos vacas, o que valoriza gestão e qualidade.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Concentração: menos propriedades, maiores e mais profissionais, com equipe que precisa de ferramenta e padrão.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Pagamento por qualidade: laticínios remuneram CCS, CBT e sólidos; o dado de qualidade vira dinheiro.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Digitalização no campo: celular e WhatsApp são parte da rotina; conectividade irregular exige funcionamento offline.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Rastreabilidade e sustentabilidade: exigências de indústria e varejo aumentam a necessidade de registro confiável.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7707C"/>
          <w:sz w:val="26"/>
          <w:szCs w:val="26"/>
        </w:rPr>
        <w:t xml:space="preserve">2.4 Concorrentes e posicionamento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Agrupamos a concorrência por tipo, porque a decisão do produtor costuma ser entre manter a planilha ou adotar um sistema. A avaliação abaixo é preliminar e será validada com demonstrações de concorrentes e dez entrevistas com produtores.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2300"/>
        <w:gridCol w:w="1900"/>
        <w:gridCol w:w="1538"/>
      </w:tblGrid>
      <w:tr>
        <w:trPr>
          <w:cantSplit/>
          <w:tblHeader/>
        </w:trPr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Critério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Planilha e papel</w:t>
            </w:r>
          </w:p>
        </w:tc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Softwares internacionais de rebanho (ex.: DairyComp, DelPro)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Sistemas de laticínio e associações</w:t>
            </w:r>
          </w:p>
        </w:tc>
        <w:tc>
          <w:tcPr>
            <w:tcW w:type="dxa" w:w="1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DairyUp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Foco em CCS e qualidade do leite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Não</w:t>
            </w:r>
          </w:p>
        </w:tc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Parcial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Parcial</w:t>
            </w:r>
          </w:p>
        </w:tc>
        <w:tc>
          <w:tcPr>
            <w:tcW w:type="dxa" w:w="1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Importa o relatório oficial do controle leiteiro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Não</w:t>
            </w:r>
          </w:p>
        </w:tc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Parcial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Sim</w:t>
            </w:r>
          </w:p>
        </w:tc>
        <w:tc>
          <w:tcPr>
            <w:tcW w:type="dxa" w:w="1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Funciona offline no curral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Não</w:t>
            </w:r>
          </w:p>
        </w:tc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Parcial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Não</w:t>
            </w:r>
          </w:p>
        </w:tc>
        <w:tc>
          <w:tcPr>
            <w:tcW w:type="dxa" w:w="1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Preço acessível, por vaca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Sim</w:t>
            </w:r>
          </w:p>
        </w:tc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Não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Sim</w:t>
            </w:r>
          </w:p>
        </w:tc>
        <w:tc>
          <w:tcPr>
            <w:tcW w:type="dxa" w:w="1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Suporte local em português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Não</w:t>
            </w:r>
          </w:p>
        </w:tc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Parcial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Parcial</w:t>
            </w:r>
          </w:p>
        </w:tc>
        <w:tc>
          <w:tcPr>
            <w:tcW w:type="dxa" w:w="1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Benchmark entre fazendas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Não</w:t>
            </w:r>
          </w:p>
        </w:tc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Parcial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Parcial</w:t>
            </w:r>
          </w:p>
        </w:tc>
        <w:tc>
          <w:tcPr>
            <w:tcW w:type="dxa" w:w="1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Parcial (roadmap)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Posicionamento: </w:t>
      </w:r>
      <w:r>
        <w:rPr>
          <w:rFonts w:ascii="Calibri" w:cs="Calibri" w:eastAsia="Calibri" w:hAnsi="Calibri"/>
          <w:sz w:val="21"/>
          <w:szCs w:val="21"/>
        </w:rPr>
        <w:t xml:space="preserve">"o painel de qualidade do leite que o encarregado entende em cinco minutos". Entramos pela dor mais mensurável (CCS e mastite), com preço por vaca e suporte local, e ampliamos para produção, reprodução e financeiro.</w:t>
      </w:r>
    </w:p>
    <w:p>
      <w:pPr>
        <w:pStyle w:val="Heading1"/>
        <w:pageBreakBefore/>
        <w:spacing w:after="200" w:before="0"/>
      </w:pPr>
      <w:r>
        <w:rPr>
          <w:rFonts w:ascii="Cambria" w:cs="Cambria" w:eastAsia="Cambria" w:hAnsi="Cambria"/>
          <w:b/>
          <w:bCs/>
          <w:color w:val="12333A"/>
          <w:sz w:val="34"/>
          <w:szCs w:val="34"/>
        </w:rPr>
        <w:t xml:space="preserve">3. Análise estratégica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7707C"/>
          <w:sz w:val="26"/>
          <w:szCs w:val="26"/>
        </w:rPr>
        <w:t xml:space="preserve">3.1 SWOT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Forças</w:t>
            </w:r>
          </w:p>
        </w:tc>
        <w:tc>
          <w:tcPr>
            <w:tcW w:type="dxa" w:w="4819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Fraquezas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Produto funcionando, testado e conferido contra o relatório oficial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Isolamento de dados por fazenda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Offline no curral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Zootecnia/veterinária na equipe fundadora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Custo de implantação baixo (fazenda nova com um comando)</w:t>
            </w:r>
          </w:p>
        </w:tc>
        <w:tc>
          <w:tcPr>
            <w:tcW w:type="dxa" w:w="4819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Marca nova e base de clientes pequena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Um único cliente-piloto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Equipe inicial enxuta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Módulos de produção, reprodução e financeiro ainda por construir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Dependência de importação manual de alguns laticínios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Oportunidades</w:t>
            </w:r>
          </w:p>
        </w:tc>
        <w:tc>
          <w:tcPr>
            <w:tcW w:type="dxa" w:w="4819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Ameaças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Mercado grande e pouco digitalizado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Laticínios querem dados de qualidade dos fornecedores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Benchmark e IA sobre dados próprios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Licença a consultores como canal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Eventos e patrocínios de nutrição e genética</w:t>
            </w:r>
          </w:p>
        </w:tc>
        <w:tc>
          <w:tcPr>
            <w:tcW w:type="dxa" w:w="4819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Concorrentes internacionais com marca forte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Conectividade rural irregular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Resistência cultural à digitalização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Incidente de segurança ou LGPD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Volatilidade do preço do leite reduz a disposição de pagar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7707C"/>
          <w:sz w:val="26"/>
          <w:szCs w:val="26"/>
        </w:rPr>
        <w:t xml:space="preserve">3.2 Cinco forças de Porter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538"/>
      </w:tblGrid>
      <w:tr>
        <w:trPr>
          <w:cantSplit/>
          <w:tblHeader/>
        </w:trPr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Força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Intensidade</w:t>
            </w:r>
          </w:p>
        </w:tc>
        <w:tc>
          <w:tcPr>
            <w:tcW w:type="dxa" w:w="5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Leitura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Rivalidade entre concorrentes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Média</w:t>
            </w:r>
          </w:p>
        </w:tc>
        <w:tc>
          <w:tcPr>
            <w:tcW w:type="dxa" w:w="5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Poucos sistemas focados em qualidade do leite com preço por vaca; a principal rival é a planilha.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Ameaça de novos entrantes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Média-alta</w:t>
            </w:r>
          </w:p>
        </w:tc>
        <w:tc>
          <w:tcPr>
            <w:tcW w:type="dxa" w:w="5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Software é replicável; a barreira é dado histórico, integração com laticínios e confiança.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Poder dos clientes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Média</w:t>
            </w:r>
          </w:p>
        </w:tc>
        <w:tc>
          <w:tcPr>
            <w:tcW w:type="dxa" w:w="5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Produtor é fragmentado, mas troca pouco depois de ter histórico; contratos anuais reduzem churn.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Poder dos fornecedores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Baixa</w:t>
            </w:r>
          </w:p>
        </w:tc>
        <w:tc>
          <w:tcPr>
            <w:tcW w:type="dxa" w:w="5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Nuvem e mensageria têm alternativas; custo por fazenda de R$ 105 por mês.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Substitutos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Média</w:t>
            </w:r>
          </w:p>
        </w:tc>
        <w:tc>
          <w:tcPr>
            <w:tcW w:type="dxa" w:w="5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Planilhas, sistemas do laticínio e consultoria presencial.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7707C"/>
          <w:sz w:val="26"/>
          <w:szCs w:val="26"/>
        </w:rPr>
        <w:t xml:space="preserve">3.3 Vantagens competitivas sustentáveis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238"/>
        <w:gridCol w:w="2100"/>
      </w:tblGrid>
      <w:tr>
        <w:trPr>
          <w:cantSplit/>
          <w:tblHeader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Vantagem</w:t>
            </w:r>
          </w:p>
        </w:tc>
        <w:tc>
          <w:tcPr>
            <w:tcW w:type="dxa" w:w="5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Como se constrói</w:t>
            </w:r>
          </w:p>
        </w:tc>
        <w:tc>
          <w:tcPr>
            <w:tcW w:type="dxa" w:w="2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Quando aparece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Dados históricos por fazenda</w:t>
            </w:r>
          </w:p>
        </w:tc>
        <w:tc>
          <w:tcPr>
            <w:tcW w:type="dxa" w:w="5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Anos de controle leiteiro e eventos no sistema; custo de troca alto</w:t>
            </w:r>
          </w:p>
        </w:tc>
        <w:tc>
          <w:tcPr>
            <w:tcW w:type="dxa" w:w="2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partir do ano 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Benchmark</w:t>
            </w:r>
          </w:p>
        </w:tc>
        <w:tc>
          <w:tcPr>
            <w:tcW w:type="dxa" w:w="5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Comparação anônima entre fazendas por porte e região; só funciona com escala de clientes</w:t>
            </w:r>
          </w:p>
        </w:tc>
        <w:tc>
          <w:tcPr>
            <w:tcW w:type="dxa" w:w="2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Ano 3 (módulo premium)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Inteligência artificial</w:t>
            </w:r>
          </w:p>
        </w:tc>
        <w:tc>
          <w:tcPr>
            <w:tcW w:type="dxa" w:w="5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Modelos de risco de mastite e CCS treinados em dados reais e anonimizados</w:t>
            </w:r>
          </w:p>
        </w:tc>
        <w:tc>
          <w:tcPr>
            <w:tcW w:type="dxa" w:w="2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Ano 3 em diante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Comunidade</w:t>
            </w:r>
          </w:p>
        </w:tc>
        <w:tc>
          <w:tcPr>
            <w:tcW w:type="dxa" w:w="5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Evento anual, grupos de produtores, certificação de usuários, licenças de consultores</w:t>
            </w:r>
          </w:p>
        </w:tc>
        <w:tc>
          <w:tcPr>
            <w:tcW w:type="dxa" w:w="2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Ano 2 em diante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Integrações</w:t>
            </w:r>
          </w:p>
        </w:tc>
        <w:tc>
          <w:tcPr>
            <w:tcW w:type="dxa" w:w="5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Importadores de laticínios e ordenhadeiras</w:t>
            </w:r>
          </w:p>
        </w:tc>
        <w:tc>
          <w:tcPr>
            <w:tcW w:type="dxa" w:w="2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Anos 2 a 4</w:t>
            </w:r>
          </w:p>
        </w:tc>
      </w:tr>
    </w:tbl>
    <w:p>
      <w:pPr>
        <w:spacing w:after="140"/>
      </w:pPr>
    </w:p>
    <w:p>
      <w:pPr>
        <w:pStyle w:val="Heading1"/>
        <w:pageBreakBefore/>
        <w:spacing w:after="200" w:before="0"/>
      </w:pPr>
      <w:r>
        <w:rPr>
          <w:rFonts w:ascii="Cambria" w:cs="Cambria" w:eastAsia="Cambria" w:hAnsi="Cambria"/>
          <w:b/>
          <w:bCs/>
          <w:color w:val="12333A"/>
          <w:sz w:val="34"/>
          <w:szCs w:val="34"/>
        </w:rPr>
        <w:t xml:space="preserve">4. Modelo de negócio (canvas)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Bloco</w:t>
            </w:r>
          </w:p>
        </w:tc>
        <w:tc>
          <w:tcPr>
            <w:tcW w:type="dxa" w:w="7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Segmentos de clientes</w:t>
            </w:r>
          </w:p>
        </w:tc>
        <w:tc>
          <w:tcPr>
            <w:tcW w:type="dxa" w:w="7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Fazendas leiteiras de 50 a 1.000 vacas (três portes); consultores e veterinários (licença); laticínios e empresas de nutrição e genética (parceiros e patrocinadores).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Proposta de valor</w:t>
            </w:r>
          </w:p>
        </w:tc>
        <w:tc>
          <w:tcPr>
            <w:tcW w:type="dxa" w:w="7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Decidir sobre CCS e rebanho em minutos, no celular, com dado confiável, suporte zootécnico e preço por vaca.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Canais</w:t>
            </w:r>
          </w:p>
        </w:tc>
        <w:tc>
          <w:tcPr>
            <w:tcW w:type="dxa" w:w="7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Parcerias com laticínios e cooperativas; consultores; equipe de vendas de campo; eventos; WhatsApp e indicação.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Relacionamento</w:t>
            </w:r>
          </w:p>
        </w:tc>
        <w:tc>
          <w:tcPr>
            <w:tcW w:type="dxa" w:w="7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Implantação guiada, gerente de sucesso, comunidade de produtores, revisões periódicas de resultado.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Fontes de receita</w:t>
            </w:r>
          </w:p>
        </w:tc>
        <w:tc>
          <w:tcPr>
            <w:tcW w:type="dxa" w:w="7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Assinatura por vaca/mês; implantação; módulos premium; benchmark premium; licença para consultores; evento; patrocínios (detalhe abaixo).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Recursos-chave</w:t>
            </w:r>
          </w:p>
        </w:tc>
        <w:tc>
          <w:tcPr>
            <w:tcW w:type="dxa" w:w="7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Plataforma e código; base de dados anonimizada; equipe técnica e zootécnica; marca e comunidade.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Atividades-chave</w:t>
            </w:r>
          </w:p>
        </w:tc>
        <w:tc>
          <w:tcPr>
            <w:tcW w:type="dxa" w:w="7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Desenvolver o produto; implantar fazendas; suporte e sucesso; análise de dados e benchmark; eventos.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Parcerias-chave</w:t>
            </w:r>
          </w:p>
        </w:tc>
        <w:tc>
          <w:tcPr>
            <w:tcW w:type="dxa" w:w="7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Laticínios, cooperativas e associações de controle leiteiro; consultores; AWS; empresas de nutrição e genética.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Estrutura de custos</w:t>
            </w:r>
          </w:p>
        </w:tc>
        <w:tc>
          <w:tcPr>
            <w:tcW w:type="dxa" w:w="7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Equipe (60% dos custos no ano 5, incluindo suporte e sucesso), infraestrutura por fazenda (R$ 75 mais R$ 30 de mensageria), aquisição, jurídico e segurança.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7707C"/>
          <w:sz w:val="26"/>
          <w:szCs w:val="26"/>
        </w:rPr>
        <w:t xml:space="preserve">4.1 Fontes de receita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38"/>
        <w:gridCol w:w="1300"/>
        <w:gridCol w:w="1300"/>
        <w:gridCol w:w="1300"/>
      </w:tblGrid>
      <w:tr>
        <w:trPr>
          <w:cantSplit/>
          <w:tblHeader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3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Como cobra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Ano 1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Ano 3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Ano 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Assinatura</w:t>
            </w:r>
          </w:p>
        </w:tc>
        <w:tc>
          <w:tcPr>
            <w:tcW w:type="dxa" w:w="3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por vaca/mês, mínimo por plano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148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4.329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13.426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Implantação</w:t>
            </w:r>
          </w:p>
        </w:tc>
        <w:tc>
          <w:tcPr>
            <w:tcW w:type="dxa" w:w="3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taxa única por fazenda nova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64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631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1.043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Módulos premium</w:t>
            </w:r>
          </w:p>
        </w:tc>
        <w:tc>
          <w:tcPr>
            <w:tcW w:type="dxa" w:w="3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R$ 350 por fazenda/mês (adoção 18% a 30%)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218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1.126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Benchmark premium</w:t>
            </w:r>
          </w:p>
        </w:tc>
        <w:tc>
          <w:tcPr>
            <w:tcW w:type="dxa" w:w="3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R$ 250 por fazenda/mês (adoção 12% a 22%)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104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590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Licença para consultores</w:t>
            </w:r>
          </w:p>
        </w:tc>
        <w:tc>
          <w:tcPr>
            <w:tcW w:type="dxa" w:w="3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R$ 600 por licença/mês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198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858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Evento anual</w:t>
            </w:r>
          </w:p>
        </w:tc>
        <w:tc>
          <w:tcPr>
            <w:tcW w:type="dxa" w:w="3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ingressos (R$ 400)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Patrocínios e convênios</w:t>
            </w:r>
          </w:p>
        </w:tc>
        <w:tc>
          <w:tcPr>
            <w:tcW w:type="dxa" w:w="3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contratos anuais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360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900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Receita bruta</w:t>
            </w:r>
          </w:p>
        </w:tc>
        <w:tc>
          <w:tcPr>
            <w:tcW w:type="dxa" w:w="3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212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5.960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18.222</w:t>
            </w:r>
          </w:p>
        </w:tc>
      </w:tr>
    </w:tbl>
    <w:p>
      <w:pPr>
        <w:spacing w:after="140"/>
      </w:pPr>
    </w:p>
    <w:p>
      <w:pPr>
        <w:spacing w:after="160"/>
      </w:pPr>
      <w:r>
        <w:rPr>
          <w:rFonts w:ascii="Calibri" w:cs="Calibri" w:eastAsia="Calibri" w:hAnsi="Calibri"/>
          <w:i/>
          <w:iCs/>
          <w:color w:val="5B6B70"/>
          <w:sz w:val="17"/>
          <w:szCs w:val="17"/>
        </w:rPr>
        <w:t xml:space="preserve">Valores em R$ mil. Adoção dos módulos e valores de evento e patrocínio são premissas (Anexo A).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334000" cy="2743200"/>
            <wp:effectExtent t="0" r="0" b="0" l="0"/>
            <wp:docPr id="3" name="c_mix.png" descr="Figura 2. Receita bruta por fonte (R$ milhões, base). Fonte: planilha, aba Anual." title="Figura 2. Receita bruta por fonte (R$ milhões, base). Fonte: planilha, aba Anu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B70"/>
          <w:sz w:val="17"/>
          <w:szCs w:val="17"/>
        </w:rPr>
        <w:t xml:space="preserve">Figura 2. Receita bruta por fonte (R$ milhões, base). Fonte: planilha, aba Anual.</w:t>
      </w:r>
    </w:p>
    <w:p>
      <w:pPr>
        <w:pStyle w:val="Heading1"/>
        <w:pageBreakBefore/>
        <w:spacing w:after="200" w:before="0"/>
      </w:pPr>
      <w:r>
        <w:rPr>
          <w:rFonts w:ascii="Cambria" w:cs="Cambria" w:eastAsia="Cambria" w:hAnsi="Cambria"/>
          <w:b/>
          <w:bCs/>
          <w:color w:val="12333A"/>
          <w:sz w:val="34"/>
          <w:szCs w:val="34"/>
        </w:rPr>
        <w:t xml:space="preserve">5. Estratégia de precificação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7707C"/>
          <w:sz w:val="26"/>
          <w:szCs w:val="26"/>
        </w:rPr>
        <w:t xml:space="preserve">5.1 Planos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2400"/>
        <w:gridCol w:w="2338"/>
      </w:tblGrid>
      <w:tr>
        <w:trPr>
          <w:cantSplit/>
          <w:tblHeader/>
        </w:trPr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Essencial</w:t>
            </w:r>
          </w:p>
        </w:tc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Profissional</w:t>
            </w:r>
          </w:p>
        </w:tc>
        <w:tc>
          <w:tcPr>
            <w:tcW w:type="dxa" w:w="2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Premium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Preço por vaca em lactação/mês</w:t>
            </w:r>
          </w:p>
        </w:tc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R$ 4,50</w:t>
            </w:r>
          </w:p>
        </w:tc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R$ 7,00</w:t>
            </w:r>
          </w:p>
        </w:tc>
        <w:tc>
          <w:tcPr>
            <w:tcW w:type="dxa" w:w="2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R$ 10,00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Mensalidade mínima</w:t>
            </w:r>
          </w:p>
        </w:tc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R$ 320</w:t>
            </w:r>
          </w:p>
        </w:tc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R$ 950</w:t>
            </w:r>
          </w:p>
        </w:tc>
        <w:tc>
          <w:tcPr>
            <w:tcW w:type="dxa" w:w="2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R$ 2.000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Fazenda típica (modelo)</w:t>
            </w:r>
          </w:p>
        </w:tc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80 vacas</w:t>
            </w:r>
          </w:p>
        </w:tc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200 vacas</w:t>
            </w:r>
          </w:p>
        </w:tc>
        <w:tc>
          <w:tcPr>
            <w:tcW w:type="dxa" w:w="2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450 vacas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Mensalidade típica</w:t>
            </w:r>
          </w:p>
        </w:tc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R$ 360</w:t>
            </w:r>
          </w:p>
        </w:tc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R$ 1.400</w:t>
            </w:r>
          </w:p>
        </w:tc>
        <w:tc>
          <w:tcPr>
            <w:tcW w:type="dxa" w:w="2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R$ 4.500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Implantação (taxa única)</w:t>
            </w:r>
          </w:p>
        </w:tc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R$ 1.200</w:t>
            </w:r>
          </w:p>
        </w:tc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R$ 2.800</w:t>
            </w:r>
          </w:p>
        </w:tc>
        <w:tc>
          <w:tcPr>
            <w:tcW w:type="dxa" w:w="2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R$ 6.000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Mix de fazendas</w:t>
            </w:r>
          </w:p>
        </w:tc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50%</w:t>
            </w:r>
          </w:p>
        </w:tc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38%</w:t>
            </w:r>
          </w:p>
        </w:tc>
        <w:tc>
          <w:tcPr>
            <w:tcW w:type="dxa" w:w="2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12%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Conteúdo</w:t>
            </w:r>
          </w:p>
        </w:tc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Qualidade do leite, animais, importação, painel básico</w:t>
            </w:r>
          </w:p>
        </w:tc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 Produção, eventos, alertas, metas por lote, benchmark básico, WhatsApp</w:t>
            </w:r>
          </w:p>
        </w:tc>
        <w:tc>
          <w:tcPr>
            <w:tcW w:type="dxa" w:w="2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 Financeiro, multiunidades, benchmark premium, apoio zootécnico mensal, CS dedicado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Suporte</w:t>
            </w:r>
          </w:p>
        </w:tc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Chat, e-mail e base de conhecimento; horário comercial</w:t>
            </w:r>
          </w:p>
        </w:tc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 WhatsApp; Seg-Sáb 6h-19h</w:t>
            </w:r>
          </w:p>
        </w:tc>
        <w:tc>
          <w:tcPr>
            <w:tcW w:type="dxa" w:w="2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 telefone; plantão P1 24x7; CS dedicado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Mensalidade média ponderada de R$ 1.252 por fazenda, equivalente a R$ 7,36 por vaca/mês e 170 vacas por fazenda em média. Para uma fazenda de 200 vacas e produção de 25 litros por vaca/dia a R$ 2,40 por litro (premissa), o faturamento de leite é de cerca de R$ 360 mil por mês; o plano Profissional custa cerca de 0,4% disso. Módulos adicionais: R$ 350 (financeiro/reprodução) e R$ 250 (benchmark) por fazenda/mês; licença de consultor R$ 600/mês. Reajuste anual de 5% (IPCA).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7707C"/>
          <w:sz w:val="26"/>
          <w:szCs w:val="26"/>
        </w:rPr>
        <w:t xml:space="preserve">5.2 Cenários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2100"/>
        <w:gridCol w:w="1000"/>
        <w:gridCol w:w="3438"/>
      </w:tblGrid>
      <w:tr>
        <w:trPr>
          <w:cantSplit/>
          <w:tblHeader/>
        </w:trPr>
        <w:tc>
          <w:tcPr>
            <w:tcW w:type="dxa" w:w="1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Novas fazendas</w:t>
            </w:r>
          </w:p>
        </w:tc>
        <w:tc>
          <w:tcPr>
            <w:tcW w:type="dxa" w:w="2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Churn</w:t>
            </w:r>
          </w:p>
        </w:tc>
        <w:tc>
          <w:tcPr>
            <w:tcW w:type="dxa" w:w="1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Preço</w:t>
            </w:r>
          </w:p>
        </w:tc>
        <w:tc>
          <w:tcPr>
            <w:tcW w:type="dxa" w:w="3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Lógica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Conservador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x0,6</w:t>
            </w:r>
          </w:p>
        </w:tc>
        <w:tc>
          <w:tcPr>
            <w:tcW w:type="dxa" w:w="2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x1,4 (1,7% a.m.)</w:t>
            </w:r>
          </w:p>
        </w:tc>
        <w:tc>
          <w:tcPr>
            <w:tcW w:type="dxa" w:w="1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x0,95</w:t>
            </w:r>
          </w:p>
        </w:tc>
        <w:tc>
          <w:tcPr>
            <w:tcW w:type="dxa" w:w="3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Venda lenta, mais cancelamento e desconto comercial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Base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x1,0</w:t>
            </w:r>
          </w:p>
        </w:tc>
        <w:tc>
          <w:tcPr>
            <w:tcW w:type="dxa" w:w="2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x1,0 (1,2% a.m.)</w:t>
            </w:r>
          </w:p>
        </w:tc>
        <w:tc>
          <w:tcPr>
            <w:tcW w:type="dxa" w:w="1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x1,0</w:t>
            </w:r>
          </w:p>
        </w:tc>
        <w:tc>
          <w:tcPr>
            <w:tcW w:type="dxa" w:w="3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Funil conforme premissas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Otimista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x1,4</w:t>
            </w:r>
          </w:p>
        </w:tc>
        <w:tc>
          <w:tcPr>
            <w:tcW w:type="dxa" w:w="2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x0,7 (0,84% a.m.)</w:t>
            </w:r>
          </w:p>
        </w:tc>
        <w:tc>
          <w:tcPr>
            <w:tcW w:type="dxa" w:w="1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x1,0</w:t>
            </w:r>
          </w:p>
        </w:tc>
        <w:tc>
          <w:tcPr>
            <w:tcW w:type="dxa" w:w="3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Parcerias com laticínios aceleram a venda; suporte reduz churn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7707C"/>
          <w:sz w:val="26"/>
          <w:szCs w:val="26"/>
        </w:rPr>
        <w:t xml:space="preserve">5.3 Análise de sensibilidade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As tabelas abaixo variam o fator de preço e o de churn sobre o cenário base, mantendo o aporte de R$ 4,7 mi. Valores em R$ milhões.</w:t>
      </w:r>
    </w:p>
    <w:p>
      <w:pPr>
        <w:pStyle w:val="Heading3"/>
        <w:keepNext/>
        <w:spacing w:after="80" w:before="160"/>
      </w:pPr>
      <w:r>
        <w:rPr>
          <w:rFonts w:ascii="Cambria" w:cs="Cambria" w:eastAsia="Cambria" w:hAnsi="Cambria"/>
          <w:b/>
          <w:bCs/>
          <w:color w:val="12333A"/>
          <w:sz w:val="22"/>
          <w:szCs w:val="22"/>
        </w:rPr>
        <w:t xml:space="preserve">VPL com valor residual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cantSplit/>
          <w:tblHeader/>
        </w:trPr>
        <w:tc>
          <w:tcPr>
            <w:tcW w:type="dxa" w:w="2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Preço \ Churn</w:t>
            </w:r>
          </w:p>
        </w:tc>
        <w:tc>
          <w:tcPr>
            <w:tcW w:type="dxa" w:w="233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x0,7</w:t>
            </w:r>
          </w:p>
        </w:tc>
        <w:tc>
          <w:tcPr>
            <w:tcW w:type="dxa" w:w="233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x1,0 (base)</w:t>
            </w:r>
          </w:p>
        </w:tc>
        <w:tc>
          <w:tcPr>
            <w:tcW w:type="dxa" w:w="233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x1,4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x0,8</w:t>
            </w:r>
          </w:p>
        </w:tc>
        <w:tc>
          <w:tcPr>
            <w:tcW w:type="dxa" w:w="233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4,8</w:t>
            </w:r>
          </w:p>
        </w:tc>
        <w:tc>
          <w:tcPr>
            <w:tcW w:type="dxa" w:w="233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4,3</w:t>
            </w:r>
          </w:p>
        </w:tc>
        <w:tc>
          <w:tcPr>
            <w:tcW w:type="dxa" w:w="233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3,5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x0,9</w:t>
            </w:r>
          </w:p>
        </w:tc>
        <w:tc>
          <w:tcPr>
            <w:tcW w:type="dxa" w:w="233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6,5</w:t>
            </w:r>
          </w:p>
        </w:tc>
        <w:tc>
          <w:tcPr>
            <w:tcW w:type="dxa" w:w="233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5,9</w:t>
            </w:r>
          </w:p>
        </w:tc>
        <w:tc>
          <w:tcPr>
            <w:tcW w:type="dxa" w:w="233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5,0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x1,0</w:t>
            </w:r>
          </w:p>
        </w:tc>
        <w:tc>
          <w:tcPr>
            <w:tcW w:type="dxa" w:w="233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8,2</w:t>
            </w:r>
          </w:p>
        </w:tc>
        <w:tc>
          <w:tcPr>
            <w:tcW w:type="dxa" w:w="233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7,5</w:t>
            </w:r>
          </w:p>
        </w:tc>
        <w:tc>
          <w:tcPr>
            <w:tcW w:type="dxa" w:w="233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6,5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x1,1</w:t>
            </w:r>
          </w:p>
        </w:tc>
        <w:tc>
          <w:tcPr>
            <w:tcW w:type="dxa" w:w="233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9,9</w:t>
            </w:r>
          </w:p>
        </w:tc>
        <w:tc>
          <w:tcPr>
            <w:tcW w:type="dxa" w:w="233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9,1</w:t>
            </w:r>
          </w:p>
        </w:tc>
        <w:tc>
          <w:tcPr>
            <w:tcW w:type="dxa" w:w="233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8,1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x1,2</w:t>
            </w:r>
          </w:p>
        </w:tc>
        <w:tc>
          <w:tcPr>
            <w:tcW w:type="dxa" w:w="233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11,6</w:t>
            </w:r>
          </w:p>
        </w:tc>
        <w:tc>
          <w:tcPr>
            <w:tcW w:type="dxa" w:w="233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10,7</w:t>
            </w:r>
          </w:p>
        </w:tc>
        <w:tc>
          <w:tcPr>
            <w:tcW w:type="dxa" w:w="233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9,6</w:t>
            </w:r>
          </w:p>
        </w:tc>
      </w:tr>
    </w:tbl>
    <w:p>
      <w:pPr>
        <w:spacing w:after="140"/>
      </w:pPr>
    </w:p>
    <w:p>
      <w:pPr>
        <w:pStyle w:val="Heading3"/>
        <w:keepNext/>
        <w:spacing w:after="80" w:before="160"/>
      </w:pPr>
      <w:r>
        <w:rPr>
          <w:rFonts w:ascii="Cambria" w:cs="Cambria" w:eastAsia="Cambria" w:hAnsi="Cambria"/>
          <w:b/>
          <w:bCs/>
          <w:color w:val="12333A"/>
          <w:sz w:val="22"/>
          <w:szCs w:val="22"/>
        </w:rPr>
        <w:t xml:space="preserve">EBITDA do ano 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cantSplit/>
          <w:tblHeader/>
        </w:trPr>
        <w:tc>
          <w:tcPr>
            <w:tcW w:type="dxa" w:w="2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Preço \ Churn</w:t>
            </w:r>
          </w:p>
        </w:tc>
        <w:tc>
          <w:tcPr>
            <w:tcW w:type="dxa" w:w="233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x0,7</w:t>
            </w:r>
          </w:p>
        </w:tc>
        <w:tc>
          <w:tcPr>
            <w:tcW w:type="dxa" w:w="233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x1,0 (base)</w:t>
            </w:r>
          </w:p>
        </w:tc>
        <w:tc>
          <w:tcPr>
            <w:tcW w:type="dxa" w:w="233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x1,4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x0,8</w:t>
            </w:r>
          </w:p>
        </w:tc>
        <w:tc>
          <w:tcPr>
            <w:tcW w:type="dxa" w:w="233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3,1</w:t>
            </w:r>
          </w:p>
        </w:tc>
        <w:tc>
          <w:tcPr>
            <w:tcW w:type="dxa" w:w="233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2,6</w:t>
            </w:r>
          </w:p>
        </w:tc>
        <w:tc>
          <w:tcPr>
            <w:tcW w:type="dxa" w:w="233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2,0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x0,9</w:t>
            </w:r>
          </w:p>
        </w:tc>
        <w:tc>
          <w:tcPr>
            <w:tcW w:type="dxa" w:w="233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4,3</w:t>
            </w:r>
          </w:p>
        </w:tc>
        <w:tc>
          <w:tcPr>
            <w:tcW w:type="dxa" w:w="233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3,8</w:t>
            </w:r>
          </w:p>
        </w:tc>
        <w:tc>
          <w:tcPr>
            <w:tcW w:type="dxa" w:w="233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3,1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x1,0</w:t>
            </w:r>
          </w:p>
        </w:tc>
        <w:tc>
          <w:tcPr>
            <w:tcW w:type="dxa" w:w="233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5,6</w:t>
            </w:r>
          </w:p>
        </w:tc>
        <w:tc>
          <w:tcPr>
            <w:tcW w:type="dxa" w:w="233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5,0</w:t>
            </w:r>
          </w:p>
        </w:tc>
        <w:tc>
          <w:tcPr>
            <w:tcW w:type="dxa" w:w="233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4,3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x1,1</w:t>
            </w:r>
          </w:p>
        </w:tc>
        <w:tc>
          <w:tcPr>
            <w:tcW w:type="dxa" w:w="233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6,8</w:t>
            </w:r>
          </w:p>
        </w:tc>
        <w:tc>
          <w:tcPr>
            <w:tcW w:type="dxa" w:w="233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6,2</w:t>
            </w:r>
          </w:p>
        </w:tc>
        <w:tc>
          <w:tcPr>
            <w:tcW w:type="dxa" w:w="233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5,4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x1,2</w:t>
            </w:r>
          </w:p>
        </w:tc>
        <w:tc>
          <w:tcPr>
            <w:tcW w:type="dxa" w:w="233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8,1</w:t>
            </w:r>
          </w:p>
        </w:tc>
        <w:tc>
          <w:tcPr>
            <w:tcW w:type="dxa" w:w="233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7,4</w:t>
            </w:r>
          </w:p>
        </w:tc>
        <w:tc>
          <w:tcPr>
            <w:tcW w:type="dxa" w:w="233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6,5</w:t>
            </w:r>
          </w:p>
        </w:tc>
      </w:tr>
    </w:tbl>
    <w:p>
      <w:pPr>
        <w:spacing w:after="140"/>
      </w:pPr>
    </w:p>
    <w:p>
      <w:pPr>
        <w:pStyle w:val="Heading3"/>
        <w:keepNext/>
        <w:spacing w:after="80" w:before="160"/>
      </w:pPr>
      <w:r>
        <w:rPr>
          <w:rFonts w:ascii="Cambria" w:cs="Cambria" w:eastAsia="Cambria" w:hAnsi="Cambria"/>
          <w:b/>
          <w:bCs/>
          <w:color w:val="12333A"/>
          <w:sz w:val="22"/>
          <w:szCs w:val="22"/>
        </w:rPr>
        <w:t xml:space="preserve">Necessidade máxima de caixa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cantSplit/>
          <w:tblHeader/>
        </w:trPr>
        <w:tc>
          <w:tcPr>
            <w:tcW w:type="dxa" w:w="2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Preço \ Churn</w:t>
            </w:r>
          </w:p>
        </w:tc>
        <w:tc>
          <w:tcPr>
            <w:tcW w:type="dxa" w:w="233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x0,7</w:t>
            </w:r>
          </w:p>
        </w:tc>
        <w:tc>
          <w:tcPr>
            <w:tcW w:type="dxa" w:w="233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x1,0 (base)</w:t>
            </w:r>
          </w:p>
        </w:tc>
        <w:tc>
          <w:tcPr>
            <w:tcW w:type="dxa" w:w="233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x1,4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x0,8</w:t>
            </w:r>
          </w:p>
        </w:tc>
        <w:tc>
          <w:tcPr>
            <w:tcW w:type="dxa" w:w="233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4,9</w:t>
            </w:r>
          </w:p>
        </w:tc>
        <w:tc>
          <w:tcPr>
            <w:tcW w:type="dxa" w:w="233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5,0</w:t>
            </w:r>
          </w:p>
        </w:tc>
        <w:tc>
          <w:tcPr>
            <w:tcW w:type="dxa" w:w="233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5,2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x0,9</w:t>
            </w:r>
          </w:p>
        </w:tc>
        <w:tc>
          <w:tcPr>
            <w:tcW w:type="dxa" w:w="233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4,4</w:t>
            </w:r>
          </w:p>
        </w:tc>
        <w:tc>
          <w:tcPr>
            <w:tcW w:type="dxa" w:w="233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4,4</w:t>
            </w:r>
          </w:p>
        </w:tc>
        <w:tc>
          <w:tcPr>
            <w:tcW w:type="dxa" w:w="233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4,5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x1,0</w:t>
            </w:r>
          </w:p>
        </w:tc>
        <w:tc>
          <w:tcPr>
            <w:tcW w:type="dxa" w:w="233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</w:t>
            </w:r>
          </w:p>
        </w:tc>
        <w:tc>
          <w:tcPr>
            <w:tcW w:type="dxa" w:w="233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</w:t>
            </w:r>
          </w:p>
        </w:tc>
        <w:tc>
          <w:tcPr>
            <w:tcW w:type="dxa" w:w="233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4,1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x1,1</w:t>
            </w:r>
          </w:p>
        </w:tc>
        <w:tc>
          <w:tcPr>
            <w:tcW w:type="dxa" w:w="233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3,7</w:t>
            </w:r>
          </w:p>
        </w:tc>
        <w:tc>
          <w:tcPr>
            <w:tcW w:type="dxa" w:w="233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3,7</w:t>
            </w:r>
          </w:p>
        </w:tc>
        <w:tc>
          <w:tcPr>
            <w:tcW w:type="dxa" w:w="233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3,8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x1,2</w:t>
            </w:r>
          </w:p>
        </w:tc>
        <w:tc>
          <w:tcPr>
            <w:tcW w:type="dxa" w:w="233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3,4</w:t>
            </w:r>
          </w:p>
        </w:tc>
        <w:tc>
          <w:tcPr>
            <w:tcW w:type="dxa" w:w="233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3,4</w:t>
            </w:r>
          </w:p>
        </w:tc>
        <w:tc>
          <w:tcPr>
            <w:tcW w:type="dxa" w:w="233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3,5</w:t>
            </w:r>
          </w:p>
        </w:tc>
      </w:tr>
    </w:tbl>
    <w:p>
      <w:pPr>
        <w:spacing w:after="140"/>
      </w:pPr>
    </w:p>
    <w:p>
      <w:pPr>
        <w:pStyle w:val="Heading3"/>
        <w:keepNext/>
        <w:spacing w:after="80" w:before="160"/>
      </w:pPr>
      <w:r>
        <w:rPr>
          <w:rFonts w:ascii="Cambria" w:cs="Cambria" w:eastAsia="Cambria" w:hAnsi="Cambria"/>
          <w:b/>
          <w:bCs/>
          <w:color w:val="12333A"/>
          <w:sz w:val="22"/>
          <w:szCs w:val="22"/>
        </w:rPr>
        <w:t xml:space="preserve">Volume de novas fazendas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8"/>
        <w:gridCol w:w="1800"/>
        <w:gridCol w:w="1900"/>
        <w:gridCol w:w="2000"/>
        <w:gridCol w:w="1700"/>
      </w:tblGrid>
      <w:tr>
        <w:trPr>
          <w:cantSplit/>
          <w:tblHeader/>
        </w:trPr>
        <w:tc>
          <w:tcPr>
            <w:tcW w:type="dxa" w:w="2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Fator de novas fazendas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Fazendas ano 5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EBITDA ano 5 (R$ mi)</w:t>
            </w:r>
          </w:p>
        </w:tc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Necessidade de caixa (R$ mi)</w:t>
            </w:r>
          </w:p>
        </w:tc>
        <w:tc>
          <w:tcPr>
            <w:tcW w:type="dxa" w:w="1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Break-even (mês)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x0,6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516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1,5</w:t>
            </w:r>
          </w:p>
        </w:tc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5,2</w:t>
            </w:r>
          </w:p>
        </w:tc>
        <w:tc>
          <w:tcPr>
            <w:tcW w:type="dxa" w:w="1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43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x0,8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688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3,3</w:t>
            </w:r>
          </w:p>
        </w:tc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4,5</w:t>
            </w:r>
          </w:p>
        </w:tc>
        <w:tc>
          <w:tcPr>
            <w:tcW w:type="dxa" w:w="1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34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x1,0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860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5,0</w:t>
            </w:r>
          </w:p>
        </w:tc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</w:t>
            </w:r>
          </w:p>
        </w:tc>
        <w:tc>
          <w:tcPr>
            <w:tcW w:type="dxa" w:w="1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32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x1,2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1.032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6,7</w:t>
            </w:r>
          </w:p>
        </w:tc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3,6</w:t>
            </w:r>
          </w:p>
        </w:tc>
        <w:tc>
          <w:tcPr>
            <w:tcW w:type="dxa" w:w="1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29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x1,4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1.204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8,4</w:t>
            </w:r>
          </w:p>
        </w:tc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3,5</w:t>
            </w:r>
          </w:p>
        </w:tc>
        <w:tc>
          <w:tcPr>
            <w:tcW w:type="dxa" w:w="1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29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Leitura: </w:t>
      </w:r>
      <w:r>
        <w:rPr>
          <w:rFonts w:ascii="Calibri" w:cs="Calibri" w:eastAsia="Calibri" w:hAnsi="Calibri"/>
          <w:sz w:val="21"/>
          <w:szCs w:val="21"/>
        </w:rPr>
        <w:t xml:space="preserve">o churn e o volume de vendas pesam mais que o preço. Preço 20% menor com churn base reduz o VPL em R$ 3,2 mi; churn 40% maior com preço base reduz em R$ 0,9 mi. A validação de preço (dez entrevistas) precede o lançamento e a retenção é tratada pelo plano de sucesso do cliente (seção 13).</w:t>
      </w:r>
    </w:p>
    <w:p>
      <w:pPr>
        <w:pStyle w:val="Heading1"/>
        <w:pageBreakBefore/>
        <w:spacing w:after="200" w:before="0"/>
      </w:pPr>
      <w:r>
        <w:rPr>
          <w:rFonts w:ascii="Cambria" w:cs="Cambria" w:eastAsia="Cambria" w:hAnsi="Cambria"/>
          <w:b/>
          <w:bCs/>
          <w:color w:val="12333A"/>
          <w:sz w:val="34"/>
          <w:szCs w:val="34"/>
        </w:rPr>
        <w:t xml:space="preserve">6. Plano de produto e tecnologia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7707C"/>
          <w:sz w:val="26"/>
          <w:szCs w:val="26"/>
        </w:rPr>
        <w:t xml:space="preserve">6.1 Roadmap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cantSplit/>
          <w:tblHeader/>
        </w:trPr>
        <w:tc>
          <w:tcPr>
            <w:tcW w:type="dxa" w:w="2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71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Entregas principais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Hoje (piloto)</w:t>
            </w:r>
          </w:p>
        </w:tc>
        <w:tc>
          <w:tcPr>
            <w:tcW w:type="dxa" w:w="71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Qualidade do leite e dashboards de gestão; importação do controle leiteiro oficial (APCBRH) e do mapa do laticínio; animais, lactações e DEL/LAC; perfis, auditoria; PWA com fila offline; criação de fazenda com um comando.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M1 a M6: endurecer e lançar</w:t>
            </w:r>
          </w:p>
        </w:tc>
        <w:tc>
          <w:tcPr>
            <w:tcW w:type="dxa" w:w="71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Hospedagem AWS com backup e monitoramento; pentest e adequação à LGPD; termos de uso e contratos; módulo Produção por vaca; cobrança por plano.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M7 a M18: crescer o uso</w:t>
            </w:r>
          </w:p>
        </w:tc>
        <w:tc>
          <w:tcPr>
            <w:tcW w:type="dxa" w:w="71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Eventos reprodutivos e bezerras; alertas por WhatsApp; importadores de mais laticínios; aplicativo do consultor (v1).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M19 a M36: diferenciar</w:t>
            </w:r>
          </w:p>
        </w:tc>
        <w:tc>
          <w:tcPr>
            <w:tcW w:type="dxa" w:w="71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Financeiro e áreas agrícolas; benchmark premium anônimo; IA para risco de mastite e CCS; integração com ordenhadeiras.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M37 a M60: plataforma</w:t>
            </w:r>
          </w:p>
        </w:tc>
        <w:tc>
          <w:tcPr>
            <w:tcW w:type="dxa" w:w="71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 aberta e parceiros; marketplace de serviços; expansão na região; certificação de usuários.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7707C"/>
          <w:sz w:val="26"/>
          <w:szCs w:val="26"/>
        </w:rPr>
        <w:t xml:space="preserve">6.2 Arquitetura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Uma única imagem de aplicação (Node 22, Fastify) atende todas as fazendas; a fazenda é escolhida por variável de ambiente e cada uma tem banco PostgreSQL próprio, o que dá isolamento total e permite restaurar ou migrar uma fazenda sem afetar as demais. O site é um PWA que guarda lançamentos em fila local quando não há internet. Os arquivos de configuração por fazenda (nome, logotipo, módulos ativos, usuários iniciais) ficam em farms/&lt;fazenda&gt;/farm.config.json.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334000" cy="2533650"/>
            <wp:effectExtent t="0" r="0" b="0" l="0"/>
            <wp:docPr id="4" name="d_arch.png" descr="Figura 3. Arquitetura lógica: um banco por fazenda, uma imagem de aplicação." title="Figura 3. Arquitetura lógica: um banco por fazenda, uma imagem de aplicaçã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B70"/>
          <w:sz w:val="17"/>
          <w:szCs w:val="17"/>
        </w:rPr>
        <w:t xml:space="preserve">Figura 3. Arquitetura lógica: um banco por fazenda, uma imagem de aplicação.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7707C"/>
          <w:sz w:val="26"/>
          <w:szCs w:val="26"/>
        </w:rPr>
        <w:t xml:space="preserve">6.3 Segurança, infraestrutura e LGPD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7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Controle atual ou planejado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7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Senhas com scrypt; bloqueio de 15 minutos após 5 tentativas erradas; sessão de 90 dias no aparelho; desativar usuário derruba a sessão na hora. (existente)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Autorização</w:t>
            </w:r>
          </w:p>
        </w:tc>
        <w:tc>
          <w:tcPr>
            <w:tcW w:type="dxa" w:w="7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Quatro perfis (dono, encarregado, funcionário, veterinária) com permissões por ação; financeiro restrito ao dono ou a quem for habilitado. (existente)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Auditoria e recuperação</w:t>
            </w:r>
          </w:p>
        </w:tc>
        <w:tc>
          <w:tcPr>
            <w:tcW w:type="dxa" w:w="7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Toda alteração fica no registro de auditoria; apagar é lógico (recuperável); importações podem ser desfeitas. (existente)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Segredos</w:t>
            </w:r>
          </w:p>
        </w:tc>
        <w:tc>
          <w:tcPr>
            <w:tcW w:type="dxa" w:w="7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Nada de senha ou chave no código; AWS Secrets Manager em produção. (M1-M6)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Infraestrutura</w:t>
            </w:r>
          </w:p>
        </w:tc>
        <w:tc>
          <w:tcPr>
            <w:tcW w:type="dxa" w:w="7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AWS com banco por fazenda, backups diários com restauração testada, monitoramento e alertas, ambientes de teste separados. (M1-M6)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Testes de segurança</w:t>
            </w:r>
          </w:p>
        </w:tc>
        <w:tc>
          <w:tcPr>
            <w:tcW w:type="dxa" w:w="7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Pentest externo no mês 6 e anual (R$ 20 mil a R$ 30 mil, no modelo); revisão de dependências a cada versão.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LGPD</w:t>
            </w:r>
          </w:p>
        </w:tc>
        <w:tc>
          <w:tcPr>
            <w:tcW w:type="dxa" w:w="7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Cliente é controlador dos dados da fazenda; DairyUp é operador (contrato de operador); encarregado (DPO) terceirizado; política de privacidade; registro de operações; atendimento a direitos dos titulares (usuários da fazenda); exportação completa em Excel; exclusão em até 90 dias após o cancelamento.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Governança de dados</w:t>
            </w:r>
          </w:p>
        </w:tc>
        <w:tc>
          <w:tcPr>
            <w:tcW w:type="dxa" w:w="7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de dados anonimizados e agregados para benchmark apenas com cláusula contratual e possibilidade de recusa; nenhum dado individual de fazenda é exposto a outra fazenda; comitê trimestral de dados (produto, jurídico, zootecnia).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Continuidade</w:t>
            </w:r>
          </w:p>
        </w:tc>
        <w:tc>
          <w:tcPr>
            <w:tcW w:type="dxa" w:w="7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Metas de recuperação (RTO 4 h, RPO 24 h no lançamento e 1 h a partir do mês 12); detalhes na seção 13.8.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As informações sobre controles marcados como "existente" vêm do repositório; os demais são plano e estão orçados na planilha como itens pontuais (jurídico, segurança, endurecimento e pentest) e infraestrutura fixa e variável.</w:t>
      </w:r>
    </w:p>
    <w:p>
      <w:pPr>
        <w:pStyle w:val="Heading1"/>
        <w:pageBreakBefore/>
        <w:spacing w:after="200" w:before="0"/>
      </w:pPr>
      <w:r>
        <w:rPr>
          <w:rFonts w:ascii="Cambria" w:cs="Cambria" w:eastAsia="Cambria" w:hAnsi="Cambria"/>
          <w:b/>
          <w:bCs/>
          <w:color w:val="12333A"/>
          <w:sz w:val="34"/>
          <w:szCs w:val="34"/>
        </w:rPr>
        <w:t xml:space="preserve">7. Plano comercial e de marketing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7707C"/>
          <w:sz w:val="26"/>
          <w:szCs w:val="26"/>
        </w:rPr>
        <w:t xml:space="preserve">7.1 Estratégia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Parceiros primeiro, venda direta depois. Laticínios, cooperativas, associações de controle leiteiro e consultores já têm a confiança do produtor e acesso a dezenas de fazendas; a equipe de campo converte as indicações com uma demonstração feita com os dados da própria fazenda e piloto de 30 dias.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38"/>
        <w:gridCol w:w="2500"/>
      </w:tblGrid>
      <w:tr>
        <w:trPr>
          <w:cantSplit/>
          <w:tblHeader/>
        </w:trPr>
        <w:tc>
          <w:tcPr>
            <w:tcW w:type="dxa" w:w="2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4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  <w:tc>
          <w:tcPr>
            <w:tcW w:type="dxa" w:w="2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Laticínios e cooperativas</w:t>
            </w:r>
          </w:p>
        </w:tc>
        <w:tc>
          <w:tcPr>
            <w:tcW w:type="dxa" w:w="4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Oferecem o sistema a fornecedores; patrocínio e indicação</w:t>
            </w:r>
          </w:p>
        </w:tc>
        <w:tc>
          <w:tcPr>
            <w:tcW w:type="dxa" w:w="2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 parceiros até o mês 12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Consultores e veterinários</w:t>
            </w:r>
          </w:p>
        </w:tc>
        <w:tc>
          <w:tcPr>
            <w:tcW w:type="dxa" w:w="4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Painel multi-fazendas (licença); indicam clientes</w:t>
            </w:r>
          </w:p>
        </w:tc>
        <w:tc>
          <w:tcPr>
            <w:tcW w:type="dxa" w:w="2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 licenças no ano 2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Associações de controle leiteiro</w:t>
            </w:r>
          </w:p>
        </w:tc>
        <w:tc>
          <w:tcPr>
            <w:tcW w:type="dxa" w:w="4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Importação do relatório oficial; dias de campo</w:t>
            </w:r>
          </w:p>
        </w:tc>
        <w:tc>
          <w:tcPr>
            <w:tcW w:type="dxa" w:w="2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 convênios no ano 1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Equipe de vendas de campo</w:t>
            </w:r>
          </w:p>
        </w:tc>
        <w:tc>
          <w:tcPr>
            <w:tcW w:type="dxa" w:w="4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Demonstração e piloto de 30 dias</w:t>
            </w:r>
          </w:p>
        </w:tc>
        <w:tc>
          <w:tcPr>
            <w:tcW w:type="dxa" w:w="2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executivo (ano 1) a 3 (ano 5)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Evento e comunidade</w:t>
            </w:r>
          </w:p>
        </w:tc>
        <w:tc>
          <w:tcPr>
            <w:tcW w:type="dxa" w:w="4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Encontro anual, grupos, conteúdo técnico</w:t>
            </w:r>
          </w:p>
        </w:tc>
        <w:tc>
          <w:tcPr>
            <w:tcW w:type="dxa" w:w="2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150 inscritos no ano 2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Indicação de clientes</w:t>
            </w:r>
          </w:p>
        </w:tc>
        <w:tc>
          <w:tcPr>
            <w:tcW w:type="dxa" w:w="4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Desconto na implantação; casos de sucesso</w:t>
            </w:r>
          </w:p>
        </w:tc>
        <w:tc>
          <w:tcPr>
            <w:tcW w:type="dxa" w:w="2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20% das vendas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7707C"/>
          <w:sz w:val="26"/>
          <w:szCs w:val="26"/>
        </w:rPr>
        <w:t xml:space="preserve">7.2 Funil e metas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8"/>
        <w:gridCol w:w="1550"/>
        <w:gridCol w:w="1550"/>
        <w:gridCol w:w="1550"/>
        <w:gridCol w:w="1550"/>
      </w:tblGrid>
      <w:tr>
        <w:trPr>
          <w:cantSplit/>
          <w:tblHeader/>
        </w:trPr>
        <w:tc>
          <w:tcPr>
            <w:tcW w:type="dxa" w:w="3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Funil (por ano)</w:t>
            </w:r>
          </w:p>
        </w:tc>
        <w:tc>
          <w:tcPr>
            <w:tcW w:type="dxa" w:w="15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Ano 2</w:t>
            </w:r>
          </w:p>
        </w:tc>
        <w:tc>
          <w:tcPr>
            <w:tcW w:type="dxa" w:w="15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Ano 3</w:t>
            </w:r>
          </w:p>
        </w:tc>
        <w:tc>
          <w:tcPr>
            <w:tcW w:type="dxa" w:w="15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Ano 4</w:t>
            </w:r>
          </w:p>
        </w:tc>
        <w:tc>
          <w:tcPr>
            <w:tcW w:type="dxa" w:w="15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Ano 5</w:t>
            </w:r>
          </w:p>
        </w:tc>
      </w:tr>
      <w:tr>
        <w:trPr>
          <w:cantSplit/>
        </w:trPr>
        <w:tc>
          <w:tcPr>
            <w:tcW w:type="dxa" w:w="3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Leads qualificados necessários</w:t>
            </w:r>
          </w:p>
        </w:tc>
        <w:tc>
          <w:tcPr>
            <w:tcW w:type="dxa" w:w="15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1.920</w:t>
            </w:r>
          </w:p>
        </w:tc>
        <w:tc>
          <w:tcPr>
            <w:tcW w:type="dxa" w:w="15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3.200</w:t>
            </w:r>
          </w:p>
        </w:tc>
        <w:tc>
          <w:tcPr>
            <w:tcW w:type="dxa" w:w="15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4.160</w:t>
            </w:r>
          </w:p>
        </w:tc>
        <w:tc>
          <w:tcPr>
            <w:tcW w:type="dxa" w:w="15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4.800</w:t>
            </w:r>
          </w:p>
        </w:tc>
      </w:tr>
      <w:tr>
        <w:trPr>
          <w:cantSplit/>
        </w:trPr>
        <w:tc>
          <w:tcPr>
            <w:tcW w:type="dxa" w:w="3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Demonstrações (25% viram clientes)</w:t>
            </w:r>
          </w:p>
        </w:tc>
        <w:tc>
          <w:tcPr>
            <w:tcW w:type="dxa" w:w="15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576</w:t>
            </w:r>
          </w:p>
        </w:tc>
        <w:tc>
          <w:tcPr>
            <w:tcW w:type="dxa" w:w="15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960</w:t>
            </w:r>
          </w:p>
        </w:tc>
        <w:tc>
          <w:tcPr>
            <w:tcW w:type="dxa" w:w="15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1.248</w:t>
            </w:r>
          </w:p>
        </w:tc>
        <w:tc>
          <w:tcPr>
            <w:tcW w:type="dxa" w:w="15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1.440</w:t>
            </w:r>
          </w:p>
        </w:tc>
      </w:tr>
      <w:tr>
        <w:trPr>
          <w:cantSplit/>
        </w:trPr>
        <w:tc>
          <w:tcPr>
            <w:tcW w:type="dxa" w:w="3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Novas fazendas</w:t>
            </w:r>
          </w:p>
        </w:tc>
        <w:tc>
          <w:tcPr>
            <w:tcW w:type="dxa" w:w="15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144</w:t>
            </w:r>
          </w:p>
        </w:tc>
        <w:tc>
          <w:tcPr>
            <w:tcW w:type="dxa" w:w="15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240</w:t>
            </w:r>
          </w:p>
        </w:tc>
        <w:tc>
          <w:tcPr>
            <w:tcW w:type="dxa" w:w="15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312</w:t>
            </w:r>
          </w:p>
        </w:tc>
        <w:tc>
          <w:tcPr>
            <w:tcW w:type="dxa" w:w="15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360</w:t>
            </w:r>
          </w:p>
        </w:tc>
      </w:tr>
      <w:tr>
        <w:trPr>
          <w:cantSplit/>
        </w:trPr>
        <w:tc>
          <w:tcPr>
            <w:tcW w:type="dxa" w:w="3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Fazendas perdidas</w:t>
            </w:r>
          </w:p>
        </w:tc>
        <w:tc>
          <w:tcPr>
            <w:tcW w:type="dxa" w:w="15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</w:t>
            </w:r>
          </w:p>
        </w:tc>
        <w:tc>
          <w:tcPr>
            <w:tcW w:type="dxa" w:w="15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36</w:t>
            </w:r>
          </w:p>
        </w:tc>
        <w:tc>
          <w:tcPr>
            <w:tcW w:type="dxa" w:w="15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68</w:t>
            </w:r>
          </w:p>
        </w:tc>
        <w:tc>
          <w:tcPr>
            <w:tcW w:type="dxa" w:w="15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104</w:t>
            </w:r>
          </w:p>
        </w:tc>
      </w:tr>
      <w:tr>
        <w:trPr>
          <w:cantSplit/>
        </w:trPr>
        <w:tc>
          <w:tcPr>
            <w:tcW w:type="dxa" w:w="3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Fazendas ativas (fim do ano)</w:t>
            </w:r>
          </w:p>
        </w:tc>
        <w:tc>
          <w:tcPr>
            <w:tcW w:type="dxa" w:w="15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157</w:t>
            </w:r>
          </w:p>
        </w:tc>
        <w:tc>
          <w:tcPr>
            <w:tcW w:type="dxa" w:w="15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361</w:t>
            </w:r>
          </w:p>
        </w:tc>
        <w:tc>
          <w:tcPr>
            <w:tcW w:type="dxa" w:w="15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604</w:t>
            </w:r>
          </w:p>
        </w:tc>
        <w:tc>
          <w:tcPr>
            <w:tcW w:type="dxa" w:w="15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860</w:t>
            </w:r>
          </w:p>
        </w:tc>
      </w:tr>
    </w:tbl>
    <w:p>
      <w:pPr>
        <w:spacing w:after="140"/>
      </w:pPr>
    </w:p>
    <w:p>
      <w:pPr>
        <w:spacing w:after="160"/>
      </w:pPr>
      <w:r>
        <w:rPr>
          <w:rFonts w:ascii="Calibri" w:cs="Calibri" w:eastAsia="Calibri" w:hAnsi="Calibri"/>
          <w:i/>
          <w:iCs/>
          <w:color w:val="5B6B70"/>
          <w:sz w:val="17"/>
          <w:szCs w:val="17"/>
        </w:rPr>
        <w:t xml:space="preserve">Conversões premissas: 30% de lead qualificado para demonstração e 25% de demonstração para cliente pagante (7,5% do lead ao cliente), a validar nos três pilotos.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7707C"/>
          <w:sz w:val="26"/>
          <w:szCs w:val="26"/>
        </w:rPr>
        <w:t xml:space="preserve">7.3 CAC, LTV, churn e payback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8"/>
        <w:gridCol w:w="1500"/>
        <w:gridCol w:w="1500"/>
        <w:gridCol w:w="1500"/>
        <w:gridCol w:w="1500"/>
      </w:tblGrid>
      <w:tr>
        <w:trPr>
          <w:cantSplit/>
          <w:tblHeader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Ano 2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Ano 3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Ano 4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Ano 5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CAC combinado (R$)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6.512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6.176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6.734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7.052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ARPA de assinatura (R$/fazenda/mês)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1.315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1.380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1.449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1.522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 variável por fazenda/mês (R$)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623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481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453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436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Contribuição por fazenda/mês (R$)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692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899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997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1.086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LTV (R$)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57.665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74.941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83.056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90.496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LTV / CAC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8,9x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12,1x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12,3x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12,8x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Payback do CAC (meses)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9,4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6,9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6,8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6,5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Churn anual de fazendas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13,5%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13,5%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13,5%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13,5%</w:t>
            </w:r>
          </w:p>
        </w:tc>
      </w:tr>
    </w:tbl>
    <w:p>
      <w:pPr>
        <w:spacing w:after="140"/>
      </w:pPr>
    </w:p>
    <w:p>
      <w:pPr>
        <w:spacing w:after="160"/>
      </w:pPr>
      <w:r>
        <w:rPr>
          <w:rFonts w:ascii="Calibri" w:cs="Calibri" w:eastAsia="Calibri" w:hAnsi="Calibri"/>
          <w:i/>
          <w:iCs/>
          <w:color w:val="5B6B70"/>
          <w:sz w:val="17"/>
          <w:szCs w:val="17"/>
        </w:rPr>
        <w:t xml:space="preserve">CAC = (equipe de vendas fixa + comissão + aquisição variável + marketing fixo) / novas fazendas. LTV = contribuição mensal por fazenda / churn mensal (1,2%). O ano 1 não é representativo (poucos clientes e custos fixos de lançamento).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7707C"/>
          <w:sz w:val="26"/>
          <w:szCs w:val="26"/>
        </w:rPr>
        <w:t xml:space="preserve">7.4 Marketing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Conteúdo técnico semanal (CCS, mastite, secagem) em vídeo curto e WhatsApp; orçamento de marketing fixo de R$ 5 mil por mês no ano 1 a R$ 36 mil no ano 5, mais R$ 2.500 de aquisição variável por fazenda e comissão de 8% do contrato do primeiro ano.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Casos de sucesso com números da fazenda-piloto (com autorização) e demonstração com os dados do próprio cliente.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Evento anual de qualidade do leite (a partir do ano 2), que também gera receita de ingressos e patrocínios.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Presença em dias de campo, feiras e reuniões de cooperativas.</w:t>
      </w:r>
    </w:p>
    <w:p>
      <w:pPr>
        <w:pStyle w:val="Heading1"/>
        <w:pageBreakBefore/>
        <w:spacing w:after="200" w:before="0"/>
      </w:pPr>
      <w:r>
        <w:rPr>
          <w:rFonts w:ascii="Cambria" w:cs="Cambria" w:eastAsia="Cambria" w:hAnsi="Cambria"/>
          <w:b/>
          <w:bCs/>
          <w:color w:val="12333A"/>
          <w:sz w:val="34"/>
          <w:szCs w:val="34"/>
        </w:rPr>
        <w:t xml:space="preserve">8. Plano de operações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7707C"/>
          <w:sz w:val="26"/>
          <w:szCs w:val="26"/>
        </w:rPr>
        <w:t xml:space="preserve">8.1 Implantação e onboarding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334000" cy="1733550"/>
            <wp:effectExtent t="0" r="0" b="0" l="0"/>
            <wp:docPr id="5" name="d_onb.png" descr="Figura 4. Jornada de implantação; meta de primeiro valor em até 7 dias." title="Figura 4. Jornada de implantação; meta de primeiro valor em até 7 di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B70"/>
          <w:sz w:val="17"/>
          <w:szCs w:val="17"/>
        </w:rPr>
        <w:t xml:space="preserve">Figura 4. Jornada de implantação; meta de primeiro valor em até 7 dias.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3538"/>
        <w:gridCol w:w="1700"/>
        <w:gridCol w:w="1600"/>
      </w:tblGrid>
      <w:tr>
        <w:trPr>
          <w:cantSplit/>
          <w:tblHeader/>
        </w:trPr>
        <w:tc>
          <w:tcPr>
            <w:tcW w:type="dxa" w:w="1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1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Prazo</w:t>
            </w:r>
          </w:p>
        </w:tc>
        <w:tc>
          <w:tcPr>
            <w:tcW w:type="dxa" w:w="3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Atividades</w:t>
            </w:r>
          </w:p>
        </w:tc>
        <w:tc>
          <w:tcPr>
            <w:tcW w:type="dxa" w:w="1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1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Saída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Contrato e cadastro</w:t>
            </w:r>
          </w:p>
        </w:tc>
        <w:tc>
          <w:tcPr>
            <w:tcW w:type="dxa" w:w="1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Dia 0</w:t>
            </w:r>
          </w:p>
        </w:tc>
        <w:tc>
          <w:tcPr>
            <w:tcW w:type="dxa" w:w="3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Assinatura, criação da fazenda com banco próprio, usuários e perfis</w:t>
            </w:r>
          </w:p>
        </w:tc>
        <w:tc>
          <w:tcPr>
            <w:tcW w:type="dxa" w:w="1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Comercial e implantação</w:t>
            </w:r>
          </w:p>
        </w:tc>
        <w:tc>
          <w:tcPr>
            <w:tcW w:type="dxa" w:w="1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Fazenda ativa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Dados históricos</w:t>
            </w:r>
          </w:p>
        </w:tc>
        <w:tc>
          <w:tcPr>
            <w:tcW w:type="dxa" w:w="1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Dias 1 a 3</w:t>
            </w:r>
          </w:p>
        </w:tc>
        <w:tc>
          <w:tcPr>
            <w:tcW w:type="dxa" w:w="3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Importar relatório oficial do controle leiteiro e mapa do laticínio; cadastrar animais</w:t>
            </w:r>
          </w:p>
        </w:tc>
        <w:tc>
          <w:tcPr>
            <w:tcW w:type="dxa" w:w="1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Implantação</w:t>
            </w:r>
          </w:p>
        </w:tc>
        <w:tc>
          <w:tcPr>
            <w:tcW w:type="dxa" w:w="1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Histórico carregado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Primeiro valor</w:t>
            </w:r>
          </w:p>
        </w:tc>
        <w:tc>
          <w:tcPr>
            <w:tcW w:type="dxa" w:w="1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Dias 4 a 7</w:t>
            </w:r>
          </w:p>
        </w:tc>
        <w:tc>
          <w:tcPr>
            <w:tcW w:type="dxa" w:w="3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Painel com CCS, situação das vacas e metas definidas com a veterinária</w:t>
            </w:r>
          </w:p>
        </w:tc>
        <w:tc>
          <w:tcPr>
            <w:tcW w:type="dxa" w:w="1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Implantação e N2</w:t>
            </w:r>
          </w:p>
        </w:tc>
        <w:tc>
          <w:tcPr>
            <w:tcW w:type="dxa" w:w="1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Painel validado pelo dono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Treinamento</w:t>
            </w:r>
          </w:p>
        </w:tc>
        <w:tc>
          <w:tcPr>
            <w:tcW w:type="dxa" w:w="1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Dias 8 a 21</w:t>
            </w:r>
          </w:p>
        </w:tc>
        <w:tc>
          <w:tcPr>
            <w:tcW w:type="dxa" w:w="3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Equipe de campo (lançamento no celular, offline) e gestor (painel)</w:t>
            </w:r>
          </w:p>
        </w:tc>
        <w:tc>
          <w:tcPr>
            <w:tcW w:type="dxa" w:w="1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CS</w:t>
            </w:r>
          </w:p>
        </w:tc>
        <w:tc>
          <w:tcPr>
            <w:tcW w:type="dxa" w:w="1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Usuários treinados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Revisão</w:t>
            </w:r>
          </w:p>
        </w:tc>
        <w:tc>
          <w:tcPr>
            <w:tcW w:type="dxa" w:w="1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Dia 30</w:t>
            </w:r>
          </w:p>
        </w:tc>
        <w:tc>
          <w:tcPr>
            <w:tcW w:type="dxa" w:w="3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Revisão de uso, resultados e protocolo; plano de expansão</w:t>
            </w:r>
          </w:p>
        </w:tc>
        <w:tc>
          <w:tcPr>
            <w:tcW w:type="dxa" w:w="1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CS e zootecnista</w:t>
            </w:r>
          </w:p>
        </w:tc>
        <w:tc>
          <w:tcPr>
            <w:tcW w:type="dxa" w:w="1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Plano de sucesso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Esforço de implantação de cerca de 25 horas por fazenda (premissa). Um especialista de implantação atende até 8 novas fazendas por mês (premissa de capacidade); a taxa de implantação cobre o custo (R$ 1.200 a R$ 6.000, média de R$ 2.384).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7707C"/>
          <w:sz w:val="26"/>
          <w:szCs w:val="26"/>
        </w:rPr>
        <w:t xml:space="preserve">8.2 Treinamento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Equipe de campo: 1 hora no curral, com exercício de lançamento offline e checagem de sincronização.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Gestor e dono: 2 horas sobre painel, metas, situação das vacas e relatórios.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Veterinária ou consultor: 2 horas sobre configuração de limites, tipos de análise e exportação.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Material: vídeos curtos, guias por módulo e certificação de usuários (seção 13.4).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7707C"/>
          <w:sz w:val="26"/>
          <w:szCs w:val="26"/>
        </w:rPr>
        <w:t xml:space="preserve">8.3 Infraestrutura e fornecedores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200"/>
        <w:gridCol w:w="3138"/>
      </w:tblGrid>
      <w:tr>
        <w:trPr>
          <w:cantSplit/>
          <w:tblHeader/>
        </w:trPr>
        <w:tc>
          <w:tcPr>
            <w:tcW w:type="dxa" w:w="3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Fornecedor</w:t>
            </w:r>
          </w:p>
        </w:tc>
        <w:tc>
          <w:tcPr>
            <w:tcW w:type="dxa" w:w="3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Uso</w:t>
            </w:r>
          </w:p>
        </w:tc>
        <w:tc>
          <w:tcPr>
            <w:tcW w:type="dxa" w:w="31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Custo no modelo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AWS (nuvem)</w:t>
            </w:r>
          </w:p>
        </w:tc>
        <w:tc>
          <w:tcPr>
            <w:tcW w:type="dxa" w:w="3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Banco por fazenda, aplicação, backups, segredos</w:t>
            </w:r>
          </w:p>
        </w:tc>
        <w:tc>
          <w:tcPr>
            <w:tcW w:type="dxa" w:w="31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R$ 75 por fazenda/mês + R$ 4.000 fixos/mês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Mensageria (WhatsApp Business API, e-mail, SMS)</w:t>
            </w:r>
          </w:p>
        </w:tc>
        <w:tc>
          <w:tcPr>
            <w:tcW w:type="dxa" w:w="3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Alertas e comunicação com usuários</w:t>
            </w:r>
          </w:p>
        </w:tc>
        <w:tc>
          <w:tcPr>
            <w:tcW w:type="dxa" w:w="31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R$ 30 por fazenda/mês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Helpdesk, chat, telefonia, CRM/CS e base de conhecimento</w:t>
            </w:r>
          </w:p>
        </w:tc>
        <w:tc>
          <w:tcPr>
            <w:tcW w:type="dxa" w:w="3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Atendimento e sucesso do cliente</w:t>
            </w:r>
          </w:p>
        </w:tc>
        <w:tc>
          <w:tcPr>
            <w:tcW w:type="dxa" w:w="31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R$ 250 por atendente/mês + R$ 12 por fazenda/mês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Escritório jurídico e DPO terceirizado</w:t>
            </w:r>
          </w:p>
        </w:tc>
        <w:tc>
          <w:tcPr>
            <w:tcW w:type="dxa" w:w="3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Contratos, LGPD, marca</w:t>
            </w:r>
          </w:p>
        </w:tc>
        <w:tc>
          <w:tcPr>
            <w:tcW w:type="dxa" w:w="31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R$ 35 mil no mês 3 e R$ 6 mil de registro de marca (itens pontuais)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Empresa de segurança</w:t>
            </w:r>
          </w:p>
        </w:tc>
        <w:tc>
          <w:tcPr>
            <w:tcW w:type="dxa" w:w="3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Endurecimento e pentest anual</w:t>
            </w:r>
          </w:p>
        </w:tc>
        <w:tc>
          <w:tcPr>
            <w:tcW w:type="dxa" w:w="31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R$ 40 mil no mês 5, R$ 30 mil no mês 6 e R$ 20 mil por ano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Contabilidade</w:t>
            </w:r>
          </w:p>
        </w:tc>
        <w:tc>
          <w:tcPr>
            <w:tcW w:type="dxa" w:w="3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Fiscal e contábil</w:t>
            </w:r>
          </w:p>
        </w:tc>
        <w:tc>
          <w:tcPr>
            <w:tcW w:type="dxa" w:w="31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Dentro das despesas gerais (R$ 12 mil/mês no ano 1)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7707C"/>
          <w:sz w:val="26"/>
          <w:szCs w:val="26"/>
        </w:rPr>
        <w:t xml:space="preserve">8.3 Indicadores operacionais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Tempo até o primeiro valor (meta de 7 dias), fazendas implantadas por mês por especialista, disponibilidade da plataforma (99,5% a 99,9% conforme o plano), tempo de restauração de backup testado e custo de suporte por fazenda.</w:t>
      </w:r>
    </w:p>
    <w:p>
      <w:pPr>
        <w:pStyle w:val="Heading1"/>
        <w:pageBreakBefore/>
        <w:spacing w:after="200" w:before="0"/>
      </w:pPr>
      <w:r>
        <w:rPr>
          <w:rFonts w:ascii="Cambria" w:cs="Cambria" w:eastAsia="Cambria" w:hAnsi="Cambria"/>
          <w:b/>
          <w:bCs/>
          <w:color w:val="12333A"/>
          <w:sz w:val="34"/>
          <w:szCs w:val="34"/>
        </w:rPr>
        <w:t xml:space="preserve">9. Plano organizacional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7707C"/>
          <w:sz w:val="26"/>
          <w:szCs w:val="26"/>
        </w:rPr>
        <w:t xml:space="preserve">9.1 Estrutura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Cinco áreas: Direção e administrativo; Tecnologia, dados e produto; Zootecnia e veterinária (conteúdo, protocolos e benchmark); Comercial e marketing; Suporte, sucesso e implantação. As quatro primeiras têm tamanho planejado por ano; a quinta é calculada a partir do número de fazendas e vacas (razões de capacidade na seção 13.6).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38"/>
        <w:gridCol w:w="600"/>
        <w:gridCol w:w="600"/>
        <w:gridCol w:w="600"/>
        <w:gridCol w:w="600"/>
        <w:gridCol w:w="600"/>
        <w:gridCol w:w="2300"/>
      </w:tblGrid>
      <w:tr>
        <w:trPr>
          <w:cantSplit/>
          <w:tblHeader/>
        </w:trPr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Função (fixa)</w:t>
            </w:r>
          </w:p>
        </w:tc>
        <w:tc>
          <w:tcPr>
            <w:tcW w:type="dxa" w:w="2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Papel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Ano 1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Ano 2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Ano 3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Ano 4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Ano 5</w:t>
            </w:r>
          </w:p>
        </w:tc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Custo mensal (R$)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Direção / gestão geral</w:t>
            </w:r>
          </w:p>
        </w:tc>
        <w:tc>
          <w:tcPr>
            <w:tcW w:type="dxa" w:w="2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Estratégia, finanças, parcerias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18.000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Tech lead</w:t>
            </w:r>
          </w:p>
        </w:tc>
        <w:tc>
          <w:tcPr>
            <w:tcW w:type="dxa" w:w="2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Arquitetura, segurança, plantão N3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22.000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Desenvolvedores</w:t>
            </w:r>
          </w:p>
        </w:tc>
        <w:tc>
          <w:tcPr>
            <w:tcW w:type="dxa" w:w="2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Produto, API, importadores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</w:t>
            </w:r>
          </w:p>
        </w:tc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16.000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Dados / IA</w:t>
            </w:r>
          </w:p>
        </w:tc>
        <w:tc>
          <w:tcPr>
            <w:tcW w:type="dxa" w:w="2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Benchmark, modelos de risco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</w:t>
            </w:r>
          </w:p>
        </w:tc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17.000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Produto / design</w:t>
            </w:r>
          </w:p>
        </w:tc>
        <w:tc>
          <w:tcPr>
            <w:tcW w:type="dxa" w:w="2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Discovery, UX, roadmap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</w:t>
            </w:r>
          </w:p>
        </w:tc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15.000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Zootecnia / veterinária</w:t>
            </w:r>
          </w:p>
        </w:tc>
        <w:tc>
          <w:tcPr>
            <w:tcW w:type="dxa" w:w="2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Conteúdo, protocolos, validação de indicadores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</w:t>
            </w:r>
          </w:p>
        </w:tc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12.000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Executivos de vendas</w:t>
            </w:r>
          </w:p>
        </w:tc>
        <w:tc>
          <w:tcPr>
            <w:tcW w:type="dxa" w:w="2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Demonstração, pilotos, fechamento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</w:t>
            </w:r>
          </w:p>
        </w:tc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9.000 + comissão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Marketing / comunidade</w:t>
            </w:r>
          </w:p>
        </w:tc>
        <w:tc>
          <w:tcPr>
            <w:tcW w:type="dxa" w:w="2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Conteúdo, eventos, parcerias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</w:t>
            </w:r>
          </w:p>
        </w:tc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8.000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Administrativo / financeiro</w:t>
            </w:r>
          </w:p>
        </w:tc>
        <w:tc>
          <w:tcPr>
            <w:tcW w:type="dxa" w:w="2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Cobrança, fiscal, RH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</w:t>
            </w:r>
          </w:p>
        </w:tc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9.000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Total fixo</w:t>
            </w:r>
          </w:p>
        </w:tc>
        <w:tc>
          <w:tcPr>
            <w:tcW w:type="dxa" w:w="2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7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12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12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15</w:t>
            </w:r>
          </w:p>
        </w:tc>
        <w:tc>
          <w:tcPr>
            <w:tcW w:type="dxa" w:w="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20</w:t>
            </w:r>
          </w:p>
        </w:tc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160"/>
      </w:pPr>
      <w:r>
        <w:rPr>
          <w:rFonts w:ascii="Calibri" w:cs="Calibri" w:eastAsia="Calibri" w:hAnsi="Calibri"/>
          <w:i/>
          <w:iCs/>
          <w:color w:val="5B6B70"/>
          <w:sz w:val="17"/>
          <w:szCs w:val="17"/>
        </w:rPr>
        <w:t xml:space="preserve">Custo mensal por pessoa com encargos, valores do ano 1, reajuste de 5% ao ano (premissas do Anexo A). Remuneração por faixa de mercado; PJ ou CLT a definir sem alterar o custo total do modelo.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7707C"/>
          <w:sz w:val="26"/>
          <w:szCs w:val="26"/>
        </w:rPr>
        <w:t xml:space="preserve">9.2 Equipe por fase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338"/>
        <w:gridCol w:w="2000"/>
      </w:tblGrid>
      <w:tr>
        <w:trPr>
          <w:cantSplit/>
          <w:tblHeader/>
        </w:trPr>
        <w:tc>
          <w:tcPr>
            <w:tcW w:type="dxa" w:w="3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4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Foco</w:t>
            </w:r>
          </w:p>
        </w:tc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Pessoas no fim da fase (base)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Fundação e pilotos (M1-M6)</w:t>
            </w:r>
          </w:p>
        </w:tc>
        <w:tc>
          <w:tcPr>
            <w:tcW w:type="dxa" w:w="4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Endurecer o produto, segurança, contratos, 3 pilotos</w:t>
            </w:r>
          </w:p>
        </w:tc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Lançamento comercial (M7-M18)</w:t>
            </w:r>
          </w:p>
        </w:tc>
        <w:tc>
          <w:tcPr>
            <w:tcW w:type="dxa" w:w="4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Vendas, implantação, sucesso e produção</w:t>
            </w:r>
          </w:p>
        </w:tc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Escala regional (M19-M36)</w:t>
            </w:r>
          </w:p>
        </w:tc>
        <w:tc>
          <w:tcPr>
            <w:tcW w:type="dxa" w:w="4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Benchmark, parcerias, suporte N2</w:t>
            </w:r>
          </w:p>
        </w:tc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Expansão (M37-M60)</w:t>
            </w:r>
          </w:p>
        </w:tc>
        <w:tc>
          <w:tcPr>
            <w:tcW w:type="dxa" w:w="4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IA, integrações, plataforma</w:t>
            </w:r>
          </w:p>
        </w:tc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44</w:t>
            </w:r>
          </w:p>
        </w:tc>
      </w:tr>
    </w:tbl>
    <w:p>
      <w:pPr>
        <w:spacing w:after="140"/>
      </w:pPr>
    </w:p>
    <w:p>
      <w:pPr>
        <w:keepNext/>
        <w:spacing w:after="60" w:before="80"/>
        <w:jc w:val="center"/>
      </w:pPr>
      <w:r>
        <w:drawing>
          <wp:inline distT="0" distB="0" distL="0" distR="0">
            <wp:extent cx="5334000" cy="2743200"/>
            <wp:effectExtent t="0" r="0" b="0" l="0"/>
            <wp:docPr id="6" name="c_hc.png" descr="Figura 5. Pessoas ao fim de cada ano: equipe fixa e equipe de suporte e sucesso (cresce com os clientes)." title="Figura 5. Pessoas ao fim de cada ano: equipe fixa e equipe de suporte e sucesso (cresce com os cliente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B70"/>
          <w:sz w:val="17"/>
          <w:szCs w:val="17"/>
        </w:rPr>
        <w:t xml:space="preserve">Figura 5. Pessoas ao fim de cada ano: equipe fixa e equipe de suporte e sucesso (cresce com os clientes).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7707C"/>
          <w:sz w:val="26"/>
          <w:szCs w:val="26"/>
        </w:rPr>
        <w:t xml:space="preserve">9.3 Plano de contratação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38"/>
        <w:gridCol w:w="3100"/>
      </w:tblGrid>
      <w:tr>
        <w:trPr>
          <w:cantSplit/>
          <w:tblHeader/>
        </w:trPr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Quando</w:t>
            </w:r>
          </w:p>
        </w:tc>
        <w:tc>
          <w:tcPr>
            <w:tcW w:type="dxa" w:w="5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Contratações</w:t>
            </w:r>
          </w:p>
        </w:tc>
        <w:tc>
          <w:tcPr>
            <w:tcW w:type="dxa" w:w="3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Gatilho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Mês 1</w:t>
            </w:r>
          </w:p>
        </w:tc>
        <w:tc>
          <w:tcPr>
            <w:tcW w:type="dxa" w:w="5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Direção, tech lead, 2 desenvolvedores, produto, zootecnista</w:t>
            </w:r>
          </w:p>
        </w:tc>
        <w:tc>
          <w:tcPr>
            <w:tcW w:type="dxa" w:w="3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Aprovação do aporte 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Mês 3 a 4</w:t>
            </w:r>
          </w:p>
        </w:tc>
        <w:tc>
          <w:tcPr>
            <w:tcW w:type="dxa" w:w="5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Executivo de vendas; CS, N2 e implantação (antes do lançamento)</w:t>
            </w:r>
          </w:p>
        </w:tc>
        <w:tc>
          <w:tcPr>
            <w:tcW w:type="dxa" w:w="3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Pilotos em andamento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Mês 13 a 24</w:t>
            </w:r>
          </w:p>
        </w:tc>
        <w:tc>
          <w:tcPr>
            <w:tcW w:type="dxa" w:w="5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+1 desenvolvedor, dados/IA, 1 vendas, marketing, administrativo; N1 a partir de 30 fazendas</w:t>
            </w:r>
          </w:p>
        </w:tc>
        <w:tc>
          <w:tcPr>
            <w:tcW w:type="dxa" w:w="3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Marco 2 atingido (15 fazendas pagantes)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Mês 25 a 36</w:t>
            </w:r>
          </w:p>
        </w:tc>
        <w:tc>
          <w:tcPr>
            <w:tcW w:type="dxa" w:w="5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Equipe de suporte cresce por fazendas e vacas</w:t>
            </w:r>
          </w:p>
        </w:tc>
        <w:tc>
          <w:tcPr>
            <w:tcW w:type="dxa" w:w="3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Marco 3 (ARR de R$ 1,5 mi)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Mês 37 a 60</w:t>
            </w:r>
          </w:p>
        </w:tc>
        <w:tc>
          <w:tcPr>
            <w:tcW w:type="dxa" w:w="5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+1 desenvolvedor, +1 dados, +1 zootecnista, +1 vendas, +1 produto, +1 marketing, +1 administrativo</w:t>
            </w:r>
          </w:p>
        </w:tc>
        <w:tc>
          <w:tcPr>
            <w:tcW w:type="dxa" w:w="3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Break-even operacional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Custo total de pessoas (equipe fixa e suporte, com encargos): R$ 1,5 mi no ano 1, R$ 3,3 mi no ano 3 e R$ 6,4 mi no ano 5.</w:t>
      </w:r>
    </w:p>
    <w:p>
      <w:pPr>
        <w:pStyle w:val="Heading1"/>
        <w:pageBreakBefore/>
        <w:spacing w:after="200" w:before="0"/>
      </w:pPr>
      <w:r>
        <w:rPr>
          <w:rFonts w:ascii="Cambria" w:cs="Cambria" w:eastAsia="Cambria" w:hAnsi="Cambria"/>
          <w:b/>
          <w:bCs/>
          <w:color w:val="12333A"/>
          <w:sz w:val="34"/>
          <w:szCs w:val="34"/>
        </w:rPr>
        <w:t xml:space="preserve">10. Plano financeiro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Todos os números desta seção vêm do modelo mensal de 60 meses (planilha DairyUp_Modelo_Financeiro.xlsx). Moeda: reais correntes, com reajuste IPCA de 5% a partir do ano 2. Premissas completas e unidades no Anexo A; memória de cálculo no Anexo B. Simplificações: sem depreciação, juros e imposto sobre o lucro (a carga tributária incide sobre a receita); desenvolvimento tratado como despesa; sem rendimento do caixa.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7707C"/>
          <w:sz w:val="26"/>
          <w:szCs w:val="26"/>
        </w:rPr>
        <w:t xml:space="preserve">10.1 Premissas principais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8"/>
        <w:gridCol w:w="5000"/>
      </w:tblGrid>
      <w:tr>
        <w:trPr>
          <w:cantSplit/>
          <w:tblHeader/>
        </w:trPr>
        <w:tc>
          <w:tcPr>
            <w:tcW w:type="dxa" w:w="4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Premissa</w:t>
            </w:r>
          </w:p>
        </w:tc>
        <w:tc>
          <w:tcPr>
            <w:tcW w:type="dxa" w:w="5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4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Lançamento comercial</w:t>
            </w:r>
          </w:p>
        </w:tc>
        <w:tc>
          <w:tcPr>
            <w:tcW w:type="dxa" w:w="5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mês 4</w:t>
            </w:r>
          </w:p>
        </w:tc>
      </w:tr>
      <w:tr>
        <w:trPr>
          <w:cantSplit/>
        </w:trPr>
        <w:tc>
          <w:tcPr>
            <w:tcW w:type="dxa" w:w="4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Novas fazendas por mês (anos 1 a 5)</w:t>
            </w:r>
          </w:p>
        </w:tc>
        <w:tc>
          <w:tcPr>
            <w:tcW w:type="dxa" w:w="5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 / 12 / 20 / 26 / 30</w:t>
            </w:r>
          </w:p>
        </w:tc>
      </w:tr>
      <w:tr>
        <w:trPr>
          <w:cantSplit/>
        </w:trPr>
        <w:tc>
          <w:tcPr>
            <w:tcW w:type="dxa" w:w="4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Churn mensal de fazendas</w:t>
            </w:r>
          </w:p>
        </w:tc>
        <w:tc>
          <w:tcPr>
            <w:tcW w:type="dxa" w:w="5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1,2% (13,5% ao ano)</w:t>
            </w:r>
          </w:p>
        </w:tc>
      </w:tr>
      <w:tr>
        <w:trPr>
          <w:cantSplit/>
        </w:trPr>
        <w:tc>
          <w:tcPr>
            <w:tcW w:type="dxa" w:w="4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Preço por vaca/mês (Essencial/Profissional/Premium)</w:t>
            </w:r>
          </w:p>
        </w:tc>
        <w:tc>
          <w:tcPr>
            <w:tcW w:type="dxa" w:w="5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R$ 4,50 / R$ 7,00 / R$ 10,00</w:t>
            </w:r>
          </w:p>
        </w:tc>
      </w:tr>
      <w:tr>
        <w:trPr>
          <w:cantSplit/>
        </w:trPr>
        <w:tc>
          <w:tcPr>
            <w:tcW w:type="dxa" w:w="4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Mix e vacas por fazenda</w:t>
            </w:r>
          </w:p>
        </w:tc>
        <w:tc>
          <w:tcPr>
            <w:tcW w:type="dxa" w:w="5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50% / 38% / 12% e 80 / 200 / 450</w:t>
            </w:r>
          </w:p>
        </w:tc>
      </w:tr>
      <w:tr>
        <w:trPr>
          <w:cantSplit/>
        </w:trPr>
        <w:tc>
          <w:tcPr>
            <w:tcW w:type="dxa" w:w="4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Tributos sobre a receita (anos 1 a 5)</w:t>
            </w:r>
          </w:p>
        </w:tc>
        <w:tc>
          <w:tcPr>
            <w:tcW w:type="dxa" w:w="5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6% / 8% / 13% / 14% / 14%</w:t>
            </w:r>
          </w:p>
        </w:tc>
      </w:tr>
      <w:tr>
        <w:trPr>
          <w:cantSplit/>
        </w:trPr>
        <w:tc>
          <w:tcPr>
            <w:tcW w:type="dxa" w:w="4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Infraestrutura e mensageria por fazenda</w:t>
            </w:r>
          </w:p>
        </w:tc>
        <w:tc>
          <w:tcPr>
            <w:tcW w:type="dxa" w:w="5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R$ 75 e R$ 30 por mês</w:t>
            </w:r>
          </w:p>
        </w:tc>
      </w:tr>
      <w:tr>
        <w:trPr>
          <w:cantSplit/>
        </w:trPr>
        <w:tc>
          <w:tcPr>
            <w:tcW w:type="dxa" w:w="4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Capacidade de suporte</w:t>
            </w:r>
          </w:p>
        </w:tc>
        <w:tc>
          <w:tcPr>
            <w:tcW w:type="dxa" w:w="5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N1 por 150 fazendas; 1 CS por 100; 1 N2 por 30 mil vacas; 1 implantação por 8 novas/mês</w:t>
            </w:r>
          </w:p>
        </w:tc>
      </w:tr>
      <w:tr>
        <w:trPr>
          <w:cantSplit/>
        </w:trPr>
        <w:tc>
          <w:tcPr>
            <w:tcW w:type="dxa" w:w="4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Prazos de recebimento e pagamento</w:t>
            </w:r>
          </w:p>
        </w:tc>
        <w:tc>
          <w:tcPr>
            <w:tcW w:type="dxa" w:w="5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 e 20 dias</w:t>
            </w:r>
          </w:p>
        </w:tc>
      </w:tr>
      <w:tr>
        <w:trPr>
          <w:cantSplit/>
        </w:trPr>
        <w:tc>
          <w:tcPr>
            <w:tcW w:type="dxa" w:w="4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Taxa de desconto e valor residual</w:t>
            </w:r>
          </w:p>
        </w:tc>
        <w:tc>
          <w:tcPr>
            <w:tcW w:type="dxa" w:w="5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25% a.a. e 1,5x receita líquida do ano 5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7707C"/>
          <w:sz w:val="26"/>
          <w:szCs w:val="26"/>
        </w:rPr>
        <w:t xml:space="preserve">10.2 Investimento inicial por fase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300"/>
        <w:gridCol w:w="2400"/>
        <w:gridCol w:w="1300"/>
        <w:gridCol w:w="1338"/>
      </w:tblGrid>
      <w:tr>
        <w:trPr>
          <w:cantSplit/>
          <w:tblHeader/>
        </w:trPr>
        <w:tc>
          <w:tcPr>
            <w:tcW w:type="dxa" w:w="3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Meses</w:t>
            </w:r>
          </w:p>
        </w:tc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Consumo(-)/geração(+) de caixa (R$ mil)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Fazendas ao fim</w:t>
            </w:r>
          </w:p>
        </w:tc>
        <w:tc>
          <w:tcPr>
            <w:tcW w:type="dxa" w:w="1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ARR ao fim (R$ mil)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Fase 1 - Fundação e pilotos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M1-M6</w:t>
            </w:r>
          </w:p>
        </w:tc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-830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1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112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Fase 2 - Lançamento comercial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M7-M18</w:t>
            </w:r>
          </w:p>
        </w:tc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-2.002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94</w:t>
            </w:r>
          </w:p>
        </w:tc>
        <w:tc>
          <w:tcPr>
            <w:tcW w:type="dxa" w:w="1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1.611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Fase 3 - Escala regional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M19-M36</w:t>
            </w:r>
          </w:p>
        </w:tc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-994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361</w:t>
            </w:r>
          </w:p>
        </w:tc>
        <w:tc>
          <w:tcPr>
            <w:tcW w:type="dxa" w:w="1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6.923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Fase 4 - Expansão e plataforma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M37-M60</w:t>
            </w:r>
          </w:p>
        </w:tc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7.026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860</w:t>
            </w:r>
          </w:p>
        </w:tc>
        <w:tc>
          <w:tcPr>
            <w:tcW w:type="dxa" w:w="1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19.456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 necessidade máxima de caixa antes de aportes é R$ 4,0 mi, no mês 32. O aporte solicitado de R$ 4,7 mi inclui folga de 16%.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7707C"/>
          <w:sz w:val="26"/>
          <w:szCs w:val="26"/>
        </w:rPr>
        <w:t xml:space="preserve">10.3 DRE (R$ mil)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8"/>
        <w:gridCol w:w="1200"/>
        <w:gridCol w:w="1200"/>
        <w:gridCol w:w="1200"/>
        <w:gridCol w:w="1200"/>
        <w:gridCol w:w="1200"/>
      </w:tblGrid>
      <w:tr>
        <w:trPr>
          <w:cantSplit/>
          <w:tblHeader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R$ mil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Ano 1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Ano 2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Ano 3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Ano 4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Ano 5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Assinaturas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148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1.467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4.329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8.442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13.426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Implantação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64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360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631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861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1.043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Módulos premium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41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218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590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1.126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Benchmark premium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15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104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303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590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Licenças para consultores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49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198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463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858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Evento anual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60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120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280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Patrocínios e convênios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120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360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600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900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Receita bruta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212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2.113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5.960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11.460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18.222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(-) Tributos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-13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-169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-775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-1.604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-2.551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Receita líquida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199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1.944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5.185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9.855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15.671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(-) Infraestrutura (variável e fixa) e mensageria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-60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-173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-416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-764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-1.184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(-) Equipe de suporte e sucesso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-243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-540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-1.069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-1.790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-2.510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(-) Ferramentas de suporte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-8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-32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-76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-139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-209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Custo dos serviços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-312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-745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-1.562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-2.692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-3.904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Lucro bruto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-112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1.198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3.624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7.163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11.768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Margem bruta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-56%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62%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70%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73%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75%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(-) Equipe fixa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-1.296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-2.104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-2.209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-2.834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-3.924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(-) Comissões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-32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-182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-318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-434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-526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(-) Aquisição variável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-68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-378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-662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-903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-1.094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(-) Marketing fixo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-50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-151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-265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-389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-525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(-) Evento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-55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-90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-140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-190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(-) Gerais e administrativas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-144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-202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-291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-389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-496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(-) Itens pontuais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-136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-20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-20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-20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-20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Despesas operacionais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-1.726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-3.092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-3.855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-5.109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-6.775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EBITDA / resultado líquido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-1.838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-1.894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-231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2.054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4.993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Margem EBITDA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-923%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-97%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-4%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21%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32%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7707C"/>
          <w:sz w:val="26"/>
          <w:szCs w:val="26"/>
        </w:rPr>
        <w:t xml:space="preserve">10.4 Fluxo de caixa (R$ mil)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8"/>
        <w:gridCol w:w="1200"/>
        <w:gridCol w:w="1200"/>
        <w:gridCol w:w="1200"/>
        <w:gridCol w:w="1200"/>
        <w:gridCol w:w="1200"/>
      </w:tblGrid>
      <w:tr>
        <w:trPr>
          <w:cantSplit/>
          <w:tblHeader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R$ mil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Ano 1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Ano 2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Ano 3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Ano 4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Ano 5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EBITDA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-1.838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-1.894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-231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2.054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4.993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Variação do capital de giro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102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40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-5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-4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-17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Fluxo de caixa operacional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-1.736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-1.854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-236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2.050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4.976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Aportes de capital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3.760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940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Variação líquida de caixa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2.024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-914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-236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2.050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4.976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Caixa final (com aportes)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2.024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1.110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874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2.924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7.900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Caixa acumulado antes de aportes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-1.736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-3.590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-3.826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-1.776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3.200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7707C"/>
          <w:sz w:val="26"/>
          <w:szCs w:val="26"/>
        </w:rPr>
        <w:t xml:space="preserve">10.5 Balanço projetado (R$ mil, fim do ano)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8"/>
        <w:gridCol w:w="1200"/>
        <w:gridCol w:w="1200"/>
        <w:gridCol w:w="1200"/>
        <w:gridCol w:w="1200"/>
        <w:gridCol w:w="1200"/>
      </w:tblGrid>
      <w:tr>
        <w:trPr>
          <w:cantSplit/>
          <w:tblHeader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R$ mil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Ano 1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Ano 2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Ano 3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Ano 4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Ano 5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Caixa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2.024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1.110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874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2.924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7.900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Contas a receber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12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78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183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323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490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Ativo total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2.036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1.188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1.056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3.246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8.389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Contas a pagar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114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319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455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605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Capital integralizado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3.760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4.700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4.700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4.700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4.700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Lucros (prejuízos) acumulados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-1.838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-3.732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-3.963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-1.909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3.084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Patrimônio líquido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1.922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968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737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2.791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7.784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Passivo + patrimônio líquido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2.036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1.188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1.056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3.246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8.389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Conferência (ativo - passivo - PL)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</w:tr>
    </w:tbl>
    <w:p>
      <w:pPr>
        <w:spacing w:after="140"/>
      </w:pPr>
    </w:p>
    <w:p>
      <w:pPr>
        <w:spacing w:after="160"/>
      </w:pPr>
      <w:r>
        <w:rPr>
          <w:rFonts w:ascii="Calibri" w:cs="Calibri" w:eastAsia="Calibri" w:hAnsi="Calibri"/>
          <w:i/>
          <w:iCs/>
          <w:color w:val="5B6B70"/>
          <w:sz w:val="17"/>
          <w:szCs w:val="17"/>
        </w:rPr>
        <w:t xml:space="preserve">Balanço simplificado: sem imobilizado, dívida ou tributos a pagar, conforme simplificações declaradas. A conferência é zero em todos os anos.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7707C"/>
          <w:sz w:val="26"/>
          <w:szCs w:val="26"/>
        </w:rPr>
        <w:t xml:space="preserve">10.6 Break-even, payback, VPL e TIR em três cenários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8"/>
        <w:gridCol w:w="1800"/>
        <w:gridCol w:w="1800"/>
        <w:gridCol w:w="1800"/>
      </w:tblGrid>
      <w:tr>
        <w:trPr>
          <w:cantSplit/>
          <w:tblHeader/>
        </w:trPr>
        <w:tc>
          <w:tcPr>
            <w:tcW w:type="dxa" w:w="4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Conservador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Base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Otimista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Fazendas ao fim do ano 5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474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860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1.287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ARR do ano 5 (R$ mil)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11.171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19.456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28.132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Receita líquida do ano 5 (R$ mil)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9.178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15.671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22.359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EBITDA do ano 3 (R$ mil)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-1.350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-231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815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EBITDA do ano 5 (R$ mil)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696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4.993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9.226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Margem EBITDA do ano 5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8%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32%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41%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Necessidade máxima de caixa (R$ mil)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5.697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4.044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3.424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Caixa mínimo com aporte de R$ 4,7 mi (R$ mil)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-997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489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669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Break-even operacional (mês)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44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32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Payback do investimento (mês)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&gt; 60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54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45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VPL sem valor residual (R$ mil)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-3.377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-226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2.849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VPL com valor residual (R$ mil)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1.134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7.476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13.839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TIR sem valor residual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n/d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22%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62%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TIR com valor residual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36%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84%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119%</w:t>
            </w:r>
          </w:p>
        </w:tc>
      </w:tr>
    </w:tbl>
    <w:p>
      <w:pPr>
        <w:spacing w:after="140"/>
      </w:pPr>
    </w:p>
    <w:p>
      <w:pPr>
        <w:spacing w:after="160"/>
      </w:pPr>
      <w:r>
        <w:rPr>
          <w:rFonts w:ascii="Calibri" w:cs="Calibri" w:eastAsia="Calibri" w:hAnsi="Calibri"/>
          <w:i/>
          <w:iCs/>
          <w:color w:val="5B6B70"/>
          <w:sz w:val="17"/>
          <w:szCs w:val="17"/>
        </w:rPr>
        <w:t xml:space="preserve">VPL e TIR calculados sobre o fluxo operacional anual antes de aportes, taxa de desconto de 25% a.a.; valor residual = 1,5x receita líquida do ano 5. "n/d" = fluxo sem retorno de sinal. TIR com valor residual é alta porque o investimento é pequeno frente ao valor residual; tratar o resultado sem valor residual como referência prudente.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334000" cy="2743200"/>
            <wp:effectExtent t="0" r="0" b="0" l="0"/>
            <wp:docPr id="7" name="c_farms.png" descr="Figura 6. Fazendas ativas por cenário (mensal)." title="Figura 6. Fazendas ativas por cenário (mensal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B70"/>
          <w:sz w:val="17"/>
          <w:szCs w:val="17"/>
        </w:rPr>
        <w:t xml:space="preserve">Figura 6. Fazendas ativas por cenário (mensal).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334000" cy="2743200"/>
            <wp:effectExtent t="0" r="0" b="0" l="0"/>
            <wp:docPr id="8" name="c_cash.png" descr="Figura 7. Caixa final com aportes, por cenário (R$ milhões)." title="Figura 7. Caixa final com aportes, por cenário (R$ milhõe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B70"/>
          <w:sz w:val="17"/>
          <w:szCs w:val="17"/>
        </w:rPr>
        <w:t xml:space="preserve">Figura 7. Caixa final com aportes, por cenário (R$ milhões).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Cenário conservador: </w:t>
      </w:r>
      <w:r>
        <w:rPr>
          <w:rFonts w:ascii="Calibri" w:cs="Calibri" w:eastAsia="Calibri" w:hAnsi="Calibri"/>
          <w:sz w:val="21"/>
          <w:szCs w:val="21"/>
        </w:rPr>
        <w:t xml:space="preserve">com o mesmo aporte, o caixa mínimo é de R$ -1,0 mi. Plano de contingência: (1) congelar a contratação de vendas, dados e produto se, no mês 10, houver menos de 10 fazendas pagantes, o que reduz a necessidade de caixa; (2) adiar o módulo de IA; (3) buscar parcela adicional de cerca de R$ 1,0 a 1,5 mi ou linha de financiamento à inovação; (4) renegociar parcelas de patrocínio como pré-pagamento.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7707C"/>
          <w:sz w:val="26"/>
          <w:szCs w:val="26"/>
        </w:rPr>
        <w:t xml:space="preserve">10.7 Fontes de financiamento e uso dos recursos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8"/>
        <w:gridCol w:w="1800"/>
        <w:gridCol w:w="4200"/>
      </w:tblGrid>
      <w:tr>
        <w:trPr>
          <w:cantSplit/>
          <w:tblHeader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 (R$ mil)</w:t>
            </w:r>
          </w:p>
        </w:tc>
        <w:tc>
          <w:tcPr>
            <w:tcW w:type="dxa" w:w="4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Comentário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Aporte solicitado à diretoria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4.700</w:t>
            </w:r>
          </w:p>
        </w:tc>
        <w:tc>
          <w:tcPr>
            <w:tcW w:type="dxa" w:w="4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Três parcelas por marcos (ver abaixo)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Receita operacional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5.164</w:t>
            </w:r>
          </w:p>
        </w:tc>
        <w:tc>
          <w:tcPr>
            <w:tcW w:type="dxa" w:w="4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Receita líquida acumulada até o mês 32 (ponto mínimo de caixa)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de custos até o mês 32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9.340</w:t>
            </w:r>
          </w:p>
        </w:tc>
        <w:tc>
          <w:tcPr>
            <w:tcW w:type="dxa" w:w="4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Equipe, infraestrutura, aquisição, jurídico e segurança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1300"/>
        <w:gridCol w:w="1800"/>
        <w:gridCol w:w="4538"/>
      </w:tblGrid>
      <w:tr>
        <w:trPr>
          <w:cantSplit/>
          <w:tblHeader/>
        </w:trPr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Parcela</w:t>
            </w:r>
          </w:p>
        </w:tc>
        <w:tc>
          <w:tcPr>
            <w:tcW w:type="dxa" w:w="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Mês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 do total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 (R$ mil)</w:t>
            </w:r>
          </w:p>
        </w:tc>
        <w:tc>
          <w:tcPr>
            <w:tcW w:type="dxa" w:w="4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Marco de liberação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45%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2.115</w:t>
            </w:r>
          </w:p>
        </w:tc>
        <w:tc>
          <w:tcPr>
            <w:tcW w:type="dxa" w:w="4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Aprovação desta diretoria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35%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1.645</w:t>
            </w:r>
          </w:p>
        </w:tc>
        <w:tc>
          <w:tcPr>
            <w:tcW w:type="dxa" w:w="4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 fazendas pagantes (base: 20)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20%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940</w:t>
            </w:r>
          </w:p>
        </w:tc>
        <w:tc>
          <w:tcPr>
            <w:tcW w:type="dxa" w:w="4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ARR de R$ 1,5 mi (base: R$ 2,3 mi)</w:t>
            </w:r>
          </w:p>
        </w:tc>
      </w:tr>
    </w:tbl>
    <w:p>
      <w:pPr>
        <w:spacing w:after="140"/>
      </w:pPr>
    </w:p>
    <w:p>
      <w:pPr>
        <w:keepNext/>
        <w:spacing w:after="60" w:before="80"/>
        <w:jc w:val="center"/>
      </w:pPr>
      <w:r>
        <w:drawing>
          <wp:inline distT="0" distB="0" distL="0" distR="0">
            <wp:extent cx="5334000" cy="2438400"/>
            <wp:effectExtent t="0" r="0" b="0" l="0"/>
            <wp:docPr id="9" name="c_uses.png" descr="Figura 8. Uso dos recursos: distribuição dos custos até o ponto mínimo de caixa (mês 32)." title="Figura 8. Uso dos recursos: distribuição dos custos até o ponto mínimo de caixa (mês 32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B70"/>
          <w:sz w:val="17"/>
          <w:szCs w:val="17"/>
        </w:rPr>
        <w:t xml:space="preserve">Figura 8. Uso dos recursos: distribuição dos custos até o ponto mínimo de caixa (mês 32).</w:t>
      </w:r>
    </w:p>
    <w:p>
      <w:pPr>
        <w:pStyle w:val="Heading1"/>
        <w:pageBreakBefore/>
        <w:spacing w:after="200" w:before="0"/>
      </w:pPr>
      <w:r>
        <w:rPr>
          <w:rFonts w:ascii="Cambria" w:cs="Cambria" w:eastAsia="Cambria" w:hAnsi="Cambria"/>
          <w:b/>
          <w:bCs/>
          <w:color w:val="12333A"/>
          <w:sz w:val="34"/>
          <w:szCs w:val="34"/>
        </w:rPr>
        <w:t xml:space="preserve">11. Gestão de riscos, contingência e aspectos jurídicos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7707C"/>
          <w:sz w:val="26"/>
          <w:szCs w:val="26"/>
        </w:rPr>
        <w:t xml:space="preserve">11.1 Matriz de riscos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700"/>
        <w:gridCol w:w="850"/>
        <w:gridCol w:w="3438"/>
        <w:gridCol w:w="2800"/>
      </w:tblGrid>
      <w:tr>
        <w:trPr>
          <w:cantSplit/>
          <w:tblHeader/>
        </w:trPr>
        <w:tc>
          <w:tcPr>
            <w:tcW w:type="dxa" w:w="18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Risco</w:t>
            </w:r>
          </w:p>
        </w:tc>
        <w:tc>
          <w:tcPr>
            <w:tcW w:type="dxa" w:w="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Prob.</w:t>
            </w:r>
          </w:p>
        </w:tc>
        <w:tc>
          <w:tcPr>
            <w:tcW w:type="dxa" w:w="8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Impacto</w:t>
            </w:r>
          </w:p>
        </w:tc>
        <w:tc>
          <w:tcPr>
            <w:tcW w:type="dxa" w:w="3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Mitigação</w:t>
            </w:r>
          </w:p>
        </w:tc>
        <w:tc>
          <w:tcPr>
            <w:tcW w:type="dxa" w:w="2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Contingência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Adoção lenta no campo</w:t>
            </w:r>
          </w:p>
        </w:tc>
        <w:tc>
          <w:tcPr>
            <w:tcW w:type="dxa" w:w="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Alta</w:t>
            </w:r>
          </w:p>
        </w:tc>
        <w:tc>
          <w:tcPr>
            <w:tcW w:type="dxa" w:w="8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Alto</w:t>
            </w:r>
          </w:p>
        </w:tc>
        <w:tc>
          <w:tcPr>
            <w:tcW w:type="dxa" w:w="3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Piloto de 30 dias, treinamento no curral, offline, metas de uso no health score</w:t>
            </w:r>
          </w:p>
        </w:tc>
        <w:tc>
          <w:tcPr>
            <w:tcW w:type="dxa" w:w="2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Reforçar implantação e treinar líderes locais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Churn acima de 1,2%/mês</w:t>
            </w:r>
          </w:p>
        </w:tc>
        <w:tc>
          <w:tcPr>
            <w:tcW w:type="dxa" w:w="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Média</w:t>
            </w:r>
          </w:p>
        </w:tc>
        <w:tc>
          <w:tcPr>
            <w:tcW w:type="dxa" w:w="8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Alto</w:t>
            </w:r>
          </w:p>
        </w:tc>
        <w:tc>
          <w:tcPr>
            <w:tcW w:type="dxa" w:w="3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CS ativo, alertas de risco, contratos anuais com desconto</w:t>
            </w:r>
          </w:p>
        </w:tc>
        <w:tc>
          <w:tcPr>
            <w:tcW w:type="dxa" w:w="2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Plano de recuperação de 30 dias; revisão de preço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Preço por vaca abaixo do esperado</w:t>
            </w:r>
          </w:p>
        </w:tc>
        <w:tc>
          <w:tcPr>
            <w:tcW w:type="dxa" w:w="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Média</w:t>
            </w:r>
          </w:p>
        </w:tc>
        <w:tc>
          <w:tcPr>
            <w:tcW w:type="dxa" w:w="8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Médio</w:t>
            </w:r>
          </w:p>
        </w:tc>
        <w:tc>
          <w:tcPr>
            <w:tcW w:type="dxa" w:w="3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Dez entrevistas de preço antes do lançamento; plano Essencial de entrada</w:t>
            </w:r>
          </w:p>
        </w:tc>
        <w:tc>
          <w:tcPr>
            <w:tcW w:type="dxa" w:w="2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Ajustar mínimos e mix de planos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Falha de segurança ou vazamento (LGPD)</w:t>
            </w:r>
          </w:p>
        </w:tc>
        <w:tc>
          <w:tcPr>
            <w:tcW w:type="dxa" w:w="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Baixa</w:t>
            </w:r>
          </w:p>
        </w:tc>
        <w:tc>
          <w:tcPr>
            <w:tcW w:type="dxa" w:w="8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Muito alto</w:t>
            </w:r>
          </w:p>
        </w:tc>
        <w:tc>
          <w:tcPr>
            <w:tcW w:type="dxa" w:w="3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Banco isolado, pentest anual, DPO, backups testados, plano de incidentes</w:t>
            </w:r>
          </w:p>
        </w:tc>
        <w:tc>
          <w:tcPr>
            <w:tcW w:type="dxa" w:w="2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Comunicação à ANPD e aos clientes; seguro cibernético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Concorrente consolidado reage</w:t>
            </w:r>
          </w:p>
        </w:tc>
        <w:tc>
          <w:tcPr>
            <w:tcW w:type="dxa" w:w="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Média</w:t>
            </w:r>
          </w:p>
        </w:tc>
        <w:tc>
          <w:tcPr>
            <w:tcW w:type="dxa" w:w="8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Médio</w:t>
            </w:r>
          </w:p>
        </w:tc>
        <w:tc>
          <w:tcPr>
            <w:tcW w:type="dxa" w:w="3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Foco em CCS, preço por vaca e suporte local; parcerias com laticínios</w:t>
            </w:r>
          </w:p>
        </w:tc>
        <w:tc>
          <w:tcPr>
            <w:tcW w:type="dxa" w:w="2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Acelerar benchmark e integrações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Dependência de pessoas-chave</w:t>
            </w:r>
          </w:p>
        </w:tc>
        <w:tc>
          <w:tcPr>
            <w:tcW w:type="dxa" w:w="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Média</w:t>
            </w:r>
          </w:p>
        </w:tc>
        <w:tc>
          <w:tcPr>
            <w:tcW w:type="dxa" w:w="8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Alto</w:t>
            </w:r>
          </w:p>
        </w:tc>
        <w:tc>
          <w:tcPr>
            <w:tcW w:type="dxa" w:w="3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Documentação, testes automáticos, plano de sucessão do tech lead</w:t>
            </w:r>
          </w:p>
        </w:tc>
        <w:tc>
          <w:tcPr>
            <w:tcW w:type="dxa" w:w="2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Contratar consultoria técnica temporária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Atraso nas vendas (caixa)</w:t>
            </w:r>
          </w:p>
        </w:tc>
        <w:tc>
          <w:tcPr>
            <w:tcW w:type="dxa" w:w="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Média</w:t>
            </w:r>
          </w:p>
        </w:tc>
        <w:tc>
          <w:tcPr>
            <w:tcW w:type="dxa" w:w="8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Alto</w:t>
            </w:r>
          </w:p>
        </w:tc>
        <w:tc>
          <w:tcPr>
            <w:tcW w:type="dxa" w:w="3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Aportes por marcos; gatilhos de congelamento</w:t>
            </w:r>
          </w:p>
        </w:tc>
        <w:tc>
          <w:tcPr>
            <w:tcW w:type="dxa" w:w="2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Parcela adicional ou financiamento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Conectividade e qualidade de dado</w:t>
            </w:r>
          </w:p>
        </w:tc>
        <w:tc>
          <w:tcPr>
            <w:tcW w:type="dxa" w:w="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Média</w:t>
            </w:r>
          </w:p>
        </w:tc>
        <w:tc>
          <w:tcPr>
            <w:tcW w:type="dxa" w:w="8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Médio</w:t>
            </w:r>
          </w:p>
        </w:tc>
        <w:tc>
          <w:tcPr>
            <w:tcW w:type="dxa" w:w="3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PWA offline; validações na importação; auditoria</w:t>
            </w:r>
          </w:p>
        </w:tc>
        <w:tc>
          <w:tcPr>
            <w:tcW w:type="dxa" w:w="2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Suporte N2 para correção de dados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Mudança de regime tributário</w:t>
            </w:r>
          </w:p>
        </w:tc>
        <w:tc>
          <w:tcPr>
            <w:tcW w:type="dxa" w:w="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Média</w:t>
            </w:r>
          </w:p>
        </w:tc>
        <w:tc>
          <w:tcPr>
            <w:tcW w:type="dxa" w:w="8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Médio</w:t>
            </w:r>
          </w:p>
        </w:tc>
        <w:tc>
          <w:tcPr>
            <w:tcW w:type="dxa" w:w="34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Carga de 6% a 14% já no modelo; revisão com contador</w:t>
            </w:r>
          </w:p>
        </w:tc>
        <w:tc>
          <w:tcPr>
            <w:tcW w:type="dxa" w:w="2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Reprecificação dos planos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7707C"/>
          <w:sz w:val="26"/>
          <w:szCs w:val="26"/>
        </w:rPr>
        <w:t xml:space="preserve">11.2 Aspectos jurídicos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7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Tratamento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Contratos</w:t>
            </w:r>
          </w:p>
        </w:tc>
        <w:tc>
          <w:tcPr>
            <w:tcW w:type="dxa" w:w="7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Contrato de assinatura (SaaS) com anexo de SLA por plano; termos de uso e política de privacidade; contrato de operador de dados (LGPD); contrato de licença para consultores; contrato de parceria com laticínios; contrato de patrocínio. Modelos no Anexo E; revisão por escritório jurídico (R$ 35 mil no mês 3).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Propriedade dos dados</w:t>
            </w:r>
          </w:p>
        </w:tc>
        <w:tc>
          <w:tcPr>
            <w:tcW w:type="dxa" w:w="7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Os dados da fazenda pertencem ao cliente, que é o controlador; a DairyUp é operadora. O cliente pode exportar tudo em Excel a qualquer momento e solicitar exclusão em até 90 dias após o cancelamento. Dados anonimizados e agregados podem alimentar o benchmark, mediante cláusula contratual e com possibilidade de recusa.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Marca</w:t>
            </w:r>
          </w:p>
        </w:tc>
        <w:tc>
          <w:tcPr>
            <w:tcW w:type="dxa" w:w="7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Registro no INPI (nome e logotipo) nas classes de software e serviços de tecnologia; registro de domínios; verificação de anterioridade antes do lançamento (R$ 6 mil no mês 2).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Propriedade intelectual</w:t>
            </w:r>
          </w:p>
        </w:tc>
        <w:tc>
          <w:tcPr>
            <w:tcW w:type="dxa" w:w="7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Código e modelos de dados da DairyUp; cessão de direitos em contratos de desenvolvedores e consultores; uso de componentes de código aberto conforme licenças.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Trabalhista e fiscal</w:t>
            </w:r>
          </w:p>
        </w:tc>
        <w:tc>
          <w:tcPr>
            <w:tcW w:type="dxa" w:w="7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Contratação CLT ou PJ conforme função; carga tributária estimada de 6% a 14% sobre a receita; mudança de regime acima de R$ 4,8 mi de receita anual; validação pelo contador.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Relação com parceiros</w:t>
            </w:r>
          </w:p>
        </w:tc>
        <w:tc>
          <w:tcPr>
            <w:tcW w:type="dxa" w:w="7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Regras de uso de dados de laticínios parceiros e de benchmark; confidencialidade (NDA); comissões de indicação em contrato.</w:t>
            </w:r>
          </w:p>
        </w:tc>
      </w:tr>
    </w:tbl>
    <w:p>
      <w:pPr>
        <w:spacing w:after="140"/>
      </w:pPr>
    </w:p>
    <w:p>
      <w:pPr>
        <w:spacing w:after="160"/>
      </w:pPr>
      <w:r>
        <w:rPr>
          <w:rFonts w:ascii="Calibri" w:cs="Calibri" w:eastAsia="Calibri" w:hAnsi="Calibri"/>
          <w:i/>
          <w:iCs/>
          <w:color w:val="5B6B70"/>
          <w:sz w:val="17"/>
          <w:szCs w:val="17"/>
        </w:rPr>
        <w:t xml:space="preserve">Este plano não substitui parecer jurídico. As cláusulas e modelos do Anexo E são pontos de partida para revisão por advogado.</w:t>
      </w:r>
    </w:p>
    <w:p>
      <w:pPr>
        <w:pStyle w:val="Heading1"/>
        <w:pageBreakBefore/>
        <w:spacing w:after="200" w:before="0"/>
      </w:pPr>
      <w:r>
        <w:rPr>
          <w:rFonts w:ascii="Cambria" w:cs="Cambria" w:eastAsia="Cambria" w:hAnsi="Cambria"/>
          <w:b/>
          <w:bCs/>
          <w:color w:val="12333A"/>
          <w:sz w:val="34"/>
          <w:szCs w:val="34"/>
        </w:rPr>
        <w:t xml:space="preserve">12. Cronograma, marcos e indicadores (OKRs e KPIs)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7707C"/>
          <w:sz w:val="26"/>
          <w:szCs w:val="26"/>
        </w:rPr>
        <w:t xml:space="preserve">12.1 Cronograma de implantação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4538"/>
        <w:gridCol w:w="1900"/>
      </w:tblGrid>
      <w:tr>
        <w:trPr>
          <w:cantSplit/>
          <w:tblHeader/>
        </w:trPr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Marco</w:t>
            </w:r>
          </w:p>
        </w:tc>
        <w:tc>
          <w:tcPr>
            <w:tcW w:type="dxa" w:w="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Mês</w:t>
            </w:r>
          </w:p>
        </w:tc>
        <w:tc>
          <w:tcPr>
            <w:tcW w:type="dxa" w:w="4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Entrega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Aporte 1 e time-núcleo</w:t>
            </w:r>
          </w:p>
        </w:tc>
        <w:tc>
          <w:tcPr>
            <w:tcW w:type="dxa" w:w="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4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Contratação do tech lead, desenvolvedores, produto e zootecnista; jurídico e marca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Direção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Segurança e AWS</w:t>
            </w:r>
          </w:p>
        </w:tc>
        <w:tc>
          <w:tcPr>
            <w:tcW w:type="dxa" w:w="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5-6</w:t>
            </w:r>
          </w:p>
        </w:tc>
        <w:tc>
          <w:tcPr>
            <w:tcW w:type="dxa" w:w="4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Migração, endurecimento, pentest externo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Tech lead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Lançamento comercial</w:t>
            </w:r>
          </w:p>
        </w:tc>
        <w:tc>
          <w:tcPr>
            <w:tcW w:type="dxa" w:w="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4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 pilotos concluídos; primeiras vendas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Comercial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Marco 2</w:t>
            </w:r>
          </w:p>
        </w:tc>
        <w:tc>
          <w:tcPr>
            <w:tcW w:type="dxa" w:w="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</w:t>
            </w:r>
          </w:p>
        </w:tc>
        <w:tc>
          <w:tcPr>
            <w:tcW w:type="dxa" w:w="4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15 fazendas pagantes (base: 20); libera a parcela 2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Direção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Eventos reprodutivos e bezerras</w:t>
            </w:r>
          </w:p>
        </w:tc>
        <w:tc>
          <w:tcPr>
            <w:tcW w:type="dxa" w:w="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7-18</w:t>
            </w:r>
          </w:p>
        </w:tc>
        <w:tc>
          <w:tcPr>
            <w:tcW w:type="dxa" w:w="4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Módulos novos, alertas por WhatsApp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Produto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Marco 3</w:t>
            </w:r>
          </w:p>
        </w:tc>
        <w:tc>
          <w:tcPr>
            <w:tcW w:type="dxa" w:w="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</w:t>
            </w:r>
          </w:p>
        </w:tc>
        <w:tc>
          <w:tcPr>
            <w:tcW w:type="dxa" w:w="4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ARR de R$ 1,5 mi (base: R$ 2,3 mi); libera a parcela 3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Direção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Break-even operacional</w:t>
            </w:r>
          </w:p>
        </w:tc>
        <w:tc>
          <w:tcPr>
            <w:tcW w:type="dxa" w:w="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32</w:t>
            </w:r>
          </w:p>
        </w:tc>
        <w:tc>
          <w:tcPr>
            <w:tcW w:type="dxa" w:w="4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EBITDA positivo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Direção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Benchmark premium e IA</w:t>
            </w:r>
          </w:p>
        </w:tc>
        <w:tc>
          <w:tcPr>
            <w:tcW w:type="dxa" w:w="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19-36</w:t>
            </w:r>
          </w:p>
        </w:tc>
        <w:tc>
          <w:tcPr>
            <w:tcW w:type="dxa" w:w="4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Benchmark anônimo e modelo de risco de mastite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Dados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Expansão e plataforma</w:t>
            </w:r>
          </w:p>
        </w:tc>
        <w:tc>
          <w:tcPr>
            <w:tcW w:type="dxa" w:w="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37-60</w:t>
            </w:r>
          </w:p>
        </w:tc>
        <w:tc>
          <w:tcPr>
            <w:tcW w:type="dxa" w:w="4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API aberta, integrações e novos mercados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Direção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7707C"/>
          <w:sz w:val="26"/>
          <w:szCs w:val="26"/>
        </w:rPr>
        <w:t xml:space="preserve">12.2 OKRs do ano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6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Resultados-chave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Provar o valor do produto em três fazendas</w:t>
            </w:r>
          </w:p>
        </w:tc>
        <w:tc>
          <w:tcPr>
            <w:tcW w:type="dxa" w:w="6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Primeiro valor em até 10 dias; NPS ≥ 40; 3 casos de sucesso documentados; 0 incidentes P1 sem resposta no SLA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Lançar com segurança e base jurídica</w:t>
            </w:r>
          </w:p>
        </w:tc>
        <w:tc>
          <w:tcPr>
            <w:tcW w:type="dxa" w:w="6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Pentest sem falhas críticas abertas; contratos e LGPD concluídos até o mês 3; backup restaurado em teste trimestral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Abrir o canal de vendas</w:t>
            </w:r>
          </w:p>
        </w:tc>
        <w:tc>
          <w:tcPr>
            <w:tcW w:type="dxa" w:w="6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 fazendas ativas no mês 12; 3 parceiros em negociação; funil de 20 demonstrações por mês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Construir a equipe e o processo de suporte</w:t>
            </w:r>
          </w:p>
        </w:tc>
        <w:tc>
          <w:tcPr>
            <w:tcW w:type="dxa" w:w="6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Equipe de suporte e sucesso de 3 pessoas; primeira resposta no SLA em ≥ 90% dos chamados; base de conhecimento com 40 artigos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7707C"/>
          <w:sz w:val="26"/>
          <w:szCs w:val="26"/>
        </w:rPr>
        <w:t xml:space="preserve">12.3 KPIs de acompanhamento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500"/>
        <w:gridCol w:w="1500"/>
        <w:gridCol w:w="1500"/>
        <w:gridCol w:w="2038"/>
      </w:tblGrid>
      <w:tr>
        <w:trPr>
          <w:cantSplit/>
          <w:tblHeader/>
        </w:trPr>
        <w:tc>
          <w:tcPr>
            <w:tcW w:type="dxa" w:w="3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 ano 1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 ano 3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 ano 5</w:t>
            </w:r>
          </w:p>
        </w:tc>
        <w:tc>
          <w:tcPr>
            <w:tcW w:type="dxa" w:w="2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Frequência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Fazendas ativas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361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860</w:t>
            </w:r>
          </w:p>
        </w:tc>
        <w:tc>
          <w:tcPr>
            <w:tcW w:type="dxa" w:w="2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Mensal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ARR (R$ mil)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366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6.923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19.456</w:t>
            </w:r>
          </w:p>
        </w:tc>
        <w:tc>
          <w:tcPr>
            <w:tcW w:type="dxa" w:w="2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Mensal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Churn anual de fazendas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≤ 13,5%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≤ 13,5%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≤ 13,5%</w:t>
            </w:r>
          </w:p>
        </w:tc>
        <w:tc>
          <w:tcPr>
            <w:tcW w:type="dxa" w:w="2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Mensal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LTV / CAC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12,1x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12,8x</w:t>
            </w:r>
          </w:p>
        </w:tc>
        <w:tc>
          <w:tcPr>
            <w:tcW w:type="dxa" w:w="2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Trimestral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Margem bruta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70%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75%</w:t>
            </w:r>
          </w:p>
        </w:tc>
        <w:tc>
          <w:tcPr>
            <w:tcW w:type="dxa" w:w="2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Mensal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NPS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≥ 40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≥ 50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≥ 55</w:t>
            </w:r>
          </w:p>
        </w:tc>
        <w:tc>
          <w:tcPr>
            <w:tcW w:type="dxa" w:w="2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Trimestral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Tempo até o primeiro valor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≤ 10 dias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≤ 7 dias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≤ 5 dias</w:t>
            </w:r>
          </w:p>
        </w:tc>
        <w:tc>
          <w:tcPr>
            <w:tcW w:type="dxa" w:w="2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Por implantação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Disponibilidade da plataforma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99,5%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99,7%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99,9%</w:t>
            </w:r>
          </w:p>
        </w:tc>
        <w:tc>
          <w:tcPr>
            <w:tcW w:type="dxa" w:w="2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Mensal</w:t>
            </w:r>
          </w:p>
        </w:tc>
      </w:tr>
    </w:tbl>
    <w:p>
      <w:pPr>
        <w:spacing w:after="140"/>
      </w:pPr>
    </w:p>
    <w:p>
      <w:pPr>
        <w:pStyle w:val="Heading1"/>
        <w:pageBreakBefore/>
        <w:spacing w:after="200" w:before="0"/>
      </w:pPr>
      <w:r>
        <w:rPr>
          <w:rFonts w:ascii="Cambria" w:cs="Cambria" w:eastAsia="Cambria" w:hAnsi="Cambria"/>
          <w:b/>
          <w:bCs/>
          <w:color w:val="12333A"/>
          <w:sz w:val="34"/>
          <w:szCs w:val="34"/>
        </w:rPr>
        <w:t xml:space="preserve">13. Suporte e sucesso do cliente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O plano de suporte é dimensionado por número de fazendas e de vacas atendidas, e os custos nele descritos são os mesmos da planilha (aba Suporte e linhas de custo dos serviços), o que permite ver como o atendimento escala.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7707C"/>
          <w:sz w:val="26"/>
          <w:szCs w:val="26"/>
        </w:rPr>
        <w:t xml:space="preserve">13.1 Modelo de atendimento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3338"/>
        <w:gridCol w:w="2100"/>
      </w:tblGrid>
      <w:tr>
        <w:trPr>
          <w:cantSplit/>
          <w:tblHeader/>
        </w:trPr>
        <w:tc>
          <w:tcPr>
            <w:tcW w:type="dxa" w:w="1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Nível</w:t>
            </w:r>
          </w:p>
        </w:tc>
        <w:tc>
          <w:tcPr>
            <w:tcW w:type="dxa" w:w="2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Quem</w:t>
            </w:r>
          </w:p>
        </w:tc>
        <w:tc>
          <w:tcPr>
            <w:tcW w:type="dxa" w:w="3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Escopo</w:t>
            </w:r>
          </w:p>
        </w:tc>
        <w:tc>
          <w:tcPr>
            <w:tcW w:type="dxa" w:w="2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Quando escala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N1 - Atendimento</w:t>
            </w:r>
          </w:p>
        </w:tc>
        <w:tc>
          <w:tcPr>
            <w:tcW w:type="dxa" w:w="2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Atendentes (a partir de 30 fazendas; antes, CS e N2)</w:t>
            </w:r>
          </w:p>
        </w:tc>
        <w:tc>
          <w:tcPr>
            <w:tcW w:type="dxa" w:w="3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Dúvidas de uso, acesso e senha, importação simples, orientação básica</w:t>
            </w:r>
          </w:p>
        </w:tc>
        <w:tc>
          <w:tcPr>
            <w:tcW w:type="dxa" w:w="2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Falha de sistema ou dado incorreto para N3; interpretação de indicadores para N2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N2 - Zootécnico e técnico</w:t>
            </w:r>
          </w:p>
        </w:tc>
        <w:tc>
          <w:tcPr>
            <w:tcW w:type="dxa" w:w="2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Zootecnistas e veterinários de suporte; analistas de dados</w:t>
            </w:r>
          </w:p>
        </w:tc>
        <w:tc>
          <w:tcPr>
            <w:tcW w:type="dxa" w:w="3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Interpretação de CCS e indicadores, protocolos, importações complexas, correção de dados</w:t>
            </w:r>
          </w:p>
        </w:tc>
        <w:tc>
          <w:tcPr>
            <w:tcW w:type="dxa" w:w="2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Defeito de software para N3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N3 - Engenharia</w:t>
            </w:r>
          </w:p>
        </w:tc>
        <w:tc>
          <w:tcPr>
            <w:tcW w:type="dxa" w:w="2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Time de desenvolvimento em plantão rotativo</w:t>
            </w:r>
          </w:p>
        </w:tc>
        <w:tc>
          <w:tcPr>
            <w:tcW w:type="dxa" w:w="3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Falhas da plataforma, correções, incidentes P1</w:t>
            </w:r>
          </w:p>
        </w:tc>
        <w:tc>
          <w:tcPr>
            <w:tcW w:type="dxa" w:w="2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</w:tbl>
    <w:p>
      <w:pPr>
        <w:spacing w:after="140"/>
      </w:pPr>
    </w:p>
    <w:p>
      <w:pPr>
        <w:keepNext/>
        <w:spacing w:after="60" w:before="80"/>
        <w:jc w:val="center"/>
      </w:pPr>
      <w:r>
        <w:drawing>
          <wp:inline distT="0" distB="0" distL="0" distR="0">
            <wp:extent cx="5334000" cy="2000250"/>
            <wp:effectExtent t="0" r="0" b="0" l="0"/>
            <wp:docPr id="10" name="d_flow.png" descr="Figura 9. Fluxo de atendimento: do chamado à resolução e à base de conhecimento." title="Figura 9. Fluxo de atendimento: do chamado à resolução e à base de conhecimen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B70"/>
          <w:sz w:val="17"/>
          <w:szCs w:val="17"/>
        </w:rPr>
        <w:t xml:space="preserve">Figura 9. Fluxo de atendimento: do chamado à resolução e à base de conhecimento.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8"/>
        <w:gridCol w:w="2000"/>
        <w:gridCol w:w="2200"/>
        <w:gridCol w:w="2200"/>
      </w:tblGrid>
      <w:tr>
        <w:trPr>
          <w:cantSplit/>
          <w:tblHeader/>
        </w:trPr>
        <w:tc>
          <w:tcPr>
            <w:tcW w:type="dxa" w:w="3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Essencial</w:t>
            </w:r>
          </w:p>
        </w:tc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Profissional</w:t>
            </w:r>
          </w:p>
        </w:tc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Premium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Chat no aplicativo</w:t>
            </w:r>
          </w:p>
        </w:tc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E-mail</w:t>
            </w:r>
          </w:p>
        </w:tc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WhatsApp</w:t>
            </w:r>
          </w:p>
        </w:tc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 (prioritário)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Telefone</w:t>
            </w:r>
          </w:p>
        </w:tc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Base de conhecimento e vídeos</w:t>
            </w:r>
          </w:p>
        </w:tc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Gerente de sucesso (CS)</w:t>
            </w:r>
          </w:p>
        </w:tc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Coletivo</w:t>
            </w:r>
          </w:p>
        </w:tc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Compartilhado</w:t>
            </w:r>
          </w:p>
        </w:tc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Dedicado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Horário</w:t>
            </w:r>
          </w:p>
        </w:tc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Seg-Sex 8h-18h</w:t>
            </w:r>
          </w:p>
        </w:tc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Seg-Sáb 6h-19h</w:t>
            </w:r>
          </w:p>
        </w:tc>
        <w:tc>
          <w:tcPr>
            <w:tcW w:type="dxa" w:w="2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Seg-Sáb 6h-20h + plantão P1 24x7</w:t>
            </w:r>
          </w:p>
        </w:tc>
      </w:tr>
    </w:tbl>
    <w:p>
      <w:pPr>
        <w:spacing w:after="140"/>
      </w:pPr>
    </w:p>
    <w:p>
      <w:pPr>
        <w:pStyle w:val="Heading3"/>
        <w:keepNext/>
        <w:spacing w:after="80" w:before="160"/>
      </w:pPr>
      <w:r>
        <w:rPr>
          <w:rFonts w:ascii="Cambria" w:cs="Cambria" w:eastAsia="Cambria" w:hAnsi="Cambria"/>
          <w:b/>
          <w:bCs/>
          <w:color w:val="12333A"/>
          <w:sz w:val="22"/>
          <w:szCs w:val="22"/>
        </w:rPr>
        <w:t xml:space="preserve">SLAs por plano e prioridade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900"/>
        <w:gridCol w:w="1800"/>
        <w:gridCol w:w="1800"/>
        <w:gridCol w:w="1838"/>
      </w:tblGrid>
      <w:tr>
        <w:trPr>
          <w:cantSplit/>
          <w:tblHeader/>
        </w:trPr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Prioridade</w:t>
            </w:r>
          </w:p>
        </w:tc>
        <w:tc>
          <w:tcPr>
            <w:tcW w:type="dxa" w:w="2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Definição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Essencial (resposta / resolução)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Profissional (resposta / resolução)</w:t>
            </w:r>
          </w:p>
        </w:tc>
        <w:tc>
          <w:tcPr>
            <w:tcW w:type="dxa" w:w="1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Premium (resposta / resolução)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P1 Crítica</w:t>
            </w:r>
          </w:p>
        </w:tc>
        <w:tc>
          <w:tcPr>
            <w:tcW w:type="dxa" w:w="2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Sistema indisponível ou dado incorreto que impede o trabalho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 h úteis / 24 h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 h / 8 h</w:t>
            </w:r>
          </w:p>
        </w:tc>
        <w:tc>
          <w:tcPr>
            <w:tcW w:type="dxa" w:w="1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30 min (24x7) / 4 h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P2 Alta</w:t>
            </w:r>
          </w:p>
        </w:tc>
        <w:tc>
          <w:tcPr>
            <w:tcW w:type="dxa" w:w="2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Função principal degradada; importação falhando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 h úteis / 3 dias úteis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 h / 2 dias úteis</w:t>
            </w:r>
          </w:p>
        </w:tc>
        <w:tc>
          <w:tcPr>
            <w:tcW w:type="dxa" w:w="1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 h / 1 dia útil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P3 Média</w:t>
            </w:r>
          </w:p>
        </w:tc>
        <w:tc>
          <w:tcPr>
            <w:tcW w:type="dxa" w:w="2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Dúvida de uso; falha com contorno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 dia útil / 5 dias úteis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 h / 3 dias úteis</w:t>
            </w:r>
          </w:p>
        </w:tc>
        <w:tc>
          <w:tcPr>
            <w:tcW w:type="dxa" w:w="1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 h / 2 dias úteis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P4 Baixa</w:t>
            </w:r>
          </w:p>
        </w:tc>
        <w:tc>
          <w:tcPr>
            <w:tcW w:type="dxa" w:w="2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Sugestão ou melhoria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 dias úteis / roadmap</w:t>
            </w:r>
          </w:p>
        </w:tc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 dia útil / roadmap</w:t>
            </w:r>
          </w:p>
        </w:tc>
        <w:tc>
          <w:tcPr>
            <w:tcW w:type="dxa" w:w="1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 h / roadmap</w:t>
            </w:r>
          </w:p>
        </w:tc>
      </w:tr>
    </w:tbl>
    <w:p>
      <w:pPr>
        <w:spacing w:after="140"/>
      </w:pPr>
    </w:p>
    <w:p>
      <w:pPr>
        <w:spacing w:after="160"/>
      </w:pPr>
      <w:r>
        <w:rPr>
          <w:rFonts w:ascii="Calibri" w:cs="Calibri" w:eastAsia="Calibri" w:hAnsi="Calibri"/>
          <w:i/>
          <w:iCs/>
          <w:color w:val="5B6B70"/>
          <w:sz w:val="17"/>
          <w:szCs w:val="17"/>
        </w:rPr>
        <w:t xml:space="preserve">Prazos de resposta contam dentro do horário de cada plano (exceto P1 Premium). Metas de disponibilidade da plataforma: 99,5% (Essencial), 99,7% (Profissional) e 99,9% (Premium). Compensação por descumprimento (crédito na mensalidade) definida no anexo de SLA do contrato.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7707C"/>
          <w:sz w:val="26"/>
          <w:szCs w:val="26"/>
        </w:rPr>
        <w:t xml:space="preserve">13.2 Onboarding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 implantação segue a jornada da seção 8: contrato e cadastro no dia 0, importação de dados históricos nos dias 1 a 3, primeiro valor (painel com CCS, situação das vacas e metas) até o dia 7, treinamento da equipe de campo e do gestor até o dia 21 e revisão no dia 30. A importação de histórico reaproveita os relatórios oficiais do controle leiteiro (APCBRH) e o mapa do laticínio, sem digitação. Meta de tempo até o primeiro valor: 10 dias no ano 1, 7 dias no ano 3 e 5 dias no ano 5.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7707C"/>
          <w:sz w:val="26"/>
          <w:szCs w:val="26"/>
        </w:rPr>
        <w:t xml:space="preserve">13.3 Sucesso do cliente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638"/>
      </w:tblGrid>
      <w:tr>
        <w:trPr>
          <w:cantSplit/>
          <w:tblHeader/>
        </w:trPr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Dimensão do health score</w:t>
            </w:r>
          </w:p>
        </w:tc>
        <w:tc>
          <w:tcPr>
            <w:tcW w:type="dxa" w:w="1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Peso</w:t>
            </w:r>
          </w:p>
        </w:tc>
        <w:tc>
          <w:tcPr>
            <w:tcW w:type="dxa" w:w="5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Sinais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Uso</w:t>
            </w:r>
          </w:p>
        </w:tc>
        <w:tc>
          <w:tcPr>
            <w:tcW w:type="dxa" w:w="1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40%</w:t>
            </w:r>
          </w:p>
        </w:tc>
        <w:tc>
          <w:tcPr>
            <w:tcW w:type="dxa" w:w="5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Acessos semanais, lançamentos por semana, usuários ativos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Dados</w:t>
            </w:r>
          </w:p>
        </w:tc>
        <w:tc>
          <w:tcPr>
            <w:tcW w:type="dxa" w:w="1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25%</w:t>
            </w:r>
          </w:p>
        </w:tc>
        <w:tc>
          <w:tcPr>
            <w:tcW w:type="dxa" w:w="5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Controle leiteiro importado em dia; tanque atualizado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Resultado</w:t>
            </w:r>
          </w:p>
        </w:tc>
        <w:tc>
          <w:tcPr>
            <w:tcW w:type="dxa" w:w="1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20%</w:t>
            </w:r>
          </w:p>
        </w:tc>
        <w:tc>
          <w:tcPr>
            <w:tcW w:type="dxa" w:w="5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Metas de CCS e proporção de vacas sadias evoluindo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Relacionamento</w:t>
            </w:r>
          </w:p>
        </w:tc>
        <w:tc>
          <w:tcPr>
            <w:tcW w:type="dxa" w:w="1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15%</w:t>
            </w:r>
          </w:p>
        </w:tc>
        <w:tc>
          <w:tcPr>
            <w:tcW w:type="dxa" w:w="5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CSAT, NPS, chamados abertos, participação nas revisões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  <w:tblHeader/>
        </w:trPr>
        <w:tc>
          <w:tcPr>
            <w:tcW w:type="dxa" w:w="2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Faixa do score</w:t>
            </w:r>
          </w:p>
        </w:tc>
        <w:tc>
          <w:tcPr>
            <w:tcW w:type="dxa" w:w="6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Verde (80 a 100)</w:t>
            </w:r>
          </w:p>
        </w:tc>
        <w:tc>
          <w:tcPr>
            <w:tcW w:type="dxa" w:w="6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Plano de expansão de módulos e benchmark; pedido de indicação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Amarela (50 a 79)</w:t>
            </w:r>
          </w:p>
        </w:tc>
        <w:tc>
          <w:tcPr>
            <w:tcW w:type="dxa" w:w="6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Contato em até 3 dias úteis; retreinamento; revisão de metas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Vermelha (abaixo de 50)</w:t>
            </w:r>
          </w:p>
        </w:tc>
        <w:tc>
          <w:tcPr>
            <w:tcW w:type="dxa" w:w="6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Alerta de risco de cancelamento: ligação do gerente de CS em 24 h e plano de recuperação de 30 dias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Revisões periódicas: dia 30 e dia 90 após a implantação; depois trimestral (Essencial e Profissional) ou mensal (Premium); revisão anual com renegociação.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Plano de expansão: adoção de módulos premium de 10% (ano 2) a 30% (ano 5) e de benchmark de 5% a 22%, que embasa a receita adicional do modelo.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Alertas de cancelamento: queda de acessos por 14 dias, importação atrasada em 2 ciclos, NPS abaixo de 7, chamado P1 reaberto.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7707C"/>
          <w:sz w:val="26"/>
          <w:szCs w:val="26"/>
        </w:rPr>
        <w:t xml:space="preserve">13.4 Base de conhecimento e treinamento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Tutoriais curtos em vídeo (até 3 minutos) por tarefa: lançar análise offline, importar o relatório oficial, ler o painel de gestão.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Guias por módulo (qualidade do leite, animais, produção, eventos, financeiro) em página e em PDF.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Certificação de usuários em três níveis (operador, gestor, administrador) com prova curta, e selo no perfil.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Comunidade de produtores em grupo de WhatsApp moderado e encontro anual; consultores certificados podem atender a comunidade.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Meta: 40 artigos e 15 vídeos no lançamento; 120 artigos no ano 3; 30% dos chamados resolvidos por autoatendimento no ano 3.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7707C"/>
          <w:sz w:val="26"/>
          <w:szCs w:val="26"/>
        </w:rPr>
        <w:t xml:space="preserve">13.5 Suporte técnico-zootécnico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O nível N2 reúne zootecnistas e veterinários que ajudam o cliente a interpretar CCS, nova infecção, cura e crônicas, e a transformar o indicador em protocolo (ordem de ordenha, secagem, descarte, tratamento). A capacidade planejada é de um analista para cada 30 mil vacas atendidas. O plano Profissional inclui duas consultas por mês; o Premium, apoio ilimitado e revisão mensal de protocolo; o Essencial, atendimento por e-mail sob demanda. A equipe de zootecnia do time fixo (seção 9) produz o conteúdo e valida os indicadores; o N2 de suporte atende os clientes.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7707C"/>
          <w:sz w:val="26"/>
          <w:szCs w:val="26"/>
        </w:rPr>
        <w:t xml:space="preserve">13.6 Estrutura, ferramentas e custos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Capacidade por pessoa (premissas): 1 atendente N1 para cada 150 fazendas (a partir de 30 fazendas); 1 gerente de sucesso (CS) para cada 100 fazendas, com no mínimo 1 desde o lançamento; 1 analista N2 para cada 30 mil vacas atendidas; 1 especialista de implantação para cada 8 novas fazendas por mês. Custos mensais por pessoa no ano 1: N1 R$ 4.500; CS R$ 8.000; N2 R$ 12.000; implantação R$ 7.000, reajustados 5% ao ano. Ferramentas: R$ 250 por atendente por mês (helpdesk, chat, telefonia) e R$ 12 por fazenda por mês (CRM/CS e base de conhecimento).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8"/>
        <w:gridCol w:w="1200"/>
        <w:gridCol w:w="1200"/>
        <w:gridCol w:w="1200"/>
        <w:gridCol w:w="1200"/>
        <w:gridCol w:w="1200"/>
      </w:tblGrid>
      <w:tr>
        <w:trPr>
          <w:cantSplit/>
          <w:tblHeader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Pessoas ao fim do ano (base)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Ano 1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Ano 2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Ano 3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Ano 4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Ano 5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Fazendas ativas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26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157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361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604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860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Vacas atendidas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4.376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26.713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61.322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102.728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146.191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N1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CS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N2 zootécnico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Implantação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Total em suporte e sucesso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13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20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24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8"/>
        <w:gridCol w:w="1200"/>
        <w:gridCol w:w="1200"/>
        <w:gridCol w:w="1200"/>
        <w:gridCol w:w="1200"/>
        <w:gridCol w:w="1200"/>
      </w:tblGrid>
      <w:tr>
        <w:trPr>
          <w:cantSplit/>
          <w:tblHeader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Custo e impacto na margem (base)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Ano 1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Ano 2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Ano 3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Ano 4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Ano 5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Equipe de suporte e sucesso (R$ mil)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243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540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1.069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1.790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2.510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Ferramentas (R$ mil)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32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76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139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209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Custo total de suporte (R$ mil)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251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572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1.146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1.929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2.719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Custo por fazenda/mês (R$)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2.130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512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365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331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308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Custo por vaca/mês (R$)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12,53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3,01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2,15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1,95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1,81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% da receita líquida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126%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29%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22%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20%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17%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Margem bruta (após infraestrutura e suporte)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-56%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62%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70%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73%</w:t>
            </w:r>
          </w:p>
        </w:tc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75%</w:t>
            </w:r>
          </w:p>
        </w:tc>
      </w:tr>
    </w:tbl>
    <w:p>
      <w:pPr>
        <w:spacing w:after="140"/>
      </w:pPr>
    </w:p>
    <w:p>
      <w:pPr>
        <w:spacing w:after="160"/>
      </w:pPr>
      <w:r>
        <w:rPr>
          <w:rFonts w:ascii="Calibri" w:cs="Calibri" w:eastAsia="Calibri" w:hAnsi="Calibri"/>
          <w:i/>
          <w:iCs/>
          <w:color w:val="5B6B70"/>
          <w:sz w:val="17"/>
          <w:szCs w:val="17"/>
        </w:rPr>
        <w:t xml:space="preserve">No ano 1 o custo por fazenda é alto (poucas fazendas e equipe mínima desde o lançamento); a escala dilui o custo: de R$ 512 por fazenda/mês no ano 2 para R$ 308 no ano 5.</w:t>
      </w:r>
    </w:p>
    <w:p>
      <w:pPr>
        <w:pStyle w:val="Heading3"/>
        <w:keepNext/>
        <w:spacing w:after="80" w:before="160"/>
      </w:pPr>
      <w:r>
        <w:rPr>
          <w:rFonts w:ascii="Cambria" w:cs="Cambria" w:eastAsia="Cambria" w:hAnsi="Cambria"/>
          <w:b/>
          <w:bCs/>
          <w:color w:val="12333A"/>
          <w:sz w:val="22"/>
          <w:szCs w:val="22"/>
        </w:rPr>
        <w:t xml:space="preserve">Como o suporte escala (aba Suporte da planilha)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700"/>
        <w:gridCol w:w="700"/>
        <w:gridCol w:w="700"/>
        <w:gridCol w:w="900"/>
        <w:gridCol w:w="1100"/>
        <w:gridCol w:w="3038"/>
      </w:tblGrid>
      <w:tr>
        <w:trPr>
          <w:cantSplit/>
          <w:tblHeader/>
        </w:trPr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Fazendas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Vacas</w:t>
            </w:r>
          </w:p>
        </w:tc>
        <w:tc>
          <w:tcPr>
            <w:tcW w:type="dxa" w:w="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N1</w:t>
            </w:r>
          </w:p>
        </w:tc>
        <w:tc>
          <w:tcPr>
            <w:tcW w:type="dxa" w:w="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CS</w:t>
            </w:r>
          </w:p>
        </w:tc>
        <w:tc>
          <w:tcPr>
            <w:tcW w:type="dxa" w:w="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N2</w:t>
            </w:r>
          </w:p>
        </w:tc>
        <w:tc>
          <w:tcPr>
            <w:tcW w:type="dxa" w:w="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Impl.</w:t>
            </w:r>
          </w:p>
        </w:tc>
        <w:tc>
          <w:tcPr>
            <w:tcW w:type="dxa" w:w="1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Pessoas</w:t>
            </w:r>
          </w:p>
        </w:tc>
        <w:tc>
          <w:tcPr>
            <w:tcW w:type="dxa" w:w="3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Custo/fazenda/mês (R$)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4.250</w:t>
            </w:r>
          </w:p>
        </w:tc>
        <w:tc>
          <w:tcPr>
            <w:tcW w:type="dxa" w:w="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3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1.227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8.500</w:t>
            </w:r>
          </w:p>
        </w:tc>
        <w:tc>
          <w:tcPr>
            <w:tcW w:type="dxa" w:w="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3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767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17.000</w:t>
            </w:r>
          </w:p>
        </w:tc>
        <w:tc>
          <w:tcPr>
            <w:tcW w:type="dxa" w:w="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3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442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34.000</w:t>
            </w:r>
          </w:p>
        </w:tc>
        <w:tc>
          <w:tcPr>
            <w:tcW w:type="dxa" w:w="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3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442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68.000</w:t>
            </w:r>
          </w:p>
        </w:tc>
        <w:tc>
          <w:tcPr>
            <w:tcW w:type="dxa" w:w="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</w:t>
            </w:r>
          </w:p>
        </w:tc>
        <w:tc>
          <w:tcPr>
            <w:tcW w:type="dxa" w:w="3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381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800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136.000</w:t>
            </w:r>
          </w:p>
        </w:tc>
        <w:tc>
          <w:tcPr>
            <w:tcW w:type="dxa" w:w="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</w:t>
            </w:r>
          </w:p>
        </w:tc>
        <w:tc>
          <w:tcPr>
            <w:tcW w:type="dxa" w:w="3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357</w:t>
            </w:r>
          </w:p>
        </w:tc>
      </w:tr>
    </w:tbl>
    <w:p>
      <w:pPr>
        <w:spacing w:after="140"/>
      </w:pPr>
    </w:p>
    <w:p>
      <w:pPr>
        <w:spacing w:after="160"/>
      </w:pPr>
      <w:r>
        <w:rPr>
          <w:rFonts w:ascii="Calibri" w:cs="Calibri" w:eastAsia="Calibri" w:hAnsi="Calibri"/>
          <w:i/>
          <w:iCs/>
          <w:color w:val="5B6B70"/>
          <w:sz w:val="17"/>
          <w:szCs w:val="17"/>
        </w:rPr>
        <w:t xml:space="preserve">Custo por fazenda inclui equipe (N1, CS, N2, implantação), ferramentas, infraestrutura e mensageria, a valores do ano 1, com 5% de novas fazendas por mês sobre a base. De 25 a 800 fazendas, o custo por fazenda cai de R$ 1.227 para R$ 357 (-71%), equivalente a 29% da mensalidade média de R$ 1.252.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334000" cy="2743200"/>
            <wp:effectExtent t="0" r="0" b="0" l="0"/>
            <wp:docPr id="11" name="c_support.png" descr="Figura 10. Pessoas em suporte e sucesso e custo por fazenda/mês, por número de fazendas." title="Figura 10. Pessoas em suporte e sucesso e custo por fazenda/mês, por número de fazend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B70"/>
          <w:sz w:val="17"/>
          <w:szCs w:val="17"/>
        </w:rPr>
        <w:t xml:space="preserve">Figura 10. Pessoas em suporte e sucesso e custo por fazenda/mês, por número de fazendas.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7707C"/>
          <w:sz w:val="26"/>
          <w:szCs w:val="26"/>
        </w:rPr>
        <w:t xml:space="preserve">13.7 Métricas de suporte e sucesso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38"/>
        <w:gridCol w:w="2500"/>
      </w:tblGrid>
      <w:tr>
        <w:trPr>
          <w:cantSplit/>
          <w:tblHeader/>
        </w:trPr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4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  <w:tc>
          <w:tcPr>
            <w:tcW w:type="dxa" w:w="2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Tempo de primeira resposta</w:t>
            </w:r>
          </w:p>
        </w:tc>
        <w:tc>
          <w:tcPr>
            <w:tcW w:type="dxa" w:w="4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Percentual de chamados respondidos dentro do SLA</w:t>
            </w:r>
          </w:p>
        </w:tc>
        <w:tc>
          <w:tcPr>
            <w:tcW w:type="dxa" w:w="2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≥ 90% (ano 1); ≥ 95% (ano 3)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Tempo de resolução</w:t>
            </w:r>
          </w:p>
        </w:tc>
        <w:tc>
          <w:tcPr>
            <w:tcW w:type="dxa" w:w="4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Percentual resolvido dentro do prazo por prioridade</w:t>
            </w:r>
          </w:p>
        </w:tc>
        <w:tc>
          <w:tcPr>
            <w:tcW w:type="dxa" w:w="2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≥ 90%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Resolução no primeiro contato</w:t>
            </w:r>
          </w:p>
        </w:tc>
        <w:tc>
          <w:tcPr>
            <w:tcW w:type="dxa" w:w="4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Chamados resolvidos sem reabertura nem escalonamento</w:t>
            </w:r>
          </w:p>
        </w:tc>
        <w:tc>
          <w:tcPr>
            <w:tcW w:type="dxa" w:w="2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≥ 70%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CSAT</w:t>
            </w:r>
          </w:p>
        </w:tc>
        <w:tc>
          <w:tcPr>
            <w:tcW w:type="dxa" w:w="4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Nota do cliente após o chamado (1 a 5)</w:t>
            </w:r>
          </w:p>
        </w:tc>
        <w:tc>
          <w:tcPr>
            <w:tcW w:type="dxa" w:w="2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≥ 4,5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NPS</w:t>
            </w:r>
          </w:p>
        </w:tc>
        <w:tc>
          <w:tcPr>
            <w:tcW w:type="dxa" w:w="4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Recomendação do cliente (trimestral)</w:t>
            </w:r>
          </w:p>
        </w:tc>
        <w:tc>
          <w:tcPr>
            <w:tcW w:type="dxa" w:w="2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≥ 40 (ano 1); ≥ 50 (ano 3)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Churn</w:t>
            </w:r>
          </w:p>
        </w:tc>
        <w:tc>
          <w:tcPr>
            <w:tcW w:type="dxa" w:w="4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Fazendas canceladas por mês</w:t>
            </w:r>
          </w:p>
        </w:tc>
        <w:tc>
          <w:tcPr>
            <w:tcW w:type="dxa" w:w="2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≤ 1,2% ao mês (13,5% ao ano)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Adoção por módulo</w:t>
            </w:r>
          </w:p>
        </w:tc>
        <w:tc>
          <w:tcPr>
            <w:tcW w:type="dxa" w:w="4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Fazendas que usam o módulo toda semana</w:t>
            </w:r>
          </w:p>
        </w:tc>
        <w:tc>
          <w:tcPr>
            <w:tcW w:type="dxa" w:w="2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≥ 70% dos assinantes do módulo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Autoatendimento</w:t>
            </w:r>
          </w:p>
        </w:tc>
        <w:tc>
          <w:tcPr>
            <w:tcW w:type="dxa" w:w="4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Chamados evitados por artigos e vídeos</w:t>
            </w:r>
          </w:p>
        </w:tc>
        <w:tc>
          <w:tcPr>
            <w:tcW w:type="dxa" w:w="2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≥ 30% (ano 3)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7707C"/>
          <w:sz w:val="26"/>
          <w:szCs w:val="26"/>
        </w:rPr>
        <w:t xml:space="preserve">13.8 Gestão de incidentes, continuidade e backup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7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Prática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7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P1 a P4 conforme a seção 13.1; incidente P1 abre sala de crise com tech lead, CS e direção.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Comunicação de falhas</w:t>
            </w:r>
          </w:p>
        </w:tc>
        <w:tc>
          <w:tcPr>
            <w:tcW w:type="dxa" w:w="7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Página de status pública; aviso por WhatsApp e e-mail aos administradores em até 30 minutos (P1) com atualização a cada hora; relatório pós-incidente em até 5 dias úteis com causa e ação corretiva.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Backup</w:t>
            </w:r>
          </w:p>
        </w:tc>
        <w:tc>
          <w:tcPr>
            <w:tcW w:type="dxa" w:w="7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Backup diário de cada banco de fazenda, retido por 30 dias; restauração testada a cada trimestre; a partir do mês 12, arquivamento contínuo do banco para RPO de 1 h.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Continuidade</w:t>
            </w:r>
          </w:p>
        </w:tc>
        <w:tc>
          <w:tcPr>
            <w:tcW w:type="dxa" w:w="7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RTO de 4 horas para a plataforma; ambiente de recuperação em outra zona de disponibilidade; lançamento offline no aplicativo garante que a ordenha não para durante uma falha, com sincronização depois.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Segurança e privacidade</w:t>
            </w:r>
          </w:p>
        </w:tc>
        <w:tc>
          <w:tcPr>
            <w:tcW w:type="dxa" w:w="7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Incidente com dado pessoal segue o plano de resposta e a comunicação à ANPD e aos titulares nos prazos da LGPD.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Melhoria contínua</w:t>
            </w:r>
          </w:p>
        </w:tc>
        <w:tc>
          <w:tcPr>
            <w:tcW w:type="dxa" w:w="73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Revisão mensal dos chamados mais frequentes, que alimenta a base de conhecimento e o backlog do produto.</w:t>
            </w:r>
          </w:p>
        </w:tc>
      </w:tr>
    </w:tbl>
    <w:p>
      <w:pPr>
        <w:spacing w:after="140"/>
      </w:pPr>
    </w:p>
    <w:p>
      <w:pPr>
        <w:pStyle w:val="Heading1"/>
        <w:pageBreakBefore/>
        <w:spacing w:after="200" w:before="0"/>
      </w:pPr>
      <w:r>
        <w:rPr>
          <w:rFonts w:ascii="Cambria" w:cs="Cambria" w:eastAsia="Cambria" w:hAnsi="Cambria"/>
          <w:b/>
          <w:bCs/>
          <w:color w:val="12333A"/>
          <w:sz w:val="34"/>
          <w:szCs w:val="34"/>
        </w:rPr>
        <w:t xml:space="preserve">14. Roadmap, equipe e investimento (resumo)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138"/>
        <w:gridCol w:w="1500"/>
        <w:gridCol w:w="1600"/>
        <w:gridCol w:w="1100"/>
      </w:tblGrid>
      <w:tr>
        <w:trPr>
          <w:cantSplit/>
          <w:tblHeader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1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Produto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Equipe (fim da fase)</w:t>
            </w:r>
          </w:p>
        </w:tc>
        <w:tc>
          <w:tcPr>
            <w:tcW w:type="dxa" w:w="1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Caixa da fase (R$ mil)</w:t>
            </w:r>
          </w:p>
        </w:tc>
        <w:tc>
          <w:tcPr>
            <w:tcW w:type="dxa" w:w="1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Fazendas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Fundação (M1-M6)</w:t>
            </w:r>
          </w:p>
        </w:tc>
        <w:tc>
          <w:tcPr>
            <w:tcW w:type="dxa" w:w="31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Segurança, AWS, Produção, contratos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-830</w:t>
            </w:r>
          </w:p>
        </w:tc>
        <w:tc>
          <w:tcPr>
            <w:tcW w:type="dxa" w:w="1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Lançamento (M7-M18)</w:t>
            </w:r>
          </w:p>
        </w:tc>
        <w:tc>
          <w:tcPr>
            <w:tcW w:type="dxa" w:w="31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Eventos, bezerras, alertas, app do consultor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-2.002</w:t>
            </w:r>
          </w:p>
        </w:tc>
        <w:tc>
          <w:tcPr>
            <w:tcW w:type="dxa" w:w="1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Escala (M19-M36)</w:t>
            </w:r>
          </w:p>
        </w:tc>
        <w:tc>
          <w:tcPr>
            <w:tcW w:type="dxa" w:w="31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Financeiro, benchmark, IA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</w:t>
            </w:r>
          </w:p>
        </w:tc>
        <w:tc>
          <w:tcPr>
            <w:tcW w:type="dxa" w:w="1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-994</w:t>
            </w:r>
          </w:p>
        </w:tc>
        <w:tc>
          <w:tcPr>
            <w:tcW w:type="dxa" w:w="1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361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Expansão (M37-M60)</w:t>
            </w:r>
          </w:p>
        </w:tc>
        <w:tc>
          <w:tcPr>
            <w:tcW w:type="dxa" w:w="31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API, marketplace, integrações</w:t>
            </w:r>
          </w:p>
        </w:tc>
        <w:tc>
          <w:tcPr>
            <w:tcW w:type="dxa" w:w="1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44</w:t>
            </w:r>
          </w:p>
        </w:tc>
        <w:tc>
          <w:tcPr>
            <w:tcW w:type="dxa" w:w="1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7.026</w:t>
            </w:r>
          </w:p>
        </w:tc>
        <w:tc>
          <w:tcPr>
            <w:tcW w:type="dxa" w:w="1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860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Investimento solicitado: R$ 4,7 mi em três parcelas (45% / 35% / 20%), ligadas aos marcos de 15 fazendas pagantes (mês 10) e ARR de R$ 1,5 mi (mês 22). Detalhes nas seções 6, 9 e 10.</w:t>
      </w:r>
    </w:p>
    <w:p>
      <w:pPr>
        <w:pStyle w:val="Heading1"/>
        <w:spacing w:after="200" w:before="360"/>
      </w:pPr>
      <w:r>
        <w:rPr>
          <w:rFonts w:ascii="Cambria" w:cs="Cambria" w:eastAsia="Cambria" w:hAnsi="Cambria"/>
          <w:b/>
          <w:bCs/>
          <w:color w:val="12333A"/>
          <w:sz w:val="34"/>
          <w:szCs w:val="34"/>
        </w:rPr>
        <w:t xml:space="preserve">15. Riscos e mitigação (resumo)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Os cinco riscos de maior impacto e a resposta planejada (matriz completa na seção 11.1):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Adoção lenta: </w:t>
      </w:r>
      <w:r>
        <w:rPr>
          <w:rFonts w:ascii="Calibri" w:cs="Calibri" w:eastAsia="Calibri" w:hAnsi="Calibri"/>
          <w:sz w:val="21"/>
          <w:szCs w:val="21"/>
        </w:rPr>
        <w:t xml:space="preserve">piloto de 30 dias, treinamento no curral, offline e metas de uso.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Churn: </w:t>
      </w:r>
      <w:r>
        <w:rPr>
          <w:rFonts w:ascii="Calibri" w:cs="Calibri" w:eastAsia="Calibri" w:hAnsi="Calibri"/>
          <w:sz w:val="21"/>
          <w:szCs w:val="21"/>
        </w:rPr>
        <w:t xml:space="preserve">health score, alertas de cancelamento e contratos anuais; cada ponto de churn pesa mais que um ponto de CAC.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Caixa no cenário conservador: </w:t>
      </w:r>
      <w:r>
        <w:rPr>
          <w:rFonts w:ascii="Calibri" w:cs="Calibri" w:eastAsia="Calibri" w:hAnsi="Calibri"/>
          <w:sz w:val="21"/>
          <w:szCs w:val="21"/>
        </w:rPr>
        <w:t xml:space="preserve">o caixa mínimo é R$ -1,0 mi com o aporte de R$ 4,7 mi; gatilhos de congelamento de contratações e parcela adicional.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Segurança e LGPD: </w:t>
      </w:r>
      <w:r>
        <w:rPr>
          <w:rFonts w:ascii="Calibri" w:cs="Calibri" w:eastAsia="Calibri" w:hAnsi="Calibri"/>
          <w:sz w:val="21"/>
          <w:szCs w:val="21"/>
        </w:rPr>
        <w:t xml:space="preserve">banco isolado, pentest, DPO, backups testados e plano de incidentes.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Dependência de pessoas-chave: </w:t>
      </w:r>
      <w:r>
        <w:rPr>
          <w:rFonts w:ascii="Calibri" w:cs="Calibri" w:eastAsia="Calibri" w:hAnsi="Calibri"/>
          <w:sz w:val="21"/>
          <w:szCs w:val="21"/>
        </w:rPr>
        <w:t xml:space="preserve">documentação, testes automáticos e sucessão do tech lead.</w:t>
      </w:r>
    </w:p>
    <w:p>
      <w:pPr>
        <w:pStyle w:val="Heading1"/>
        <w:spacing w:after="200" w:before="360"/>
      </w:pPr>
      <w:r>
        <w:rPr>
          <w:rFonts w:ascii="Cambria" w:cs="Cambria" w:eastAsia="Cambria" w:hAnsi="Cambria"/>
          <w:b/>
          <w:bCs/>
          <w:color w:val="12333A"/>
          <w:sz w:val="34"/>
          <w:szCs w:val="34"/>
        </w:rPr>
        <w:t xml:space="preserve">16. Indicadores de sucesso e decisão solicitada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8"/>
        <w:gridCol w:w="2000"/>
        <w:gridCol w:w="2000"/>
        <w:gridCol w:w="2000"/>
      </w:tblGrid>
      <w:tr>
        <w:trPr>
          <w:cantSplit/>
          <w:tblHeader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Indicador de sucesso</w:t>
            </w:r>
          </w:p>
        </w:tc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Mês 12</w:t>
            </w:r>
          </w:p>
        </w:tc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Mês 36</w:t>
            </w:r>
          </w:p>
        </w:tc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Mês 60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Fazendas ativas</w:t>
            </w:r>
          </w:p>
        </w:tc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</w:t>
            </w:r>
          </w:p>
        </w:tc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361</w:t>
            </w:r>
          </w:p>
        </w:tc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860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ARR (R$ mil)</w:t>
            </w:r>
          </w:p>
        </w:tc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366</w:t>
            </w:r>
          </w:p>
        </w:tc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6.923</w:t>
            </w:r>
          </w:p>
        </w:tc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19.456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EBITDA anual (R$ mil)</w:t>
            </w:r>
          </w:p>
        </w:tc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-1.838</w:t>
            </w:r>
          </w:p>
        </w:tc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-231</w:t>
            </w:r>
          </w:p>
        </w:tc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4.993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Churn anual</w:t>
            </w:r>
          </w:p>
        </w:tc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≤ 13,5%</w:t>
            </w:r>
          </w:p>
        </w:tc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≤ 13,5%</w:t>
            </w:r>
          </w:p>
        </w:tc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≤ 13,5%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NPS</w:t>
            </w:r>
          </w:p>
        </w:tc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≥ 40</w:t>
            </w:r>
          </w:p>
        </w:tc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≥ 50</w:t>
            </w:r>
          </w:p>
        </w:tc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≥ 55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color w:val="17707C"/>
                <w:sz w:val="22"/>
                <w:szCs w:val="22"/>
              </w:rPr>
              <w:t xml:space="preserve">Decisão solicitada à diretoria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Aprovar o investimento de R$ 4,7 mi em três parcelas, com liberação por marcos (mês 1, mês 10 e mês 22).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Aprovar o lançamento comercial no mês 4, após três pilotos concluídos e primeiro valor em até 10 dias.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Aprovar o plano de suporte e sucesso (seção 13) e sua dimensão: 3 pessoas ao lançamento, crescendo por fazendas e vacas atendidas.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Autorizar os gatilhos de contingência: congelar contratações de vendas, dados e produto se, no mês 10, houver menos de 10 fazendas pagantes.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7707C"/>
          <w:sz w:val="26"/>
          <w:szCs w:val="26"/>
        </w:rPr>
        <w:t xml:space="preserve">Próximos passos e prazos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238"/>
        <w:gridCol w:w="2000"/>
      </w:tblGrid>
      <w:tr>
        <w:trPr>
          <w:cantSplit/>
          <w:tblHeader/>
        </w:trPr>
        <w:tc>
          <w:tcPr>
            <w:tcW w:type="dxa" w:w="1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6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30 dias</w:t>
            </w:r>
          </w:p>
        </w:tc>
        <w:tc>
          <w:tcPr>
            <w:tcW w:type="dxa" w:w="6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Aprovação; contratar tech lead e zootecnista; contratos com os 3 pilotos</w:t>
            </w:r>
          </w:p>
        </w:tc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Direção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60 dias</w:t>
            </w:r>
          </w:p>
        </w:tc>
        <w:tc>
          <w:tcPr>
            <w:tcW w:type="dxa" w:w="6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Jurídico e LGPD concluídos; início da migração para AWS; 10 entrevistas de preço</w:t>
            </w:r>
          </w:p>
        </w:tc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Direção e tech lead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90 dias</w:t>
            </w:r>
          </w:p>
        </w:tc>
        <w:tc>
          <w:tcPr>
            <w:tcW w:type="dxa" w:w="6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Pilotos com dados reais; módulo Produção; material de lançamento</w:t>
            </w:r>
          </w:p>
        </w:tc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Produto e comercial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Mês 4</w:t>
            </w:r>
          </w:p>
        </w:tc>
        <w:tc>
          <w:tcPr>
            <w:tcW w:type="dxa" w:w="6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Lançamento comercial</w:t>
            </w:r>
          </w:p>
        </w:tc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Comercial</w:t>
            </w:r>
          </w:p>
        </w:tc>
      </w:tr>
    </w:tbl>
    <w:p>
      <w:pPr>
        <w:spacing w:after="140"/>
      </w:pPr>
    </w:p>
    <w:p>
      <w:pPr>
        <w:pStyle w:val="Heading1"/>
        <w:pageBreakBefore/>
        <w:spacing w:after="200" w:before="0"/>
      </w:pPr>
      <w:r>
        <w:rPr>
          <w:rFonts w:ascii="Cambria" w:cs="Cambria" w:eastAsia="Cambria" w:hAnsi="Cambria"/>
          <w:b/>
          <w:bCs/>
          <w:color w:val="12333A"/>
          <w:sz w:val="34"/>
          <w:szCs w:val="34"/>
        </w:rPr>
        <w:t xml:space="preserve">Anexo A. Premissas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Lista completa das premissas da planilha (aba Premissas), com valor, unidade e fonte ou observação. Valores em azul/amarelo na planilha são editáveis; todas as demais abas são fórmulas. Todas as premissas são hipóteses de planejamento, salvo as marcadas com fonte pública (IBGE).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00"/>
        <w:gridCol w:w="1300"/>
        <w:gridCol w:w="2838"/>
      </w:tblGrid>
      <w:tr>
        <w:trPr>
          <w:cantSplit/>
          <w:tblHeader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Premissa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Valor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Unidade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Fonte / observação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Geral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Mês de lançamento comercial (1º cliente pagante)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mês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Marco: MVP endurecido + 3 pilotos concluídos. Premissa de projeto.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Reajuste anual de preços e salários (IPCA)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5,0%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% a.a.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Premissa; aplicado a partir do ano 2.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Prazo médio de recebimento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dias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Cobrança mensal antecipada via boleto/PIX; premissa.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Prazo médio de pagamento (fornecedores e encargos)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dias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Taxa de desconto (TMA) para VPL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25,0%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% a.a.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 de custo de capital de risco para startup de software (Selic + prêmio).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Múltiplo de valor residual (EV / receita líquida do ano 5)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1,5x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x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 conservadora para SaaS vertical; o VPL é mostrado também SEM valor residual.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Preços (por plano)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Mix de fazendas - Essencial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50,0%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%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Premissa. Mix soma 100%.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Mix de fazendas - Profissional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38,0%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%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Mix de fazendas - Premium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12,0%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%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Calculado: 100% - demais.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Vacas em lactação por fazenda - Essencial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vacas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Premissa: pequeno porte (até ~120 vacas).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Vacas em lactação por fazenda - Profissional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vacas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Premissa: médio porte (120 a 400). Piloto Mariana: ~300-400 vacas.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Vacas em lactação por fazenda - Premium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450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vacas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Premissa: grande porte (acima de 400).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Preço Essencial por vaca/mês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4,50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R$/vaca/mês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Premissa; a validar com 10 entrevistas de preço (ver plano).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Preço Profissional por vaca/mês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7,00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R$/vaca/mês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Preço Premium por vaca/mês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10,00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R$/vaca/mês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Mensalidade mínima - Essencial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320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R$/mês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Mensalidade mínima - Profissional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950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R$/mês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Mensalidade mínima - Premium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2.000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R$/mês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Implantação (taxa única) - Essencial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1.200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R$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Premissa: importação de histórico + treinamento.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Implantação (taxa única) - Profissional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2.800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R$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Implantação (taxa única) - Premium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6.000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R$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Módulos premium (ex.: Financeiro, Reprodução) por fazenda/mês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350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R$/mês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Benchmark premium por fazenda/mês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250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R$/mês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Premissa: comparação anônima entre fazendas.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Licença de consultor/veterinário por mês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600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R$/mês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Premissa: painel multi-fazendas.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Crescimento e retenção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Churn mensal de fazendas (cenário base)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1,2%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% a.m.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 (~13,5% ao ano); meta de retenção do plano de sucesso do cliente.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Custos variáveis e infraestrutura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Infraestrutura por fazenda (banco isolado, app, backup)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75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R$/fazenda/mês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Premissa: um banco por fazenda (isolamento) na AWS.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Mensageria (WhatsApp/e-mail/SMS) por fazenda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R$/fazenda/mês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Infraestrutura fixa (monitoramento, CI/CD, segredos, backup central)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4.000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R$/mês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Suporte e Sucesso do Cliente (dimensionamento)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Fazendas por atendente N1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150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fazendas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 de capacidade (chat/WhatsApp, 1ª resposta).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Fazendas por gerente de sucesso (CS)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100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fazendas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Vacas atendidas por analista zootécnico/vet N2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30.000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vacas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Premissa: interpretação de indicadores e protocolos.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Novas fazendas/mês por especialista de implantação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fazendas/mês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Premissa: ~25 h de implantação por fazenda.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Base de fazendas a partir da qual existe atendente N1 dedicado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fazendas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Antes disso o N1 é feito por CS e N2 (equipe enxuta no início).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Custo mensal N1 (salário + encargos)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4.500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R$/mês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Premissa; valores do ano 1, reajustados.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Custo mensal CS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8.000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R$/mês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Custo mensal analista zootécnico/veterinário N2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12.000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R$/mês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Custo mensal especialista de implantação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7.000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R$/mês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Ferramentas por atendente (helpdesk, chat, telefonia)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250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R$/mês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CRM/CS/base de conhecimento por fazenda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12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R$/fazenda/mês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Aquisição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Custo variável de aquisição por fazenda (visitas, demonstração, material)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2.500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R$/fazenda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Comissão de vendas (% do contrato do 1º ano)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8,0%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%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Conversão de lead qualificado em demonstração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30,0%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%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 de funil (a validar nos pilotos).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Conversão de demonstração em cliente pagante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25,0%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%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 de funil.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Mês do ano do evento anual (1-12)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mês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Cenários (multiplicadores)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Cenário ativo (1 = Conservador, 2 = Base, 3 = Otimista)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1/2/3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ALTERE AQUI para trocar o cenário.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Sensibilidade: fator de preço adicional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1,00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x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Use 1,00 para o caso padrão.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Sensibilidade: fator de churn adicional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1,00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x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Use 1,00 para o caso padrão.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APORTE SOLICITADO (investimento total)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4.700.000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R$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Decisão da diretoria. Definido a partir da necessidade do caso base + folga.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Aporte - parcela 1: mês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mês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Liberação por marcos (tranches).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Aporte - parcela 1: % do total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45,0%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%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Aporte - parcela 2: mês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mês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Condicionada ao marco: 15 fazendas pagantes.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Aporte - parcela 2: % do total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35,0%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%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Aporte - parcela 3: mês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22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mês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Condicionada ao marco: R$ 1,5 mi de ARR.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Aporte - parcela 3: % do total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20,0%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%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Calculado: restante.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Tabela de cenários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Novas fazendas (multiplicador)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0,60 / 1,00 / 1,40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cons./base/otim.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Ativo: 1,00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Churn (multiplicador)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1,40 / 1,00 / 0,70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cons./base/otim.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Ativo: 1,00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Preço/ARPA (multiplicador)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0,95 / 1,00 / 1,00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cons./base/otim.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Ativo: 1,00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Vetores por ano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Novas fazendas por mês (cenário base, após o lançamento)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 / 12 / 20 / 26 / 30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fazendas/mês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Premissa: funil comercial (ver seção de vendas). Ano 1 considera início no mês de lançamento.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Tributos sobre receita (Simples/Presumido + ISS)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6,0% / 8,0% / 13,0% / 14,0% / 14,0%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% receita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Estimativa: validar com contador (mudança de regime acima de R$ 4,8 mi/ano).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Adoção de módulos premium (% das fazendas)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0,0% / 10,0% / 18,0% / 25,0% / 30,0%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%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Adoção do benchmark premium (% das fazendas)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0,0% / 5,0% / 12,0% / 18,0% / 22,0%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%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Novas licenças de consultor por mês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0 / 1 / 2 / 3 / 4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licenças/mês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Receita do evento anual (ingressos)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0 / 60.000 / 120.000 / 200.000 / 280.000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R$/ano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Premissa: 150 a 700 participantes x R$ 400.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Custo do evento anual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0 / 55.000 / 90.000 / 140.000 / 190.000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R$/ano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Patrocínios e convênios (laticínios, nutrição, genética)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0 / 120.000 / 360.000 / 600.000 / 900.000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R$/ano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Premissa; receita contratada por ano, reconhecida mensalmente.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Marketing fixo (conteúdo, mídia, feiras)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5.000 / 12.000 / 20.000 / 28.000 / 36.000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R$/mês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Despesas gerais e administrativas fixas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12.000 / 16.000 / 22.000 / 28.000 / 34.000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R$/mês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Contabilidade, jurídico, seguros, espaço, ferramentas. Premissa.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Equipe fixa (headcount por ano) - o time de suporte é calculado pelo número de fazendas/vacas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Direção / gestão geral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 / 1 / 1 / 1 / 1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pessoas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Tech lead / arquitetura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 / 1 / 1 / 1 / 1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pessoas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Desenvolvedores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 / 3 / 3 / 4 / 5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pessoas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Dados / IA / benchmark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0 / 1 / 1 / 1 / 2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pessoas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Produto / design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 / 1 / 1 / 1 / 2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pessoas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Zootecnia/veterinária (conteúdo, protocolos, benchmark)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 / 1 / 1 / 2 / 2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pessoas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Executivos de vendas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 / 2 / 2 / 3 / 3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pessoas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Marketing / comunidade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0 / 1 / 1 / 1 / 2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pessoas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Administrativo / financeiro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0 / 1 / 1 / 1 / 2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pessoas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Custo mensal por pessoa (salário + encargos, valores do ano 1)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Direção / gestão geral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18.000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R$/mês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Tech lead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22.000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R$/mês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Desenvolvedor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16.000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R$/mês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Dados / IA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17.000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R$/mês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Produto / design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15.000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R$/mês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Zootecnista / veterinário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12.000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R$/mês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Executivo de vendas (fixo)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9.000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R$/mês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 (+ comissão).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Marketing / comunidade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8.000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R$/mês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Administrativo / financeiro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9.000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R$/mês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Premissa.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Derivados (cálculo)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Mensalidade média - Essencial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360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R$/mês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MAIOR entre o mínimo e (vacas x preço por vaca)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Mensalidade média - Profissional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1.400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R$/mês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Mensalidade média - Premium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4.500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R$/mês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Mensalidade média por fazenda (ARPA de assinatura, ano 1)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1.252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R$/mês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Média ponderada pelo mix de fazendas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Vacas em lactação por fazenda (média ponderada)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170,0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vacas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Implantação média por fazenda (ano 1)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2.384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R$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Receita de assinatura por vaca/mês (média)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7,36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R$/vaca/mês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Indicador de posicionamento de preço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Itens pontuais (despesas não recorrentes)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Registro de marca e domínio (INPI)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mês 2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R$ 6.000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Despesa pontual (premissa).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Jurídico: contratos, termos de uso, política de privacidade, DPO terceirizado (LGPD)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mês 3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R$ 35.000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Despesa pontual (premissa).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Endurecimento de segurança e migração para AWS (consultoria)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mês 5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R$ 40.000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Despesa pontual (premissa).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Teste de invasão (pentest) externo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mês 6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R$ 30.000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Despesa pontual (premissa).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Pentest anual + auditoria LGPD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mês 18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R$ 20.000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Despesa pontual (premissa).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Pentest anual + auditoria LGPD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mês 30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R$ 20.000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Despesa pontual (premissa).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Pentest anual + auditoria LGPD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mês 42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R$ 20.000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Despesa pontual (premissa).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Pentest anual + auditoria LGPD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mês 54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R$ 20.000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Despesa pontual (premissa).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Kit de lançamento: vídeos, site, materiais e treinamentos</w:t>
            </w:r>
          </w:p>
        </w:tc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mês 7</w:t>
            </w:r>
          </w:p>
        </w:tc>
        <w:tc>
          <w:tcPr>
            <w:tcW w:type="dxa" w:w="1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R$ 25.000</w:t>
            </w:r>
          </w:p>
        </w:tc>
        <w:tc>
          <w:tcPr>
            <w:tcW w:type="dxa" w:w="28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Despesa pontual (premissa).</w:t>
            </w:r>
          </w:p>
        </w:tc>
      </w:tr>
    </w:tbl>
    <w:p>
      <w:pPr>
        <w:spacing w:after="140"/>
      </w:pPr>
    </w:p>
    <w:p>
      <w:pPr>
        <w:pStyle w:val="Heading1"/>
        <w:pageBreakBefore/>
        <w:spacing w:after="200" w:before="0"/>
      </w:pPr>
      <w:r>
        <w:rPr>
          <w:rFonts w:ascii="Cambria" w:cs="Cambria" w:eastAsia="Cambria" w:hAnsi="Cambria"/>
          <w:b/>
          <w:bCs/>
          <w:color w:val="12333A"/>
          <w:sz w:val="34"/>
          <w:szCs w:val="34"/>
        </w:rPr>
        <w:t xml:space="preserve">Anexo B. Memória de cálculo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Lógica de cada linha do modelo mensal e exemplo numérico (cenário base, mês 36). As fórmulas completas estão na planilha (aba Mensal) e a lógica resumida na aba Memória de cálculo.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038"/>
        <w:gridCol w:w="2700"/>
      </w:tblGrid>
      <w:tr>
        <w:trPr>
          <w:cantSplit/>
          <w:tblHeader/>
        </w:trPr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Linha</w:t>
            </w:r>
          </w:p>
        </w:tc>
        <w:tc>
          <w:tcPr>
            <w:tcW w:type="dxa" w:w="5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Fórmula / lógica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Premissas usadas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Novas fazendas</w:t>
            </w:r>
          </w:p>
        </w:tc>
        <w:tc>
          <w:tcPr>
            <w:tcW w:type="dxa" w:w="5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Zero antes do lançamento; depois = novas/mês do ano x multiplicador do cenário.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launch_month, new_farms_y, f_new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Fazendas perdidas</w:t>
            </w:r>
          </w:p>
        </w:tc>
        <w:tc>
          <w:tcPr>
            <w:tcW w:type="dxa" w:w="5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Fazendas ativas do mês anterior x churn mensal x multiplicadores.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churn_m, f_churn, s_churn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Fazendas ativas</w:t>
            </w:r>
          </w:p>
        </w:tc>
        <w:tc>
          <w:tcPr>
            <w:tcW w:type="dxa" w:w="5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Anterior + novas - perdidas.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Vacas atendidas</w:t>
            </w:r>
          </w:p>
        </w:tc>
        <w:tc>
          <w:tcPr>
            <w:tcW w:type="dxa" w:w="5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Fazendas ativas x vacas médias por fazenda (média ponderada pelo mix).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mix_*, herd_*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ARPA de assinatura</w:t>
            </w:r>
          </w:p>
        </w:tc>
        <w:tc>
          <w:tcPr>
            <w:tcW w:type="dxa" w:w="5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Média ponderada de MAIOR(mínimo do plano; vacas do plano x preço por vaca), x reajuste IPCA do ano x multiplicadores de preço.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mix, herd, p_*, min_*, reajuste, f_price, s_price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Assinatura</w:t>
            </w:r>
          </w:p>
        </w:tc>
        <w:tc>
          <w:tcPr>
            <w:tcW w:type="dxa" w:w="5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Fazendas ativas médias do mês x ARPA.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Implantação</w:t>
            </w:r>
          </w:p>
        </w:tc>
        <w:tc>
          <w:tcPr>
            <w:tcW w:type="dxa" w:w="5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Novas fazendas x implantação média ponderada x reajuste.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set_*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Módulos premium / Benchmark</w:t>
            </w:r>
          </w:p>
        </w:tc>
        <w:tc>
          <w:tcPr>
            <w:tcW w:type="dxa" w:w="5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Fazendas médias x % de adoção do ano x preço x reajuste.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adopt_*_y, price_mod, price_bench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Licenças de consultor</w:t>
            </w:r>
          </w:p>
        </w:tc>
        <w:tc>
          <w:tcPr>
            <w:tcW w:type="dxa" w:w="5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Acumulado de novas licenças/mês (a partir do mês 13) x preço.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new_cons_y, price_cons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Evento</w:t>
            </w:r>
          </w:p>
        </w:tc>
        <w:tc>
          <w:tcPr>
            <w:tcW w:type="dxa" w:w="5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Receita anual lançada no mês do evento.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event_rev_y, event_month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Patrocínios</w:t>
            </w:r>
          </w:p>
        </w:tc>
        <w:tc>
          <w:tcPr>
            <w:tcW w:type="dxa" w:w="5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Valor anual / 12, a partir do lançamento.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spons_y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Tributos</w:t>
            </w:r>
          </w:p>
        </w:tc>
        <w:tc>
          <w:tcPr>
            <w:tcW w:type="dxa" w:w="5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Receita bruta x alíquota do ano.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tax_y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N1</w:t>
            </w:r>
          </w:p>
        </w:tc>
        <w:tc>
          <w:tcPr>
            <w:tcW w:type="dxa" w:w="5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ARREDONDAR.PARA.CIMA(fazendas ativas / fazendas por N1).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r_n1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CS</w:t>
            </w:r>
          </w:p>
        </w:tc>
        <w:tc>
          <w:tcPr>
            <w:tcW w:type="dxa" w:w="5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MÁXIMO(1; ARREDONDAR.PARA.CIMA(fazendas / fazendas por CS)).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r_cs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N2 zootécnico</w:t>
            </w:r>
          </w:p>
        </w:tc>
        <w:tc>
          <w:tcPr>
            <w:tcW w:type="dxa" w:w="5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ARREDONDAR.PARA.CIMA(vacas atendidas / vacas por analista).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r_n2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Implantação (equipe)</w:t>
            </w:r>
          </w:p>
        </w:tc>
        <w:tc>
          <w:tcPr>
            <w:tcW w:type="dxa" w:w="5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ARREDONDAR.PARA.CIMA(novas fazendas do mês / novas por especialista).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r_onb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Custo de suporte</w:t>
            </w:r>
          </w:p>
        </w:tc>
        <w:tc>
          <w:tcPr>
            <w:tcW w:type="dxa" w:w="5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(N1 x custo + CS x custo + N2 x custo + implantação x custo) x reajuste.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c_*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Ferramentas</w:t>
            </w:r>
          </w:p>
        </w:tc>
        <w:tc>
          <w:tcPr>
            <w:tcW w:type="dxa" w:w="5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(Pessoas de suporte x licença + fazendas médias x custo por fazenda) x reajuste.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tool_seat, tool_farm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Infra variável / mensageria</w:t>
            </w:r>
          </w:p>
        </w:tc>
        <w:tc>
          <w:tcPr>
            <w:tcW w:type="dxa" w:w="5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Fazendas médias x custo por fazenda x reajuste.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infra_var, msg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Equipe fixa</w:t>
            </w:r>
          </w:p>
        </w:tc>
        <w:tc>
          <w:tcPr>
            <w:tcW w:type="dxa" w:w="5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Headcount do ano x custo mensal por pessoa x reajuste (nove funções).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hc_*, cc_*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Comissões</w:t>
            </w:r>
          </w:p>
        </w:tc>
        <w:tc>
          <w:tcPr>
            <w:tcW w:type="dxa" w:w="5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Novas fazendas x ARPA x 12 meses x % de comissão.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comm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Aquisição variável</w:t>
            </w:r>
          </w:p>
        </w:tc>
        <w:tc>
          <w:tcPr>
            <w:tcW w:type="dxa" w:w="5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Novas fazendas x custo variável de aquisição x reajuste.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cac_var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Marketing fixo</w:t>
            </w:r>
          </w:p>
        </w:tc>
        <w:tc>
          <w:tcPr>
            <w:tcW w:type="dxa" w:w="5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Valor mensal do ano x reajuste, a partir de 1 mês antes do lançamento.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mkt_fix_y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Itens pontuais</w:t>
            </w:r>
          </w:p>
        </w:tc>
        <w:tc>
          <w:tcPr>
            <w:tcW w:type="dxa" w:w="5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Soma dos itens da tabela de itens pontuais no mês correspondente.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oneoff_*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Capital de giro</w:t>
            </w:r>
          </w:p>
        </w:tc>
        <w:tc>
          <w:tcPr>
            <w:tcW w:type="dxa" w:w="5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Receber = receita líquida x prazo/30; Pagar = (custos + despesas) x prazo/30; variação mensal entra no fluxo.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dso, dpo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Fluxo operacional</w:t>
            </w:r>
          </w:p>
        </w:tc>
        <w:tc>
          <w:tcPr>
            <w:tcW w:type="dxa" w:w="5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EBITDA + variação do capital de giro.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Caixa</w:t>
            </w:r>
          </w:p>
        </w:tc>
        <w:tc>
          <w:tcPr>
            <w:tcW w:type="dxa" w:w="5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Caixa anterior + fluxo operacional + aportes (tranches = aporte x % em 3 meses definidos).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ask, t1..t3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Balanço</w:t>
            </w:r>
          </w:p>
        </w:tc>
        <w:tc>
          <w:tcPr>
            <w:tcW w:type="dxa" w:w="5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Ativo (caixa + a receber) = Passivo (a pagar) + capital integralizado + lucros acumulados. Conferência = 0.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Break-even operacional</w:t>
            </w:r>
          </w:p>
        </w:tc>
        <w:tc>
          <w:tcPr>
            <w:tcW w:type="dxa" w:w="5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Primeiro mês com EBITDA &gt; 0.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Payback</w:t>
            </w:r>
          </w:p>
        </w:tc>
        <w:tc>
          <w:tcPr>
            <w:tcW w:type="dxa" w:w="5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Primeiro mês, após o ponto mínimo, em que o caixa acumulado (antes de aportes) volta a &gt;= 0.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VPL</w:t>
            </w:r>
          </w:p>
        </w:tc>
        <w:tc>
          <w:tcPr>
            <w:tcW w:type="dxa" w:w="5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Fluxos operacionais anuais descontados à TMA; versão com valor residual soma múltiplo x receita líquida do ano 5.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disc, tv_mult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TIR</w:t>
            </w:r>
          </w:p>
        </w:tc>
        <w:tc>
          <w:tcPr>
            <w:tcW w:type="dxa" w:w="5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Taxa interna de retorno dos mesmos fluxos anuais.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CAC</w:t>
            </w:r>
          </w:p>
        </w:tc>
        <w:tc>
          <w:tcPr>
            <w:tcW w:type="dxa" w:w="5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(Equipe de vendas fixa + comissão + aquisição variável + marketing fixo) / novas fazendas do ano.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LTV</w:t>
            </w:r>
          </w:p>
        </w:tc>
        <w:tc>
          <w:tcPr>
            <w:tcW w:type="dxa" w:w="5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Contribuição mensal por fazenda (ARPA - custo variável por fazenda) / churn mensal.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Payback do CAC</w:t>
            </w:r>
          </w:p>
        </w:tc>
        <w:tc>
          <w:tcPr>
            <w:tcW w:type="dxa" w:w="5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CAC / contribuição mensal por fazenda.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Suporte por escala</w:t>
            </w:r>
          </w:p>
        </w:tc>
        <w:tc>
          <w:tcPr>
            <w:tcW w:type="dxa" w:w="50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Aba Suporte: aplica as mesmas razões de capacidade e custos às fazendas informadas.</w:t>
            </w:r>
          </w:p>
        </w:tc>
        <w:tc>
          <w:tcPr>
            <w:tcW w:type="dxa" w:w="27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r_*, c_*</w:t>
            </w:r>
          </w:p>
        </w:tc>
      </w:tr>
    </w:tbl>
    <w:p>
      <w:pPr>
        <w:spacing w:after="140"/>
      </w:pPr>
    </w:p>
    <w:p>
      <w:pPr>
        <w:pStyle w:val="Heading3"/>
        <w:keepNext/>
        <w:spacing w:after="80" w:before="160"/>
      </w:pPr>
      <w:r>
        <w:rPr>
          <w:rFonts w:ascii="Cambria" w:cs="Cambria" w:eastAsia="Cambria" w:hAnsi="Cambria"/>
          <w:b/>
          <w:bCs/>
          <w:color w:val="12333A"/>
          <w:sz w:val="22"/>
          <w:szCs w:val="22"/>
        </w:rPr>
        <w:t xml:space="preserve">Exemplo de cálculo: mês 36 (cenário base)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38"/>
        <w:gridCol w:w="2600"/>
      </w:tblGrid>
      <w:tr>
        <w:trPr>
          <w:cantSplit/>
          <w:tblHeader/>
        </w:trPr>
        <w:tc>
          <w:tcPr>
            <w:tcW w:type="dxa" w:w="2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4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Cálculo</w:t>
            </w:r>
          </w:p>
        </w:tc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ARPA de assinatura</w:t>
            </w:r>
          </w:p>
        </w:tc>
        <w:tc>
          <w:tcPr>
            <w:tcW w:type="dxa" w:w="4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R$ 1.252 (mix ponderado) x 1,05^2 (reajuste do ano 3)</w:t>
            </w:r>
          </w:p>
        </w:tc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R$ 1.380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Fazendas ativas (fim do mês)</w:t>
            </w:r>
          </w:p>
        </w:tc>
        <w:tc>
          <w:tcPr>
            <w:tcW w:type="dxa" w:w="4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anterior + novas (20/mês) - perdidas (1,2% da base)</w:t>
            </w:r>
          </w:p>
        </w:tc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360,7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Receita de assinatura do mês</w:t>
            </w:r>
          </w:p>
        </w:tc>
        <w:tc>
          <w:tcPr>
            <w:tcW w:type="dxa" w:w="4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fazendas médias x ARPA</w:t>
            </w:r>
          </w:p>
        </w:tc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R$ 486.964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Vacas atendidas</w:t>
            </w:r>
          </w:p>
        </w:tc>
        <w:tc>
          <w:tcPr>
            <w:tcW w:type="dxa" w:w="4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fazendas ativas x 170 vacas</w:t>
            </w:r>
          </w:p>
        </w:tc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61.322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Equipe de suporte e sucesso</w:t>
            </w:r>
          </w:p>
        </w:tc>
        <w:tc>
          <w:tcPr>
            <w:tcW w:type="dxa" w:w="4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N1 3 + CS 4 + N2 3 + implantação 3</w:t>
            </w:r>
          </w:p>
        </w:tc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13 pessoas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Custo de suporte (equipe)</w:t>
            </w:r>
          </w:p>
        </w:tc>
        <w:tc>
          <w:tcPr>
            <w:tcW w:type="dxa" w:w="4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(pessoas x custo mensal) x 1,05^2</w:t>
            </w:r>
          </w:p>
        </w:tc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R$ 113.006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Receita líquida</w:t>
            </w:r>
          </w:p>
        </w:tc>
        <w:tc>
          <w:tcPr>
            <w:tcW w:type="dxa" w:w="4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receita bruta - tributos (13%)</w:t>
            </w:r>
          </w:p>
        </w:tc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R$ 547.680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EBITDA do mês</w:t>
            </w:r>
          </w:p>
        </w:tc>
        <w:tc>
          <w:tcPr>
            <w:tcW w:type="dxa" w:w="45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lucro bruto + despesas operacionais</w:t>
            </w:r>
          </w:p>
        </w:tc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R$ 69.124</w:t>
            </w:r>
          </w:p>
        </w:tc>
      </w:tr>
    </w:tbl>
    <w:p>
      <w:pPr>
        <w:spacing w:after="140"/>
      </w:pPr>
    </w:p>
    <w:p>
      <w:pPr>
        <w:pStyle w:val="Heading1"/>
        <w:spacing w:after="200" w:before="360"/>
      </w:pPr>
      <w:r>
        <w:rPr>
          <w:rFonts w:ascii="Cambria" w:cs="Cambria" w:eastAsia="Cambria" w:hAnsi="Cambria"/>
          <w:b/>
          <w:bCs/>
          <w:color w:val="12333A"/>
          <w:sz w:val="34"/>
          <w:szCs w:val="34"/>
        </w:rPr>
        <w:t xml:space="preserve">Anexo C. Fontes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IBGE, Pesquisa da Pecuária Municipal 2024: produção de 35,7 bilhões de litros de leite, 15,1 milhões de vacas ordenhadas e produtividade de 2.632 litros por vaca/ano (divulgação reportada por Compre Rural, "Produção de leite atinge 35,7 bilhões de litros", 2025).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IBGE, Censo Agropecuário 2017: 1.176.295 estabelecimentos agropecuários com produção de leite; redução de 12,9% entre 2006 e 2017 (reportado em Compre Rural, "Brasil perdeu quase 13% das fazendas leiteiras").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Repositório Dairysistem (README, migrações, código e testes): descrição e estado do produto, controles de segurança, perfis e importações.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Planilha DairyUp_Modelo_Financeiro.xlsx: todas as premissas financeiras, de preço, adoção, custo e capacidade de suporte (premissas do time, a validar).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Preços de concorrentes, participação de mercado do SAM, salários e custos de nuvem: premissas de planejamento sem fonte pública citada; validar com entrevistas, demonstrações e cotações antes do lançamento.</w:t>
      </w:r>
    </w:p>
    <w:p>
      <w:pPr>
        <w:pStyle w:val="Heading1"/>
        <w:pageBreakBefore/>
        <w:spacing w:after="200" w:before="0"/>
      </w:pPr>
      <w:r>
        <w:rPr>
          <w:rFonts w:ascii="Cambria" w:cs="Cambria" w:eastAsia="Cambria" w:hAnsi="Cambria"/>
          <w:b/>
          <w:bCs/>
          <w:color w:val="12333A"/>
          <w:sz w:val="34"/>
          <w:szCs w:val="34"/>
        </w:rPr>
        <w:t xml:space="preserve">Anexo D. Wireframes e telas do sistema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Telas reais do piloto com dados de demonstração (300 vacas fictícias). Os módulos futuros seguem o mesmo padrão: cartões, filtros por lote e período, e navegação inferior no celular.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57375" cy="3810000"/>
                  <wp:effectExtent t="0" r="0" b="0" l="0"/>
                  <wp:docPr id="12" name="Entrada com login e perfis" descr="Tela: Entrada com login e perfis" title="Entrada com login e perf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color w:val="5B6B70"/>
                <w:sz w:val="17"/>
                <w:szCs w:val="17"/>
              </w:rPr>
              <w:t xml:space="preserve">Entrada com login e perfis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57375" cy="3810000"/>
                  <wp:effectExtent t="0" r="0" b="0" l="0"/>
                  <wp:docPr id="13" name="Painel do último controle" descr="Tela: Painel do último controle" title="Painel do último contro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color w:val="5B6B70"/>
                <w:sz w:val="17"/>
                <w:szCs w:val="17"/>
              </w:rPr>
              <w:t xml:space="preserve">Painel do último controle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57375" cy="3810000"/>
                  <wp:effectExtent t="0" r="0" b="0" l="0"/>
                  <wp:docPr id="14" name="Gestão: metas e prevalência" descr="Tela: Gestão: metas e prevalência" title="Gestão: metas e prevalênc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color w:val="5B6B70"/>
                <w:sz w:val="17"/>
                <w:szCs w:val="17"/>
              </w:rPr>
              <w:t xml:space="preserve">Gestão: metas e prevalência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57375" cy="3810000"/>
                  <wp:effectExtent t="0" r="0" b="0" l="0"/>
                  <wp:docPr id="15" name="Relatório de controle por vaca" descr="Tela: Relatório de controle por vaca" title="Relatório de controle por va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color w:val="5B6B70"/>
                <w:sz w:val="17"/>
                <w:szCs w:val="17"/>
              </w:rPr>
              <w:t xml:space="preserve">Relatório de controle por vaca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57375" cy="3810000"/>
                  <wp:effectExtent t="0" r="0" b="0" l="0"/>
                  <wp:docPr id="16" name="Animais e busca por brinco" descr="Tela: Animais e busca por brinco" title="Animais e busca por brinc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color w:val="5B6B70"/>
                <w:sz w:val="17"/>
                <w:szCs w:val="17"/>
              </w:rPr>
              <w:t xml:space="preserve">Animais e busca por brinco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57375" cy="3810000"/>
                  <wp:effectExtent t="0" r="0" b="0" l="0"/>
                  <wp:docPr id="17" name="Importação do controle leiteiro" descr="Tela: Importação do controle leiteiro" title="Importação do controle leiteir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color w:val="5B6B70"/>
                <w:sz w:val="17"/>
                <w:szCs w:val="17"/>
              </w:rPr>
              <w:t xml:space="preserve">Importação do controle leiteiro</w:t>
            </w:r>
          </w:p>
        </w:tc>
      </w:tr>
    </w:tbl>
    <w:p>
      <w:pPr>
        <w:pStyle w:val="Heading3"/>
        <w:keepNext/>
        <w:spacing w:after="80" w:before="160"/>
      </w:pPr>
      <w:r>
        <w:rPr>
          <w:rFonts w:ascii="Cambria" w:cs="Cambria" w:eastAsia="Cambria" w:hAnsi="Cambria"/>
          <w:b/>
          <w:bCs/>
          <w:color w:val="12333A"/>
          <w:sz w:val="22"/>
          <w:szCs w:val="22"/>
        </w:rPr>
        <w:t xml:space="preserve">Telas planejadas (descrição de wireframe)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4738"/>
      </w:tblGrid>
      <w:tr>
        <w:trPr>
          <w:cantSplit/>
          <w:tblHeader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Módulo</w:t>
            </w:r>
          </w:p>
        </w:tc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Tela</w:t>
            </w:r>
          </w:p>
        </w:tc>
        <w:tc>
          <w:tcPr>
            <w:tcW w:type="dxa" w:w="47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Produção</w:t>
            </w:r>
          </w:p>
        </w:tc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Lançamento diário</w:t>
            </w:r>
          </w:p>
        </w:tc>
        <w:tc>
          <w:tcPr>
            <w:tcW w:type="dxa" w:w="47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Leite por vaca ou lote, com validação e fila offline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Eventos</w:t>
            </w:r>
          </w:p>
        </w:tc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Linha do tempo da vaca</w:t>
            </w:r>
          </w:p>
        </w:tc>
        <w:tc>
          <w:tcPr>
            <w:tcW w:type="dxa" w:w="47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Cio, inseminação, diagnóstico de gestação, parto, secagem, tratamentos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Painel do consultor</w:t>
            </w:r>
          </w:p>
        </w:tc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Carteira de fazendas</w:t>
            </w:r>
          </w:p>
        </w:tc>
        <w:tc>
          <w:tcPr>
            <w:tcW w:type="dxa" w:w="47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Lista com semáforo de metas, últimos controles e pendências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Benchmark</w:t>
            </w:r>
          </w:p>
        </w:tc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Comparativo anônimo</w:t>
            </w:r>
          </w:p>
        </w:tc>
        <w:tc>
          <w:tcPr>
            <w:tcW w:type="dxa" w:w="47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Meu resultado x mediana e quartis de fazendas de porte e região semelhantes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Sucesso do cliente (interno)</w:t>
            </w:r>
          </w:p>
        </w:tc>
        <w:tc>
          <w:tcPr>
            <w:tcW w:type="dxa" w:w="2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Health score</w:t>
            </w:r>
          </w:p>
        </w:tc>
        <w:tc>
          <w:tcPr>
            <w:tcW w:type="dxa" w:w="47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Score por fazenda, alertas de risco e plano de ação</w:t>
            </w:r>
          </w:p>
        </w:tc>
      </w:tr>
    </w:tbl>
    <w:p>
      <w:pPr>
        <w:spacing w:after="140"/>
      </w:pPr>
    </w:p>
    <w:p>
      <w:pPr>
        <w:pStyle w:val="Heading1"/>
        <w:pageBreakBefore/>
        <w:spacing w:after="200" w:before="0"/>
      </w:pPr>
      <w:r>
        <w:rPr>
          <w:rFonts w:ascii="Cambria" w:cs="Cambria" w:eastAsia="Cambria" w:hAnsi="Cambria"/>
          <w:b/>
          <w:bCs/>
          <w:color w:val="12333A"/>
          <w:sz w:val="34"/>
          <w:szCs w:val="34"/>
        </w:rPr>
        <w:t xml:space="preserve">Anexo E. Modelos de proposta comercial e de contrato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7707C"/>
          <w:sz w:val="26"/>
          <w:szCs w:val="26"/>
        </w:rPr>
        <w:t xml:space="preserve">E.1 Modelo de proposta comercial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Conteúdo (exemplo)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Cliente</w:t>
            </w:r>
          </w:p>
        </w:tc>
        <w:tc>
          <w:tcPr>
            <w:tcW w:type="dxa" w:w="7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[Nome da fazenda], [CPF/CNPJ], [município/UF], rebanho em lactação: [N] vacas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Plano</w:t>
            </w:r>
          </w:p>
        </w:tc>
        <w:tc>
          <w:tcPr>
            <w:tcW w:type="dxa" w:w="7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[Essencial | Profissional | Premium]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Mensalidade</w:t>
            </w:r>
          </w:p>
        </w:tc>
        <w:tc>
          <w:tcPr>
            <w:tcW w:type="dxa" w:w="7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R$ [preço por vaca] x [N] vacas, mínimo de R$ [mínimo]; reajuste anual pelo IPCA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Implantação</w:t>
            </w:r>
          </w:p>
        </w:tc>
        <w:tc>
          <w:tcPr>
            <w:tcW w:type="dxa" w:w="7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R$ [valor], incluindo importação de histórico e treinamento (até 21 dias)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Módulos opcionais</w:t>
            </w:r>
          </w:p>
        </w:tc>
        <w:tc>
          <w:tcPr>
            <w:tcW w:type="dxa" w:w="7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[Financeiro R$ 350/mês] [Benchmark premium R$ 250/mês]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Prazo</w:t>
            </w:r>
          </w:p>
        </w:tc>
        <w:tc>
          <w:tcPr>
            <w:tcW w:type="dxa" w:w="7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 meses, renovação automática; piloto gratuito de 30 dias antes do início da cobrança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SLA</w:t>
            </w:r>
          </w:p>
        </w:tc>
        <w:tc>
          <w:tcPr>
            <w:tcW w:type="dxa" w:w="7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Anexo do plano contratado (primeira resposta e resolução por prioridade; disponibilidade-alvo)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Dados</w:t>
            </w:r>
          </w:p>
        </w:tc>
        <w:tc>
          <w:tcPr>
            <w:tcW w:type="dxa" w:w="7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Dados do cliente; exportação a qualquer momento; exclusão em até 90 dias após o cancelamento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Validade da proposta</w:t>
            </w:r>
          </w:p>
        </w:tc>
        <w:tc>
          <w:tcPr>
            <w:tcW w:type="dxa" w:w="72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 dias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7707C"/>
          <w:sz w:val="26"/>
          <w:szCs w:val="26"/>
        </w:rPr>
        <w:t xml:space="preserve">E.2 Pontos principais do contrato de assinatura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Objeto: licença de uso do DairyUp como serviço, nos módulos do plano.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Preço e reajuste: por vaca em lactação, com mínimo; reajuste anual pelo IPCA; revisão do número de vacas semestral.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Prazo e rescisão: 12 meses; aviso prévio de 30 dias para não renovar; rescisão por descumprimento com prazo de cura de 15 dias.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Nível de serviço: anexo de SLA, com crédito proporcional na mensalidade se a disponibilidade-alvo não for cumprida.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Dados e LGPD: cliente é controlador; DairyUp é operadora; instruções, subprocessadores (nuvem), medidas de segurança, comunicação de incidentes e devolução/exclusão de dados.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Dados anonimizados e agregados para benchmark: cláusula específica, com possibilidade de recusa sem perda de funções essenciais.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Propriedade intelectual: software e marca da DairyUp; dados e resultados do cliente.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Limitação de responsabilidade e foro: valor limitado às mensalidades dos últimos 12 meses, exceto dolo; foro da comarca da DairyUp.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6B70"/>
          <w:sz w:val="17"/>
          <w:szCs w:val="17"/>
        </w:rPr>
        <w:t xml:space="preserve">Modelos sujeitos a revisão jurídica antes do uso.</w:t>
      </w:r>
    </w:p>
    <w:p>
      <w:pPr>
        <w:pStyle w:val="Heading1"/>
        <w:spacing w:after="200" w:before="360"/>
      </w:pPr>
      <w:r>
        <w:rPr>
          <w:rFonts w:ascii="Cambria" w:cs="Cambria" w:eastAsia="Cambria" w:hAnsi="Cambria"/>
          <w:b/>
          <w:bCs/>
          <w:color w:val="12333A"/>
          <w:sz w:val="34"/>
          <w:szCs w:val="34"/>
        </w:rPr>
        <w:t xml:space="preserve">Anexo F. Glossário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7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12333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CCS</w:t>
            </w:r>
          </w:p>
        </w:tc>
        <w:tc>
          <w:tcPr>
            <w:tcW w:type="dxa" w:w="7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Contagem de células somáticas (mil células/mL); indicador de saúde do úbere. Meta de referência do sistema: abaixo de 200 mil para vaca sadia.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CBT</w:t>
            </w:r>
          </w:p>
        </w:tc>
        <w:tc>
          <w:tcPr>
            <w:tcW w:type="dxa" w:w="7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Contagem bacteriana total do leite do tanque.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DEL / LAC</w:t>
            </w:r>
          </w:p>
        </w:tc>
        <w:tc>
          <w:tcPr>
            <w:tcW w:type="dxa" w:w="7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Dias em lactação / número da lactação.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APCBRH</w:t>
            </w:r>
          </w:p>
        </w:tc>
        <w:tc>
          <w:tcPr>
            <w:tcW w:type="dxa" w:w="7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Associação responsável pelo controle leiteiro cujos relatórios o sistema importa.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ARPA</w:t>
            </w:r>
          </w:p>
        </w:tc>
        <w:tc>
          <w:tcPr>
            <w:tcW w:type="dxa" w:w="7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Receita média por fazenda por mês.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ARR</w:t>
            </w:r>
          </w:p>
        </w:tc>
        <w:tc>
          <w:tcPr>
            <w:tcW w:type="dxa" w:w="7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Receita recorrente anualizada.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CAC / LTV</w:t>
            </w:r>
          </w:p>
        </w:tc>
        <w:tc>
          <w:tcPr>
            <w:tcW w:type="dxa" w:w="7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Custo de aquisição de cliente / valor do cliente ao longo da vida.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EBITDA</w:t>
            </w:r>
          </w:p>
        </w:tc>
        <w:tc>
          <w:tcPr>
            <w:tcW w:type="dxa" w:w="7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Resultado antes de juros, impostos sobre lucro, depreciação e amortização (neste modelo, igual ao resultado líquido).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VPL / TIR</w:t>
            </w:r>
          </w:p>
        </w:tc>
        <w:tc>
          <w:tcPr>
            <w:tcW w:type="dxa" w:w="7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Valor presente líquido / taxa interna de retorno.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N1, N2, N3</w:t>
            </w:r>
          </w:p>
        </w:tc>
        <w:tc>
          <w:tcPr>
            <w:tcW w:type="dxa" w:w="7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Níveis de atendimento: atendimento, zootécnico/técnico e engenharia.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SLA</w:t>
            </w:r>
          </w:p>
        </w:tc>
        <w:tc>
          <w:tcPr>
            <w:tcW w:type="dxa" w:w="7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Acordo de nível de serviço.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CSAT / NPS</w:t>
            </w:r>
          </w:p>
        </w:tc>
        <w:tc>
          <w:tcPr>
            <w:tcW w:type="dxa" w:w="7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Satisfação do cliente após o chamado / índice de recomendação.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PWA</w:t>
            </w:r>
          </w:p>
        </w:tc>
        <w:tc>
          <w:tcPr>
            <w:tcW w:type="dxa" w:w="7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Aplicativo web instalável que funciona offline.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LGPD</w:t>
            </w:r>
          </w:p>
        </w:tc>
        <w:tc>
          <w:tcPr>
            <w:tcW w:type="dxa" w:w="7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E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Lei Geral de Proteção de Dados.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RTO / RPO</w:t>
            </w:r>
          </w:p>
        </w:tc>
        <w:tc>
          <w:tcPr>
            <w:tcW w:type="dxa" w:w="763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Tempo máximo para restaurar o serviço / perda máxima de dados aceitável.</w:t>
            </w:r>
          </w:p>
        </w:tc>
      </w:tr>
    </w:tbl>
    <w:p>
      <w:pPr>
        <w:spacing w:after="14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B70"/>
        <w:sz w:val="16"/>
        <w:szCs w:val="16"/>
      </w:rPr>
      <w:t xml:space="preserve">DairyUp  |  Plano de Negócios  |  Confidencial  |  Página </w:t>
    </w:r>
    <w:r>
      <w:rPr>
        <w:rFonts w:ascii="Calibri" w:cs="Calibri" w:eastAsia="Calibri" w:hAnsi="Calibri"/>
        <w:color w:val="5B6B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27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Cambria" w:cs="Cambria" w:eastAsia="Cambria" w:hAnsi="Cambria"/>
      <w:b/>
      <w:bCs/>
      <w:color w:val="12333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mbria" w:cs="Cambria" w:eastAsia="Cambria" w:hAnsi="Cambria"/>
      <w:b/>
      <w:bCs/>
      <w:color w:val="17707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mbria" w:cs="Cambria" w:eastAsia="Cambria" w:hAnsi="Cambria"/>
      <w:b/>
      <w:bCs/>
      <w:color w:val="12333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c8a973de760f5a1a9a53603fed64ffb0ac4f0448.png"/><Relationship Id="rId9" Type="http://schemas.openxmlformats.org/officeDocument/2006/relationships/image" Target="media/f348f3e94856927ac7a428c89b75cdb74a431a09.png"/><Relationship Id="rId10" Type="http://schemas.openxmlformats.org/officeDocument/2006/relationships/image" Target="media/c79ea18253b2e03d6ff7eb90c5031925278d037f.png"/><Relationship Id="rId11" Type="http://schemas.openxmlformats.org/officeDocument/2006/relationships/image" Target="media/18a9e02ddd5e460a91ec5ef8e4a1cfac54f97038.png"/><Relationship Id="rId12" Type="http://schemas.openxmlformats.org/officeDocument/2006/relationships/image" Target="media/984b10642c68c5616d0e57e9f45d5588475a8a3d.png"/><Relationship Id="rId13" Type="http://schemas.openxmlformats.org/officeDocument/2006/relationships/image" Target="media/c5276b3fb0b9b27f9c7609fbd81d34e3bdeb0dbb.png"/><Relationship Id="rId14" Type="http://schemas.openxmlformats.org/officeDocument/2006/relationships/image" Target="media/f3e602e487317cf8880d005f46b667bf3738625f.png"/><Relationship Id="rId15" Type="http://schemas.openxmlformats.org/officeDocument/2006/relationships/image" Target="media/d268c4a21679f8c61a5222bea68d486fe847439a.png"/><Relationship Id="rId16" Type="http://schemas.openxmlformats.org/officeDocument/2006/relationships/image" Target="media/78f99f20bc834c99ca44871568b92aad0c91b4a5.png"/><Relationship Id="rId17" Type="http://schemas.openxmlformats.org/officeDocument/2006/relationships/image" Target="media/b9cd52b8a3c010387c1a1d89252ff879507f8518.png"/><Relationship Id="rId18" Type="http://schemas.openxmlformats.org/officeDocument/2006/relationships/image" Target="media/53ffec05fb448dc50fcd0659c5cc7cb6d112e490.png"/><Relationship Id="rId19" Type="http://schemas.openxmlformats.org/officeDocument/2006/relationships/image" Target="media/8655f290adeb4ecce9f99a13edf78a4c5927d934.png"/><Relationship Id="rId20" Type="http://schemas.openxmlformats.org/officeDocument/2006/relationships/image" Target="media/4c40958ede46fa655ca88930312b5b6a332b3008.png"/><Relationship Id="rId21" Type="http://schemas.openxmlformats.org/officeDocument/2006/relationships/image" Target="media/29abfc7264ff0ec3fa09dda988e10b6bff5cc1a3.png"/><Relationship Id="rId22" Type="http://schemas.openxmlformats.org/officeDocument/2006/relationships/image" Target="media/ae3d37db73f179c1319a75ac9e27d2754382f5c0.png"/><Relationship Id="rId23" Type="http://schemas.openxmlformats.org/officeDocument/2006/relationships/image" Target="media/a810b1b044a15484eca7dae93b933b8aa723dac1.png"/><Relationship Id="rId24" Type="http://schemas.openxmlformats.org/officeDocument/2006/relationships/image" Target="media/fe94f0379a3aedaf6f309ed011a02b76f64ec679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DairyUp - Plano de Negócios</dc:title>
  <dc:creator>DairyUp</dc:creator>
  <dc:description>Plano de negócios, suporte e sucesso do cliente e pedido de investimento</dc:description>
  <cp:lastModifiedBy>Un-named</cp:lastModifiedBy>
  <cp:revision>1</cp:revision>
  <dcterms:created xsi:type="dcterms:W3CDTF">2026-10-02T12:25:58.911Z</dcterms:created>
  <dcterms:modified xsi:type="dcterms:W3CDTF">2026-10-02T12:25:58.911Z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