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38.jpg" ContentType="image/jpeg"/>
  <Override PartName="/word/media/rId34.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ENVS</w:t>
      </w:r>
      <w:r>
        <w:t xml:space="preserve"> </w:t>
      </w:r>
      <w:r>
        <w:t xml:space="preserve">193DS</w:t>
      </w:r>
      <w:r>
        <w:t xml:space="preserve"> </w:t>
      </w:r>
      <w:r>
        <w:t xml:space="preserve">Homework</w:t>
      </w:r>
      <w:r>
        <w:t xml:space="preserve"> </w:t>
      </w:r>
      <w:r>
        <w:t xml:space="preserve">3</w:t>
      </w:r>
    </w:p>
    <w:p>
      <w:pPr>
        <w:pStyle w:val="Author"/>
      </w:pPr>
      <w:r>
        <w:t xml:space="preserve">Evelyn</w:t>
      </w:r>
      <w:r>
        <w:t xml:space="preserve"> </w:t>
      </w:r>
      <w:r>
        <w:t xml:space="preserve">Bermudez</w:t>
      </w:r>
    </w:p>
    <w:p>
      <w:pPr>
        <w:pStyle w:val="Date"/>
      </w:pPr>
      <w:r>
        <w:t xml:space="preserve">2024-06-04</w:t>
      </w:r>
    </w:p>
    <w:p>
      <w:pPr>
        <w:pStyle w:val="FirstParagraph"/>
      </w:pPr>
      <w:r>
        <w:t xml:space="preserve">Link to repo: https://github.com/evelynbermudez/bermudez-evelyn_homework-03.git</w:t>
      </w:r>
    </w:p>
    <w:bookmarkStart w:id="32" w:name="problem-1"/>
    <w:p>
      <w:pPr>
        <w:pStyle w:val="Heading1"/>
      </w:pPr>
      <w:r>
        <w:t xml:space="preserve">Problem 1</w:t>
      </w:r>
    </w:p>
    <w:bookmarkStart w:id="22" w:name="set-up"/>
    <w:p>
      <w:pPr>
        <w:pStyle w:val="Heading2"/>
      </w:pPr>
      <w:r>
        <w:t xml:space="preserve">Set up</w:t>
      </w:r>
    </w:p>
    <w:bookmarkStart w:id="20" w:name="reading-in-packages"/>
    <w:p>
      <w:pPr>
        <w:pStyle w:val="Heading3"/>
      </w:pPr>
      <w:r>
        <w:t xml:space="preserve">reading in packages</w:t>
      </w:r>
    </w:p>
    <w:p>
      <w:pPr>
        <w:pStyle w:val="SourceCode"/>
      </w:pPr>
      <w:r>
        <w:rPr>
          <w:rStyle w:val="CommentTok"/>
        </w:rPr>
        <w:t xml:space="preserve"># general use</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(readxl)</w:t>
      </w:r>
      <w:r>
        <w:br/>
      </w:r>
      <w:r>
        <w:rPr>
          <w:rStyle w:val="FunctionTok"/>
        </w:rPr>
        <w:t xml:space="preserve">library</w:t>
      </w:r>
      <w:r>
        <w:rPr>
          <w:rStyle w:val="NormalTok"/>
        </w:rPr>
        <w:t xml:space="preserve">(here)</w:t>
      </w:r>
      <w:r>
        <w:br/>
      </w:r>
      <w:r>
        <w:rPr>
          <w:rStyle w:val="FunctionTok"/>
        </w:rPr>
        <w:t xml:space="preserve">library</w:t>
      </w:r>
      <w:r>
        <w:rPr>
          <w:rStyle w:val="NormalTok"/>
        </w:rPr>
        <w:t xml:space="preserve">(janitor)</w:t>
      </w:r>
      <w:r>
        <w:br/>
      </w:r>
      <w:r>
        <w:br/>
      </w:r>
      <w:r>
        <w:rPr>
          <w:rStyle w:val="CommentTok"/>
        </w:rPr>
        <w:t xml:space="preserve"># visualizing pairs</w:t>
      </w:r>
      <w:r>
        <w:br/>
      </w:r>
      <w:r>
        <w:rPr>
          <w:rStyle w:val="FunctionTok"/>
        </w:rPr>
        <w:t xml:space="preserve">library</w:t>
      </w:r>
      <w:r>
        <w:rPr>
          <w:rStyle w:val="NormalTok"/>
        </w:rPr>
        <w:t xml:space="preserve">(GGally)</w:t>
      </w:r>
      <w:r>
        <w:br/>
      </w:r>
      <w:r>
        <w:br/>
      </w:r>
      <w:r>
        <w:rPr>
          <w:rStyle w:val="CommentTok"/>
        </w:rPr>
        <w:t xml:space="preserve"># model selection</w:t>
      </w:r>
      <w:r>
        <w:br/>
      </w:r>
      <w:r>
        <w:rPr>
          <w:rStyle w:val="FunctionTok"/>
        </w:rPr>
        <w:t xml:space="preserve">library</w:t>
      </w:r>
      <w:r>
        <w:rPr>
          <w:rStyle w:val="NormalTok"/>
        </w:rPr>
        <w:t xml:space="preserve">(MuMIn)</w:t>
      </w:r>
      <w:r>
        <w:br/>
      </w:r>
      <w:r>
        <w:br/>
      </w:r>
      <w:r>
        <w:rPr>
          <w:rStyle w:val="CommentTok"/>
        </w:rPr>
        <w:t xml:space="preserve"># model predictions</w:t>
      </w:r>
      <w:r>
        <w:br/>
      </w:r>
      <w:r>
        <w:rPr>
          <w:rStyle w:val="FunctionTok"/>
        </w:rPr>
        <w:t xml:space="preserve">library</w:t>
      </w:r>
      <w:r>
        <w:rPr>
          <w:rStyle w:val="NormalTok"/>
        </w:rPr>
        <w:t xml:space="preserve">(ggeffects)</w:t>
      </w:r>
      <w:r>
        <w:br/>
      </w:r>
      <w:r>
        <w:br/>
      </w:r>
      <w:r>
        <w:rPr>
          <w:rStyle w:val="CommentTok"/>
        </w:rPr>
        <w:t xml:space="preserve"># model tables</w:t>
      </w:r>
      <w:r>
        <w:br/>
      </w:r>
      <w:r>
        <w:rPr>
          <w:rStyle w:val="FunctionTok"/>
        </w:rPr>
        <w:t xml:space="preserve">library</w:t>
      </w:r>
      <w:r>
        <w:rPr>
          <w:rStyle w:val="NormalTok"/>
        </w:rPr>
        <w:t xml:space="preserve">(gtsummary)</w:t>
      </w:r>
      <w:r>
        <w:br/>
      </w:r>
      <w:r>
        <w:rPr>
          <w:rStyle w:val="FunctionTok"/>
        </w:rPr>
        <w:t xml:space="preserve">library</w:t>
      </w:r>
      <w:r>
        <w:rPr>
          <w:rStyle w:val="NormalTok"/>
        </w:rPr>
        <w:t xml:space="preserve">(flextable)</w:t>
      </w:r>
      <w:r>
        <w:br/>
      </w:r>
      <w:r>
        <w:rPr>
          <w:rStyle w:val="FunctionTok"/>
        </w:rPr>
        <w:t xml:space="preserve">library</w:t>
      </w:r>
      <w:r>
        <w:rPr>
          <w:rStyle w:val="NormalTok"/>
        </w:rPr>
        <w:t xml:space="preserve">(modelsummary)</w:t>
      </w:r>
      <w:r>
        <w:br/>
      </w:r>
      <w:r>
        <w:br/>
      </w:r>
      <w:r>
        <w:rPr>
          <w:rStyle w:val="NormalTok"/>
        </w:rPr>
        <w:t xml:space="preserve">drought_exp </w:t>
      </w:r>
      <w:r>
        <w:rPr>
          <w:rStyle w:val="OtherTok"/>
        </w:rPr>
        <w:t xml:space="preserve">&lt;-</w:t>
      </w:r>
      <w:r>
        <w:rPr>
          <w:rStyle w:val="NormalTok"/>
        </w:rPr>
        <w:t xml:space="preserve"> </w:t>
      </w:r>
      <w:r>
        <w:rPr>
          <w:rStyle w:val="FunctionTok"/>
        </w:rPr>
        <w:t xml:space="preserve">read_xlsx</w:t>
      </w:r>
      <w:r>
        <w:rPr>
          <w:rStyle w:val="NormalTok"/>
        </w:rPr>
        <w:t xml:space="preserve">(</w:t>
      </w:r>
      <w:r>
        <w:rPr>
          <w:rStyle w:val="AttributeTok"/>
        </w:rPr>
        <w:t xml:space="preserve">path =</w:t>
      </w:r>
      <w:r>
        <w:rPr>
          <w:rStyle w:val="NormalTok"/>
        </w:rPr>
        <w:t xml:space="preserve"> </w:t>
      </w:r>
      <w:r>
        <w:rPr>
          <w:rStyle w:val="FunctionTok"/>
        </w:rPr>
        <w:t xml:space="preserve">here</w:t>
      </w:r>
      <w:r>
        <w:rPr>
          <w:rStyle w:val="NormalTok"/>
        </w:rPr>
        <w:t xml:space="preserve">(</w:t>
      </w:r>
      <w:r>
        <w:rPr>
          <w:rStyle w:val="StringTok"/>
        </w:rPr>
        <w:t xml:space="preserve">"data"</w:t>
      </w:r>
      <w:r>
        <w:rPr>
          <w:rStyle w:val="NormalTok"/>
        </w:rPr>
        <w:t xml:space="preserve">, </w:t>
      </w:r>
      <w:r>
        <w:br/>
      </w:r>
      <w:r>
        <w:rPr>
          <w:rStyle w:val="NormalTok"/>
        </w:rPr>
        <w:t xml:space="preserve">                                     </w:t>
      </w:r>
      <w:r>
        <w:rPr>
          <w:rStyle w:val="StringTok"/>
        </w:rPr>
        <w:t xml:space="preserve">"Valliere_etal_EcoApps_Data.xlsx"</w:t>
      </w:r>
      <w:r>
        <w:rPr>
          <w:rStyle w:val="NormalTok"/>
        </w:rPr>
        <w:t xml:space="preserve">),</w:t>
      </w:r>
      <w:r>
        <w:br/>
      </w:r>
      <w:r>
        <w:rPr>
          <w:rStyle w:val="NormalTok"/>
        </w:rPr>
        <w:t xml:space="preserve">                         </w:t>
      </w:r>
      <w:r>
        <w:rPr>
          <w:rStyle w:val="AttributeTok"/>
        </w:rPr>
        <w:t xml:space="preserve">sheet =</w:t>
      </w:r>
      <w:r>
        <w:rPr>
          <w:rStyle w:val="NormalTok"/>
        </w:rPr>
        <w:t xml:space="preserve"> </w:t>
      </w:r>
      <w:r>
        <w:rPr>
          <w:rStyle w:val="StringTok"/>
        </w:rPr>
        <w:t xml:space="preserve">"First Harvest"</w:t>
      </w:r>
      <w:r>
        <w:rPr>
          <w:rStyle w:val="NormalTok"/>
        </w:rPr>
        <w:t xml:space="preserve">)</w:t>
      </w:r>
    </w:p>
    <w:bookmarkEnd w:id="20"/>
    <w:bookmarkStart w:id="21" w:name="cleaning"/>
    <w:p>
      <w:pPr>
        <w:pStyle w:val="Heading3"/>
      </w:pPr>
      <w:r>
        <w:t xml:space="preserve">cleaning</w:t>
      </w:r>
    </w:p>
    <w:p>
      <w:pPr>
        <w:pStyle w:val="SourceCode"/>
      </w:pPr>
      <w:r>
        <w:rPr>
          <w:rStyle w:val="NormalTok"/>
        </w:rPr>
        <w:t xml:space="preserve">drought_exp_clean </w:t>
      </w:r>
      <w:r>
        <w:rPr>
          <w:rStyle w:val="OtherTok"/>
        </w:rPr>
        <w:t xml:space="preserve">&lt;-</w:t>
      </w:r>
      <w:r>
        <w:rPr>
          <w:rStyle w:val="NormalTok"/>
        </w:rPr>
        <w:t xml:space="preserve"> drought_exp </w:t>
      </w:r>
      <w:r>
        <w:rPr>
          <w:rStyle w:val="SpecialCharTok"/>
        </w:rPr>
        <w:t xml:space="preserve">%&gt;%</w:t>
      </w:r>
      <w:r>
        <w:rPr>
          <w:rStyle w:val="NormalTok"/>
        </w:rPr>
        <w:t xml:space="preserve"> </w:t>
      </w:r>
      <w:r>
        <w:br/>
      </w:r>
      <w:r>
        <w:rPr>
          <w:rStyle w:val="NormalTok"/>
        </w:rPr>
        <w:t xml:space="preserve">  </w:t>
      </w:r>
      <w:r>
        <w:rPr>
          <w:rStyle w:val="FunctionTok"/>
        </w:rPr>
        <w:t xml:space="preserve">clean_names</w:t>
      </w:r>
      <w:r>
        <w:rPr>
          <w:rStyle w:val="NormalTok"/>
        </w:rPr>
        <w:t xml:space="preserve">() </w:t>
      </w:r>
      <w:r>
        <w:rPr>
          <w:rStyle w:val="SpecialCharTok"/>
        </w:rPr>
        <w:t xml:space="preserve">%&gt;%</w:t>
      </w:r>
      <w:r>
        <w:rPr>
          <w:rStyle w:val="NormalTok"/>
        </w:rPr>
        <w:t xml:space="preserve"> </w:t>
      </w:r>
      <w:r>
        <w:rPr>
          <w:rStyle w:val="CommentTok"/>
        </w:rPr>
        <w:t xml:space="preserve"># nicer column names</w:t>
      </w:r>
      <w:r>
        <w:br/>
      </w:r>
      <w:r>
        <w:rPr>
          <w:rStyle w:val="NormalTok"/>
        </w:rPr>
        <w:t xml:space="preserve">  </w:t>
      </w:r>
      <w:r>
        <w:rPr>
          <w:rStyle w:val="FunctionTok"/>
        </w:rPr>
        <w:t xml:space="preserve">mutate</w:t>
      </w:r>
      <w:r>
        <w:rPr>
          <w:rStyle w:val="NormalTok"/>
        </w:rPr>
        <w:t xml:space="preserve">(</w:t>
      </w:r>
      <w:r>
        <w:rPr>
          <w:rStyle w:val="AttributeTok"/>
        </w:rPr>
        <w:t xml:space="preserve">species_name =</w:t>
      </w:r>
      <w:r>
        <w:rPr>
          <w:rStyle w:val="NormalTok"/>
        </w:rPr>
        <w:t xml:space="preserve"> </w:t>
      </w:r>
      <w:r>
        <w:rPr>
          <w:rStyle w:val="FunctionTok"/>
        </w:rPr>
        <w:t xml:space="preserve">case_when</w:t>
      </w:r>
      <w:r>
        <w:rPr>
          <w:rStyle w:val="NormalTok"/>
        </w:rPr>
        <w:t xml:space="preserve">( </w:t>
      </w:r>
      <w:r>
        <w:rPr>
          <w:rStyle w:val="CommentTok"/>
        </w:rPr>
        <w:t xml:space="preserve"># adding column with species scientific names</w:t>
      </w:r>
      <w:r>
        <w:br/>
      </w:r>
      <w:r>
        <w:rPr>
          <w:rStyle w:val="NormalTok"/>
        </w:rPr>
        <w:t xml:space="preserve">    species </w:t>
      </w:r>
      <w:r>
        <w:rPr>
          <w:rStyle w:val="SpecialCharTok"/>
        </w:rPr>
        <w:t xml:space="preserve">==</w:t>
      </w:r>
      <w:r>
        <w:rPr>
          <w:rStyle w:val="NormalTok"/>
        </w:rPr>
        <w:t xml:space="preserve"> </w:t>
      </w:r>
      <w:r>
        <w:rPr>
          <w:rStyle w:val="StringTok"/>
        </w:rPr>
        <w:t xml:space="preserve">"ENCCAL"</w:t>
      </w:r>
      <w:r>
        <w:rPr>
          <w:rStyle w:val="NormalTok"/>
        </w:rPr>
        <w:t xml:space="preserve"> </w:t>
      </w:r>
      <w:r>
        <w:rPr>
          <w:rStyle w:val="SpecialCharTok"/>
        </w:rPr>
        <w:t xml:space="preserve">~</w:t>
      </w:r>
      <w:r>
        <w:rPr>
          <w:rStyle w:val="NormalTok"/>
        </w:rPr>
        <w:t xml:space="preserve"> </w:t>
      </w:r>
      <w:r>
        <w:rPr>
          <w:rStyle w:val="StringTok"/>
        </w:rPr>
        <w:t xml:space="preserve">"Encelia californica"</w:t>
      </w:r>
      <w:r>
        <w:rPr>
          <w:rStyle w:val="NormalTok"/>
        </w:rPr>
        <w:t xml:space="preserve">, </w:t>
      </w:r>
      <w:r>
        <w:rPr>
          <w:rStyle w:val="CommentTok"/>
        </w:rPr>
        <w:t xml:space="preserve"># bush sunflower</w:t>
      </w:r>
      <w:r>
        <w:br/>
      </w:r>
      <w:r>
        <w:rPr>
          <w:rStyle w:val="NormalTok"/>
        </w:rPr>
        <w:t xml:space="preserve">    species </w:t>
      </w:r>
      <w:r>
        <w:rPr>
          <w:rStyle w:val="SpecialCharTok"/>
        </w:rPr>
        <w:t xml:space="preserve">==</w:t>
      </w:r>
      <w:r>
        <w:rPr>
          <w:rStyle w:val="NormalTok"/>
        </w:rPr>
        <w:t xml:space="preserve"> </w:t>
      </w:r>
      <w:r>
        <w:rPr>
          <w:rStyle w:val="StringTok"/>
        </w:rPr>
        <w:t xml:space="preserve">"ESCCAL"</w:t>
      </w:r>
      <w:r>
        <w:rPr>
          <w:rStyle w:val="NormalTok"/>
        </w:rPr>
        <w:t xml:space="preserve"> </w:t>
      </w:r>
      <w:r>
        <w:rPr>
          <w:rStyle w:val="SpecialCharTok"/>
        </w:rPr>
        <w:t xml:space="preserve">~</w:t>
      </w:r>
      <w:r>
        <w:rPr>
          <w:rStyle w:val="NormalTok"/>
        </w:rPr>
        <w:t xml:space="preserve"> </w:t>
      </w:r>
      <w:r>
        <w:rPr>
          <w:rStyle w:val="StringTok"/>
        </w:rPr>
        <w:t xml:space="preserve">"Eschscholzia californica"</w:t>
      </w:r>
      <w:r>
        <w:rPr>
          <w:rStyle w:val="NormalTok"/>
        </w:rPr>
        <w:t xml:space="preserve">, </w:t>
      </w:r>
      <w:r>
        <w:rPr>
          <w:rStyle w:val="CommentTok"/>
        </w:rPr>
        <w:t xml:space="preserve"># California poppy</w:t>
      </w:r>
      <w:r>
        <w:br/>
      </w:r>
      <w:r>
        <w:rPr>
          <w:rStyle w:val="NormalTok"/>
        </w:rPr>
        <w:t xml:space="preserve">    species </w:t>
      </w:r>
      <w:r>
        <w:rPr>
          <w:rStyle w:val="SpecialCharTok"/>
        </w:rPr>
        <w:t xml:space="preserve">==</w:t>
      </w:r>
      <w:r>
        <w:rPr>
          <w:rStyle w:val="NormalTok"/>
        </w:rPr>
        <w:t xml:space="preserve"> </w:t>
      </w:r>
      <w:r>
        <w:rPr>
          <w:rStyle w:val="StringTok"/>
        </w:rPr>
        <w:t xml:space="preserve">"PENCEN"</w:t>
      </w:r>
      <w:r>
        <w:rPr>
          <w:rStyle w:val="NormalTok"/>
        </w:rPr>
        <w:t xml:space="preserve"> </w:t>
      </w:r>
      <w:r>
        <w:rPr>
          <w:rStyle w:val="SpecialCharTok"/>
        </w:rPr>
        <w:t xml:space="preserve">~</w:t>
      </w:r>
      <w:r>
        <w:rPr>
          <w:rStyle w:val="NormalTok"/>
        </w:rPr>
        <w:t xml:space="preserve"> </w:t>
      </w:r>
      <w:r>
        <w:rPr>
          <w:rStyle w:val="StringTok"/>
        </w:rPr>
        <w:t xml:space="preserve">"Penstemon centranthifolius"</w:t>
      </w:r>
      <w:r>
        <w:rPr>
          <w:rStyle w:val="NormalTok"/>
        </w:rPr>
        <w:t xml:space="preserve">, </w:t>
      </w:r>
      <w:r>
        <w:rPr>
          <w:rStyle w:val="CommentTok"/>
        </w:rPr>
        <w:t xml:space="preserve"># Scarlet bugler</w:t>
      </w:r>
      <w:r>
        <w:br/>
      </w:r>
      <w:r>
        <w:rPr>
          <w:rStyle w:val="NormalTok"/>
        </w:rPr>
        <w:t xml:space="preserve">    species </w:t>
      </w:r>
      <w:r>
        <w:rPr>
          <w:rStyle w:val="SpecialCharTok"/>
        </w:rPr>
        <w:t xml:space="preserve">==</w:t>
      </w:r>
      <w:r>
        <w:rPr>
          <w:rStyle w:val="NormalTok"/>
        </w:rPr>
        <w:t xml:space="preserve"> </w:t>
      </w:r>
      <w:r>
        <w:rPr>
          <w:rStyle w:val="StringTok"/>
        </w:rPr>
        <w:t xml:space="preserve">"GRICAM"</w:t>
      </w:r>
      <w:r>
        <w:rPr>
          <w:rStyle w:val="NormalTok"/>
        </w:rPr>
        <w:t xml:space="preserve"> </w:t>
      </w:r>
      <w:r>
        <w:rPr>
          <w:rStyle w:val="SpecialCharTok"/>
        </w:rPr>
        <w:t xml:space="preserve">~</w:t>
      </w:r>
      <w:r>
        <w:rPr>
          <w:rStyle w:val="NormalTok"/>
        </w:rPr>
        <w:t xml:space="preserve"> </w:t>
      </w:r>
      <w:r>
        <w:rPr>
          <w:rStyle w:val="StringTok"/>
        </w:rPr>
        <w:t xml:space="preserve">"Grindelia camporum"</w:t>
      </w:r>
      <w:r>
        <w:rPr>
          <w:rStyle w:val="NormalTok"/>
        </w:rPr>
        <w:t xml:space="preserve">, </w:t>
      </w:r>
      <w:r>
        <w:rPr>
          <w:rStyle w:val="CommentTok"/>
        </w:rPr>
        <w:t xml:space="preserve"># great valley gumweed</w:t>
      </w:r>
      <w:r>
        <w:br/>
      </w:r>
      <w:r>
        <w:rPr>
          <w:rStyle w:val="NormalTok"/>
        </w:rPr>
        <w:t xml:space="preserve">    species </w:t>
      </w:r>
      <w:r>
        <w:rPr>
          <w:rStyle w:val="SpecialCharTok"/>
        </w:rPr>
        <w:t xml:space="preserve">==</w:t>
      </w:r>
      <w:r>
        <w:rPr>
          <w:rStyle w:val="NormalTok"/>
        </w:rPr>
        <w:t xml:space="preserve"> </w:t>
      </w:r>
      <w:r>
        <w:rPr>
          <w:rStyle w:val="StringTok"/>
        </w:rPr>
        <w:t xml:space="preserve">"SALLEU"</w:t>
      </w:r>
      <w:r>
        <w:rPr>
          <w:rStyle w:val="NormalTok"/>
        </w:rPr>
        <w:t xml:space="preserve"> </w:t>
      </w:r>
      <w:r>
        <w:rPr>
          <w:rStyle w:val="SpecialCharTok"/>
        </w:rPr>
        <w:t xml:space="preserve">~</w:t>
      </w:r>
      <w:r>
        <w:rPr>
          <w:rStyle w:val="NormalTok"/>
        </w:rPr>
        <w:t xml:space="preserve"> </w:t>
      </w:r>
      <w:r>
        <w:rPr>
          <w:rStyle w:val="StringTok"/>
        </w:rPr>
        <w:t xml:space="preserve">"Salvia leucophylla"</w:t>
      </w:r>
      <w:r>
        <w:rPr>
          <w:rStyle w:val="NormalTok"/>
        </w:rPr>
        <w:t xml:space="preserve">, </w:t>
      </w:r>
      <w:r>
        <w:rPr>
          <w:rStyle w:val="CommentTok"/>
        </w:rPr>
        <w:t xml:space="preserve"># Purple sage</w:t>
      </w:r>
      <w:r>
        <w:br/>
      </w:r>
      <w:r>
        <w:rPr>
          <w:rStyle w:val="NormalTok"/>
        </w:rPr>
        <w:t xml:space="preserve">    species </w:t>
      </w:r>
      <w:r>
        <w:rPr>
          <w:rStyle w:val="SpecialCharTok"/>
        </w:rPr>
        <w:t xml:space="preserve">==</w:t>
      </w:r>
      <w:r>
        <w:rPr>
          <w:rStyle w:val="NormalTok"/>
        </w:rPr>
        <w:t xml:space="preserve"> </w:t>
      </w:r>
      <w:r>
        <w:rPr>
          <w:rStyle w:val="StringTok"/>
        </w:rPr>
        <w:t xml:space="preserve">"STIPUL"</w:t>
      </w:r>
      <w:r>
        <w:rPr>
          <w:rStyle w:val="NormalTok"/>
        </w:rPr>
        <w:t xml:space="preserve"> </w:t>
      </w:r>
      <w:r>
        <w:rPr>
          <w:rStyle w:val="SpecialCharTok"/>
        </w:rPr>
        <w:t xml:space="preserve">~</w:t>
      </w:r>
      <w:r>
        <w:rPr>
          <w:rStyle w:val="NormalTok"/>
        </w:rPr>
        <w:t xml:space="preserve"> </w:t>
      </w:r>
      <w:r>
        <w:rPr>
          <w:rStyle w:val="StringTok"/>
        </w:rPr>
        <w:t xml:space="preserve">"Nasella pulchra"</w:t>
      </w:r>
      <w:r>
        <w:rPr>
          <w:rStyle w:val="NormalTok"/>
        </w:rPr>
        <w:t xml:space="preserve">, </w:t>
      </w:r>
      <w:r>
        <w:rPr>
          <w:rStyle w:val="CommentTok"/>
        </w:rPr>
        <w:t xml:space="preserve"># Purple needlegrass</w:t>
      </w:r>
      <w:r>
        <w:br/>
      </w:r>
      <w:r>
        <w:rPr>
          <w:rStyle w:val="NormalTok"/>
        </w:rPr>
        <w:t xml:space="preserve">    species </w:t>
      </w:r>
      <w:r>
        <w:rPr>
          <w:rStyle w:val="SpecialCharTok"/>
        </w:rPr>
        <w:t xml:space="preserve">==</w:t>
      </w:r>
      <w:r>
        <w:rPr>
          <w:rStyle w:val="NormalTok"/>
        </w:rPr>
        <w:t xml:space="preserve"> </w:t>
      </w:r>
      <w:r>
        <w:rPr>
          <w:rStyle w:val="StringTok"/>
        </w:rPr>
        <w:t xml:space="preserve">"LOTSCO"</w:t>
      </w:r>
      <w:r>
        <w:rPr>
          <w:rStyle w:val="NormalTok"/>
        </w:rPr>
        <w:t xml:space="preserve"> </w:t>
      </w:r>
      <w:r>
        <w:rPr>
          <w:rStyle w:val="SpecialCharTok"/>
        </w:rPr>
        <w:t xml:space="preserve">~</w:t>
      </w:r>
      <w:r>
        <w:rPr>
          <w:rStyle w:val="NormalTok"/>
        </w:rPr>
        <w:t xml:space="preserve"> </w:t>
      </w:r>
      <w:r>
        <w:rPr>
          <w:rStyle w:val="StringTok"/>
        </w:rPr>
        <w:t xml:space="preserve">"Acmispon glaber"</w:t>
      </w:r>
      <w:r>
        <w:rPr>
          <w:rStyle w:val="NormalTok"/>
        </w:rPr>
        <w:t xml:space="preserve"> </w:t>
      </w:r>
      <w:r>
        <w:rPr>
          <w:rStyle w:val="CommentTok"/>
        </w:rPr>
        <w:t xml:space="preserve"># deerweed</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relocate</w:t>
      </w:r>
      <w:r>
        <w:rPr>
          <w:rStyle w:val="NormalTok"/>
        </w:rPr>
        <w:t xml:space="preserve">(species_name, </w:t>
      </w:r>
      <w:r>
        <w:rPr>
          <w:rStyle w:val="AttributeTok"/>
        </w:rPr>
        <w:t xml:space="preserve">.after =</w:t>
      </w:r>
      <w:r>
        <w:rPr>
          <w:rStyle w:val="NormalTok"/>
        </w:rPr>
        <w:t xml:space="preserve"> species) </w:t>
      </w:r>
      <w:r>
        <w:rPr>
          <w:rStyle w:val="SpecialCharTok"/>
        </w:rPr>
        <w:t xml:space="preserve">%&gt;%</w:t>
      </w:r>
      <w:r>
        <w:rPr>
          <w:rStyle w:val="NormalTok"/>
        </w:rPr>
        <w:t xml:space="preserve"> </w:t>
      </w:r>
      <w:r>
        <w:rPr>
          <w:rStyle w:val="CommentTok"/>
        </w:rPr>
        <w:t xml:space="preserve"># moving species_name column after species</w:t>
      </w:r>
      <w:r>
        <w:br/>
      </w:r>
      <w:r>
        <w:rPr>
          <w:rStyle w:val="NormalTok"/>
        </w:rPr>
        <w:t xml:space="preserve">  </w:t>
      </w:r>
      <w:r>
        <w:rPr>
          <w:rStyle w:val="FunctionTok"/>
        </w:rPr>
        <w:t xml:space="preserve">mutate</w:t>
      </w:r>
      <w:r>
        <w:rPr>
          <w:rStyle w:val="NormalTok"/>
        </w:rPr>
        <w:t xml:space="preserve">(</w:t>
      </w:r>
      <w:r>
        <w:rPr>
          <w:rStyle w:val="AttributeTok"/>
        </w:rPr>
        <w:t xml:space="preserve">water_treatment =</w:t>
      </w:r>
      <w:r>
        <w:rPr>
          <w:rStyle w:val="NormalTok"/>
        </w:rPr>
        <w:t xml:space="preserve"> </w:t>
      </w:r>
      <w:r>
        <w:rPr>
          <w:rStyle w:val="FunctionTok"/>
        </w:rPr>
        <w:t xml:space="preserve">case_when</w:t>
      </w:r>
      <w:r>
        <w:rPr>
          <w:rStyle w:val="NormalTok"/>
        </w:rPr>
        <w:t xml:space="preserve">( </w:t>
      </w:r>
      <w:r>
        <w:rPr>
          <w:rStyle w:val="CommentTok"/>
        </w:rPr>
        <w:t xml:space="preserve"># adding column with full treatment names</w:t>
      </w:r>
      <w:r>
        <w:br/>
      </w:r>
      <w:r>
        <w:rPr>
          <w:rStyle w:val="NormalTok"/>
        </w:rPr>
        <w:t xml:space="preserve">    water </w:t>
      </w:r>
      <w:r>
        <w:rPr>
          <w:rStyle w:val="SpecialCharTok"/>
        </w:rPr>
        <w:t xml:space="preserve">==</w:t>
      </w:r>
      <w:r>
        <w:rPr>
          <w:rStyle w:val="NormalTok"/>
        </w:rPr>
        <w:t xml:space="preserve"> </w:t>
      </w:r>
      <w:r>
        <w:rPr>
          <w:rStyle w:val="StringTok"/>
        </w:rPr>
        <w:t xml:space="preserve">"WW"</w:t>
      </w:r>
      <w:r>
        <w:rPr>
          <w:rStyle w:val="NormalTok"/>
        </w:rPr>
        <w:t xml:space="preserve"> </w:t>
      </w:r>
      <w:r>
        <w:rPr>
          <w:rStyle w:val="SpecialCharTok"/>
        </w:rPr>
        <w:t xml:space="preserve">~</w:t>
      </w:r>
      <w:r>
        <w:rPr>
          <w:rStyle w:val="NormalTok"/>
        </w:rPr>
        <w:t xml:space="preserve"> </w:t>
      </w:r>
      <w:r>
        <w:rPr>
          <w:rStyle w:val="StringTok"/>
        </w:rPr>
        <w:t xml:space="preserve">"Well watered"</w:t>
      </w:r>
      <w:r>
        <w:rPr>
          <w:rStyle w:val="NormalTok"/>
        </w:rPr>
        <w:t xml:space="preserve">,</w:t>
      </w:r>
      <w:r>
        <w:br/>
      </w:r>
      <w:r>
        <w:rPr>
          <w:rStyle w:val="NormalTok"/>
        </w:rPr>
        <w:t xml:space="preserve">    water </w:t>
      </w:r>
      <w:r>
        <w:rPr>
          <w:rStyle w:val="SpecialCharTok"/>
        </w:rPr>
        <w:t xml:space="preserve">==</w:t>
      </w:r>
      <w:r>
        <w:rPr>
          <w:rStyle w:val="NormalTok"/>
        </w:rPr>
        <w:t xml:space="preserve"> </w:t>
      </w:r>
      <w:r>
        <w:rPr>
          <w:rStyle w:val="StringTok"/>
        </w:rPr>
        <w:t xml:space="preserve">"DS"</w:t>
      </w:r>
      <w:r>
        <w:rPr>
          <w:rStyle w:val="NormalTok"/>
        </w:rPr>
        <w:t xml:space="preserve"> </w:t>
      </w:r>
      <w:r>
        <w:rPr>
          <w:rStyle w:val="SpecialCharTok"/>
        </w:rPr>
        <w:t xml:space="preserve">~</w:t>
      </w:r>
      <w:r>
        <w:rPr>
          <w:rStyle w:val="NormalTok"/>
        </w:rPr>
        <w:t xml:space="preserve"> </w:t>
      </w:r>
      <w:r>
        <w:rPr>
          <w:rStyle w:val="StringTok"/>
        </w:rPr>
        <w:t xml:space="preserve">"Drought stressed"</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relocate</w:t>
      </w:r>
      <w:r>
        <w:rPr>
          <w:rStyle w:val="NormalTok"/>
        </w:rPr>
        <w:t xml:space="preserve">(water_treatment, </w:t>
      </w:r>
      <w:r>
        <w:rPr>
          <w:rStyle w:val="AttributeTok"/>
        </w:rPr>
        <w:t xml:space="preserve">.after =</w:t>
      </w:r>
      <w:r>
        <w:rPr>
          <w:rStyle w:val="NormalTok"/>
        </w:rPr>
        <w:t xml:space="preserve"> water) </w:t>
      </w:r>
      <w:r>
        <w:rPr>
          <w:rStyle w:val="CommentTok"/>
        </w:rPr>
        <w:t xml:space="preserve"># moving water_treatment column after water</w:t>
      </w:r>
    </w:p>
    <w:bookmarkEnd w:id="21"/>
    <w:bookmarkEnd w:id="22"/>
    <w:bookmarkStart w:id="23" w:name="model-construction"/>
    <w:p>
      <w:pPr>
        <w:pStyle w:val="Heading2"/>
      </w:pPr>
      <w:r>
        <w:t xml:space="preserve">Model construction</w:t>
      </w:r>
    </w:p>
    <w:p>
      <w:pPr>
        <w:pStyle w:val="FirstParagraph"/>
      </w:pPr>
      <w:r>
        <w:t xml:space="preserve">The null model is:</w:t>
      </w:r>
    </w:p>
    <w:p>
      <w:pPr>
        <w:numPr>
          <w:ilvl w:val="0"/>
          <w:numId w:val="1001"/>
        </w:numPr>
        <w:pStyle w:val="Compact"/>
      </w:pPr>
      <w:r>
        <w:rPr>
          <w:bCs/>
          <w:b/>
        </w:rPr>
        <w:t xml:space="preserve">total biomass is not predicted by the water treatment, SLA, and species</w:t>
      </w:r>
    </w:p>
    <w:p>
      <w:pPr>
        <w:pStyle w:val="SourceCode"/>
      </w:pPr>
      <w:r>
        <w:rPr>
          <w:rStyle w:val="NormalTok"/>
        </w:rPr>
        <w:t xml:space="preserve">model0 </w:t>
      </w:r>
      <w:r>
        <w:rPr>
          <w:rStyle w:val="OtherTok"/>
        </w:rPr>
        <w:t xml:space="preserve">&lt;-</w:t>
      </w:r>
      <w:r>
        <w:rPr>
          <w:rStyle w:val="NormalTok"/>
        </w:rPr>
        <w:t xml:space="preserve"> </w:t>
      </w:r>
      <w:r>
        <w:rPr>
          <w:rStyle w:val="FunctionTok"/>
        </w:rPr>
        <w:t xml:space="preserve">lm</w:t>
      </w:r>
      <w:r>
        <w:rPr>
          <w:rStyle w:val="NormalTok"/>
        </w:rPr>
        <w:t xml:space="preserve">(total_g </w:t>
      </w:r>
      <w:r>
        <w:rPr>
          <w:rStyle w:val="SpecialCha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AttributeTok"/>
        </w:rPr>
        <w:t xml:space="preserve">data =</w:t>
      </w:r>
      <w:r>
        <w:rPr>
          <w:rStyle w:val="NormalTok"/>
        </w:rPr>
        <w:t xml:space="preserve"> drought_exp_clean)</w:t>
      </w:r>
    </w:p>
    <w:p>
      <w:pPr>
        <w:pStyle w:val="FirstParagraph"/>
      </w:pPr>
      <w:r>
        <w:t xml:space="preserve">The saturated model is:</w:t>
      </w:r>
    </w:p>
    <w:p>
      <w:pPr>
        <w:numPr>
          <w:ilvl w:val="0"/>
          <w:numId w:val="1002"/>
        </w:numPr>
        <w:pStyle w:val="Compact"/>
      </w:pPr>
      <w:r>
        <w:rPr>
          <w:bCs/>
          <w:b/>
        </w:rPr>
        <w:t xml:space="preserve">total biomass as a function of SLA, water treatment, and species</w:t>
      </w:r>
    </w:p>
    <w:p>
      <w:pPr>
        <w:pStyle w:val="SourceCode"/>
      </w:pPr>
      <w:r>
        <w:rPr>
          <w:rStyle w:val="NormalTok"/>
        </w:rPr>
        <w:t xml:space="preserve">model1 </w:t>
      </w:r>
      <w:r>
        <w:rPr>
          <w:rStyle w:val="OtherTok"/>
        </w:rPr>
        <w:t xml:space="preserve">&lt;-</w:t>
      </w:r>
      <w:r>
        <w:rPr>
          <w:rStyle w:val="NormalTok"/>
        </w:rPr>
        <w:t xml:space="preserve"> </w:t>
      </w:r>
      <w:r>
        <w:rPr>
          <w:rStyle w:val="FunctionTok"/>
        </w:rPr>
        <w:t xml:space="preserve">lm</w:t>
      </w:r>
      <w:r>
        <w:rPr>
          <w:rStyle w:val="NormalTok"/>
        </w:rPr>
        <w:t xml:space="preserve">(total_g </w:t>
      </w:r>
      <w:r>
        <w:rPr>
          <w:rStyle w:val="SpecialCharTok"/>
        </w:rPr>
        <w:t xml:space="preserve">~</w:t>
      </w:r>
      <w:r>
        <w:rPr>
          <w:rStyle w:val="NormalTok"/>
        </w:rPr>
        <w:t xml:space="preserve"> sla </w:t>
      </w:r>
      <w:r>
        <w:rPr>
          <w:rStyle w:val="SpecialCharTok"/>
        </w:rPr>
        <w:t xml:space="preserve">+</w:t>
      </w:r>
      <w:r>
        <w:rPr>
          <w:rStyle w:val="NormalTok"/>
        </w:rPr>
        <w:t xml:space="preserve"> water_treatment </w:t>
      </w:r>
      <w:r>
        <w:rPr>
          <w:rStyle w:val="SpecialCharTok"/>
        </w:rPr>
        <w:t xml:space="preserve">+</w:t>
      </w:r>
      <w:r>
        <w:rPr>
          <w:rStyle w:val="NormalTok"/>
        </w:rPr>
        <w:t xml:space="preserve"> species_name, </w:t>
      </w:r>
      <w:r>
        <w:br/>
      </w:r>
      <w:r>
        <w:rPr>
          <w:rStyle w:val="NormalTok"/>
        </w:rPr>
        <w:t xml:space="preserve">             </w:t>
      </w:r>
      <w:r>
        <w:rPr>
          <w:rStyle w:val="AttributeTok"/>
        </w:rPr>
        <w:t xml:space="preserve">data =</w:t>
      </w:r>
      <w:r>
        <w:rPr>
          <w:rStyle w:val="NormalTok"/>
        </w:rPr>
        <w:t xml:space="preserve"> drought_exp_clean)</w:t>
      </w:r>
    </w:p>
    <w:p>
      <w:pPr>
        <w:pStyle w:val="FirstParagraph"/>
      </w:pPr>
      <w:r>
        <w:t xml:space="preserve">In class we constructed the following models:</w:t>
      </w:r>
    </w:p>
    <w:p>
      <w:pPr>
        <w:numPr>
          <w:ilvl w:val="0"/>
          <w:numId w:val="1003"/>
        </w:numPr>
        <w:pStyle w:val="Compact"/>
      </w:pPr>
      <w:r>
        <w:rPr>
          <w:bCs/>
          <w:b/>
        </w:rPr>
        <w:t xml:space="preserve">total biomass as a function of SLA and water treatment</w:t>
      </w:r>
    </w:p>
    <w:p>
      <w:pPr>
        <w:pStyle w:val="SourceCode"/>
      </w:pPr>
      <w:r>
        <w:rPr>
          <w:rStyle w:val="NormalTok"/>
        </w:rPr>
        <w:t xml:space="preserve">model2 </w:t>
      </w:r>
      <w:r>
        <w:rPr>
          <w:rStyle w:val="OtherTok"/>
        </w:rPr>
        <w:t xml:space="preserve">&lt;-</w:t>
      </w:r>
      <w:r>
        <w:rPr>
          <w:rStyle w:val="NormalTok"/>
        </w:rPr>
        <w:t xml:space="preserve"> </w:t>
      </w:r>
      <w:r>
        <w:rPr>
          <w:rStyle w:val="FunctionTok"/>
        </w:rPr>
        <w:t xml:space="preserve">lm</w:t>
      </w:r>
      <w:r>
        <w:rPr>
          <w:rStyle w:val="NormalTok"/>
        </w:rPr>
        <w:t xml:space="preserve">(total_g </w:t>
      </w:r>
      <w:r>
        <w:rPr>
          <w:rStyle w:val="SpecialCharTok"/>
        </w:rPr>
        <w:t xml:space="preserve">~</w:t>
      </w:r>
      <w:r>
        <w:rPr>
          <w:rStyle w:val="NormalTok"/>
        </w:rPr>
        <w:t xml:space="preserve"> sla </w:t>
      </w:r>
      <w:r>
        <w:rPr>
          <w:rStyle w:val="SpecialCharTok"/>
        </w:rPr>
        <w:t xml:space="preserve">+</w:t>
      </w:r>
      <w:r>
        <w:rPr>
          <w:rStyle w:val="NormalTok"/>
        </w:rPr>
        <w:t xml:space="preserve"> water_treatment, </w:t>
      </w:r>
      <w:r>
        <w:br/>
      </w:r>
      <w:r>
        <w:rPr>
          <w:rStyle w:val="NormalTok"/>
        </w:rPr>
        <w:t xml:space="preserve">             </w:t>
      </w:r>
      <w:r>
        <w:rPr>
          <w:rStyle w:val="AttributeTok"/>
        </w:rPr>
        <w:t xml:space="preserve">data =</w:t>
      </w:r>
      <w:r>
        <w:rPr>
          <w:rStyle w:val="NormalTok"/>
        </w:rPr>
        <w:t xml:space="preserve"> drought_exp_clean)</w:t>
      </w:r>
    </w:p>
    <w:p>
      <w:pPr>
        <w:numPr>
          <w:ilvl w:val="0"/>
          <w:numId w:val="1004"/>
        </w:numPr>
        <w:pStyle w:val="Compact"/>
      </w:pPr>
      <w:r>
        <w:rPr>
          <w:bCs/>
          <w:b/>
        </w:rPr>
        <w:t xml:space="preserve">total biomass as a function of SLA and species</w:t>
      </w:r>
    </w:p>
    <w:p>
      <w:pPr>
        <w:pStyle w:val="SourceCode"/>
      </w:pPr>
      <w:r>
        <w:rPr>
          <w:rStyle w:val="NormalTok"/>
        </w:rPr>
        <w:t xml:space="preserve">model3 </w:t>
      </w:r>
      <w:r>
        <w:rPr>
          <w:rStyle w:val="OtherTok"/>
        </w:rPr>
        <w:t xml:space="preserve">&lt;-</w:t>
      </w:r>
      <w:r>
        <w:rPr>
          <w:rStyle w:val="NormalTok"/>
        </w:rPr>
        <w:t xml:space="preserve"> </w:t>
      </w:r>
      <w:r>
        <w:rPr>
          <w:rStyle w:val="FunctionTok"/>
        </w:rPr>
        <w:t xml:space="preserve">lm</w:t>
      </w:r>
      <w:r>
        <w:rPr>
          <w:rStyle w:val="NormalTok"/>
        </w:rPr>
        <w:t xml:space="preserve">(total_g </w:t>
      </w:r>
      <w:r>
        <w:rPr>
          <w:rStyle w:val="SpecialCharTok"/>
        </w:rPr>
        <w:t xml:space="preserve">~</w:t>
      </w:r>
      <w:r>
        <w:rPr>
          <w:rStyle w:val="NormalTok"/>
        </w:rPr>
        <w:t xml:space="preserve"> sla </w:t>
      </w:r>
      <w:r>
        <w:rPr>
          <w:rStyle w:val="SpecialCharTok"/>
        </w:rPr>
        <w:t xml:space="preserve">+</w:t>
      </w:r>
      <w:r>
        <w:rPr>
          <w:rStyle w:val="NormalTok"/>
        </w:rPr>
        <w:t xml:space="preserve"> species_name, </w:t>
      </w:r>
      <w:r>
        <w:br/>
      </w:r>
      <w:r>
        <w:rPr>
          <w:rStyle w:val="NormalTok"/>
        </w:rPr>
        <w:t xml:space="preserve">             </w:t>
      </w:r>
      <w:r>
        <w:rPr>
          <w:rStyle w:val="AttributeTok"/>
        </w:rPr>
        <w:t xml:space="preserve">data =</w:t>
      </w:r>
      <w:r>
        <w:rPr>
          <w:rStyle w:val="NormalTok"/>
        </w:rPr>
        <w:t xml:space="preserve"> drought_exp_clean)</w:t>
      </w:r>
    </w:p>
    <w:p>
      <w:pPr>
        <w:pStyle w:val="FirstParagraph"/>
      </w:pPr>
      <w:r>
        <w:t xml:space="preserve">For homework, I will construct one more model:</w:t>
      </w:r>
    </w:p>
    <w:p>
      <w:pPr>
        <w:numPr>
          <w:ilvl w:val="0"/>
          <w:numId w:val="1005"/>
        </w:numPr>
        <w:pStyle w:val="Compact"/>
      </w:pPr>
      <w:r>
        <w:rPr>
          <w:bCs/>
          <w:b/>
        </w:rPr>
        <w:t xml:space="preserve">total biomass as a function of water treatment and species</w:t>
      </w:r>
    </w:p>
    <w:p>
      <w:pPr>
        <w:pStyle w:val="SourceCode"/>
      </w:pPr>
      <w:r>
        <w:rPr>
          <w:rStyle w:val="NormalTok"/>
        </w:rPr>
        <w:t xml:space="preserve">model4 </w:t>
      </w:r>
      <w:r>
        <w:rPr>
          <w:rStyle w:val="OtherTok"/>
        </w:rPr>
        <w:t xml:space="preserve">&lt;-</w:t>
      </w:r>
      <w:r>
        <w:rPr>
          <w:rStyle w:val="NormalTok"/>
        </w:rPr>
        <w:t xml:space="preserve"> </w:t>
      </w:r>
      <w:r>
        <w:rPr>
          <w:rStyle w:val="FunctionTok"/>
        </w:rPr>
        <w:t xml:space="preserve">lm</w:t>
      </w:r>
      <w:r>
        <w:rPr>
          <w:rStyle w:val="NormalTok"/>
        </w:rPr>
        <w:t xml:space="preserve">(total_g </w:t>
      </w:r>
      <w:r>
        <w:rPr>
          <w:rStyle w:val="SpecialCharTok"/>
        </w:rPr>
        <w:t xml:space="preserve">~</w:t>
      </w:r>
      <w:r>
        <w:rPr>
          <w:rStyle w:val="NormalTok"/>
        </w:rPr>
        <w:t xml:space="preserve"> water_treatment </w:t>
      </w:r>
      <w:r>
        <w:rPr>
          <w:rStyle w:val="SpecialCharTok"/>
        </w:rPr>
        <w:t xml:space="preserve">+</w:t>
      </w:r>
      <w:r>
        <w:rPr>
          <w:rStyle w:val="NormalTok"/>
        </w:rPr>
        <w:t xml:space="preserve"> species_name, </w:t>
      </w:r>
      <w:r>
        <w:br/>
      </w:r>
      <w:r>
        <w:rPr>
          <w:rStyle w:val="NormalTok"/>
        </w:rPr>
        <w:t xml:space="preserve">             </w:t>
      </w:r>
      <w:r>
        <w:rPr>
          <w:rStyle w:val="AttributeTok"/>
        </w:rPr>
        <w:t xml:space="preserve">data =</w:t>
      </w:r>
      <w:r>
        <w:rPr>
          <w:rStyle w:val="NormalTok"/>
        </w:rPr>
        <w:t xml:space="preserve"> drought_exp_clean)</w:t>
      </w:r>
    </w:p>
    <w:bookmarkEnd w:id="23"/>
    <w:bookmarkStart w:id="24" w:name="a.-table-of-models"/>
    <w:p>
      <w:pPr>
        <w:pStyle w:val="Heading2"/>
      </w:pPr>
      <w:r>
        <w:t xml:space="preserve">a. Table of models</w:t>
      </w:r>
    </w:p>
    <w:p>
      <w:pPr>
        <w:pStyle w:val="SourceCode"/>
      </w:pPr>
      <w:r>
        <w:rPr>
          <w:rStyle w:val="NormalTok"/>
        </w:rPr>
        <w:t xml:space="preserve">modelsummary</w:t>
      </w:r>
      <w:r>
        <w:rPr>
          <w:rStyle w:val="SpecialCharTok"/>
        </w:rPr>
        <w:t xml:space="preserve">::</w:t>
      </w:r>
      <w:r>
        <w:rPr>
          <w:rStyle w:val="FunctionTok"/>
        </w:rPr>
        <w:t xml:space="preserve">modelsummary</w:t>
      </w:r>
      <w:r>
        <w:rPr>
          <w:rStyle w:val="NormalTok"/>
        </w:rPr>
        <w:t xml:space="preserve">(</w:t>
      </w:r>
      <w:r>
        <w:rPr>
          <w:rStyle w:val="FunctionTok"/>
        </w:rPr>
        <w:t xml:space="preserve">list</w:t>
      </w:r>
      <w:r>
        <w:rPr>
          <w:rStyle w:val="NormalTok"/>
        </w:rPr>
        <w:t xml:space="preserve">(</w:t>
      </w:r>
      <w:r>
        <w:rPr>
          <w:rStyle w:val="StringTok"/>
        </w:rPr>
        <w:t xml:space="preserve">"Null"</w:t>
      </w:r>
      <w:r>
        <w:rPr>
          <w:rStyle w:val="NormalTok"/>
        </w:rPr>
        <w:t xml:space="preserve"> </w:t>
      </w:r>
      <w:r>
        <w:rPr>
          <w:rStyle w:val="OtherTok"/>
        </w:rPr>
        <w:t xml:space="preserve">=</w:t>
      </w:r>
      <w:r>
        <w:rPr>
          <w:rStyle w:val="NormalTok"/>
        </w:rPr>
        <w:t xml:space="preserve"> model0,</w:t>
      </w:r>
      <w:r>
        <w:br/>
      </w:r>
      <w:r>
        <w:rPr>
          <w:rStyle w:val="NormalTok"/>
        </w:rPr>
        <w:t xml:space="preserve">                                </w:t>
      </w:r>
      <w:r>
        <w:rPr>
          <w:rStyle w:val="StringTok"/>
        </w:rPr>
        <w:t xml:space="preserve">"Model 1"</w:t>
      </w:r>
      <w:r>
        <w:rPr>
          <w:rStyle w:val="NormalTok"/>
        </w:rPr>
        <w:t xml:space="preserve"> </w:t>
      </w:r>
      <w:r>
        <w:rPr>
          <w:rStyle w:val="OtherTok"/>
        </w:rPr>
        <w:t xml:space="preserve">=</w:t>
      </w:r>
      <w:r>
        <w:rPr>
          <w:rStyle w:val="NormalTok"/>
        </w:rPr>
        <w:t xml:space="preserve"> model1,</w:t>
      </w:r>
      <w:r>
        <w:br/>
      </w:r>
      <w:r>
        <w:rPr>
          <w:rStyle w:val="NormalTok"/>
        </w:rPr>
        <w:t xml:space="preserve">                                </w:t>
      </w:r>
      <w:r>
        <w:rPr>
          <w:rStyle w:val="StringTok"/>
        </w:rPr>
        <w:t xml:space="preserve">"Model 2"</w:t>
      </w:r>
      <w:r>
        <w:rPr>
          <w:rStyle w:val="NormalTok"/>
        </w:rPr>
        <w:t xml:space="preserve"> </w:t>
      </w:r>
      <w:r>
        <w:rPr>
          <w:rStyle w:val="OtherTok"/>
        </w:rPr>
        <w:t xml:space="preserve">=</w:t>
      </w:r>
      <w:r>
        <w:rPr>
          <w:rStyle w:val="NormalTok"/>
        </w:rPr>
        <w:t xml:space="preserve"> model2,</w:t>
      </w:r>
      <w:r>
        <w:br/>
      </w:r>
      <w:r>
        <w:rPr>
          <w:rStyle w:val="NormalTok"/>
        </w:rPr>
        <w:t xml:space="preserve">                                </w:t>
      </w:r>
      <w:r>
        <w:rPr>
          <w:rStyle w:val="StringTok"/>
        </w:rPr>
        <w:t xml:space="preserve">"Model 3"</w:t>
      </w:r>
      <w:r>
        <w:rPr>
          <w:rStyle w:val="NormalTok"/>
        </w:rPr>
        <w:t xml:space="preserve"> </w:t>
      </w:r>
      <w:r>
        <w:rPr>
          <w:rStyle w:val="OtherTok"/>
        </w:rPr>
        <w:t xml:space="preserve">=</w:t>
      </w:r>
      <w:r>
        <w:rPr>
          <w:rStyle w:val="NormalTok"/>
        </w:rPr>
        <w:t xml:space="preserve"> model3,</w:t>
      </w:r>
      <w:r>
        <w:br/>
      </w:r>
      <w:r>
        <w:rPr>
          <w:rStyle w:val="NormalTok"/>
        </w:rPr>
        <w:t xml:space="preserve">                                </w:t>
      </w:r>
      <w:r>
        <w:rPr>
          <w:rStyle w:val="StringTok"/>
        </w:rPr>
        <w:t xml:space="preserve">"Model 4"</w:t>
      </w:r>
      <w:r>
        <w:rPr>
          <w:rStyle w:val="NormalTok"/>
        </w:rPr>
        <w:t xml:space="preserve"> </w:t>
      </w:r>
      <w:r>
        <w:rPr>
          <w:rStyle w:val="OtherTok"/>
        </w:rPr>
        <w:t xml:space="preserve">=</w:t>
      </w:r>
      <w:r>
        <w:rPr>
          <w:rStyle w:val="NormalTok"/>
        </w:rPr>
        <w:t xml:space="preserve"> model4))</w:t>
      </w:r>
    </w:p>
    <w:tbl>
      <w:tblPr>
        <w:tblStyle w:val="Table"/>
        <w:tblW w:type="pct" w:w="4789"/>
        <w:tblLook w:firstRow="1" w:lastRow="0" w:firstColumn="0" w:lastColumn="0" w:noHBand="0" w:noVBand="0" w:val="0020"/>
        <w:jc w:val="start"/>
      </w:tblPr>
      <w:tblGrid>
        <w:gridCol w:w="3418"/>
        <w:gridCol w:w="833"/>
        <w:gridCol w:w="833"/>
        <w:gridCol w:w="833"/>
        <w:gridCol w:w="833"/>
        <w:gridCol w:w="833"/>
      </w:tblGrid>
      <w:tr>
        <w:trPr>
          <w:tblHeader w:val="true"/>
        </w:trPr>
        <w:tc>
          <w:tcPr/>
          <w:p>
            <w:pPr>
              <w:pStyle w:val="Compact"/>
            </w:pPr>
          </w:p>
        </w:tc>
        <w:tc>
          <w:tcPr/>
          <w:p>
            <w:pPr>
              <w:pStyle w:val="Compact"/>
              <w:jc w:val="left"/>
            </w:pPr>
            <w:r>
              <w:t xml:space="preserve">Null</w:t>
            </w:r>
          </w:p>
        </w:tc>
        <w:tc>
          <w:tcPr/>
          <w:p>
            <w:pPr>
              <w:pStyle w:val="Compact"/>
              <w:jc w:val="left"/>
            </w:pPr>
            <w:r>
              <w:t xml:space="preserve">Model 1</w:t>
            </w:r>
          </w:p>
        </w:tc>
        <w:tc>
          <w:tcPr/>
          <w:p>
            <w:pPr>
              <w:pStyle w:val="Compact"/>
              <w:jc w:val="left"/>
            </w:pPr>
            <w:r>
              <w:t xml:space="preserve">Model 2</w:t>
            </w:r>
          </w:p>
        </w:tc>
        <w:tc>
          <w:tcPr/>
          <w:p>
            <w:pPr>
              <w:pStyle w:val="Compact"/>
              <w:jc w:val="left"/>
            </w:pPr>
            <w:r>
              <w:t xml:space="preserve">Model 3</w:t>
            </w:r>
          </w:p>
        </w:tc>
        <w:tc>
          <w:tcPr/>
          <w:p>
            <w:pPr>
              <w:pStyle w:val="Compact"/>
              <w:jc w:val="left"/>
            </w:pPr>
            <w:r>
              <w:t xml:space="preserve">Model 4</w:t>
            </w:r>
          </w:p>
        </w:tc>
      </w:tr>
      <w:tr>
        <w:tc>
          <w:tcPr/>
          <w:p>
            <w:pPr>
              <w:pStyle w:val="Compact"/>
              <w:jc w:val="left"/>
            </w:pPr>
            <w:r>
              <w:t xml:space="preserve">(Intercept)</w:t>
            </w:r>
          </w:p>
        </w:tc>
        <w:tc>
          <w:tcPr/>
          <w:p>
            <w:pPr>
              <w:pStyle w:val="Compact"/>
              <w:jc w:val="left"/>
            </w:pPr>
            <w:r>
              <w:t xml:space="preserve">0.279</w:t>
            </w:r>
          </w:p>
        </w:tc>
        <w:tc>
          <w:tcPr/>
          <w:p>
            <w:pPr>
              <w:pStyle w:val="Compact"/>
              <w:jc w:val="left"/>
            </w:pPr>
            <w:r>
              <w:t xml:space="preserve">0.080</w:t>
            </w:r>
          </w:p>
        </w:tc>
        <w:tc>
          <w:tcPr/>
          <w:p>
            <w:pPr>
              <w:pStyle w:val="Compact"/>
              <w:jc w:val="left"/>
            </w:pPr>
            <w:r>
              <w:t xml:space="preserve">0.047</w:t>
            </w:r>
          </w:p>
        </w:tc>
        <w:tc>
          <w:tcPr/>
          <w:p>
            <w:pPr>
              <w:pStyle w:val="Compact"/>
              <w:jc w:val="left"/>
            </w:pPr>
            <w:r>
              <w:t xml:space="preserve">-0.033</w:t>
            </w:r>
          </w:p>
        </w:tc>
        <w:tc>
          <w:tcPr/>
          <w:p>
            <w:pPr>
              <w:pStyle w:val="Compact"/>
              <w:jc w:val="left"/>
            </w:pPr>
            <w:r>
              <w:t xml:space="preserve">0.055</w:t>
            </w:r>
          </w:p>
        </w:tc>
      </w:tr>
      <w:tr>
        <w:tc>
          <w:tcPr/>
          <w:p>
            <w:pPr>
              <w:pStyle w:val="Compact"/>
            </w:pPr>
          </w:p>
        </w:tc>
        <w:tc>
          <w:tcPr/>
          <w:p>
            <w:pPr>
              <w:pStyle w:val="Compact"/>
              <w:jc w:val="left"/>
            </w:pPr>
            <w:r>
              <w:t xml:space="preserve">(0.017)</w:t>
            </w:r>
          </w:p>
        </w:tc>
        <w:tc>
          <w:tcPr/>
          <w:p>
            <w:pPr>
              <w:pStyle w:val="Compact"/>
              <w:jc w:val="left"/>
            </w:pPr>
            <w:r>
              <w:t xml:space="preserve">(0.056)</w:t>
            </w:r>
          </w:p>
        </w:tc>
        <w:tc>
          <w:tcPr/>
          <w:p>
            <w:pPr>
              <w:pStyle w:val="Compact"/>
              <w:jc w:val="left"/>
            </w:pPr>
            <w:r>
              <w:t xml:space="preserve">(0.054)</w:t>
            </w:r>
          </w:p>
        </w:tc>
        <w:tc>
          <w:tcPr/>
          <w:p>
            <w:pPr>
              <w:pStyle w:val="Compact"/>
              <w:jc w:val="left"/>
            </w:pPr>
            <w:r>
              <w:t xml:space="preserve">(0.067)</w:t>
            </w:r>
          </w:p>
        </w:tc>
        <w:tc>
          <w:tcPr/>
          <w:p>
            <w:pPr>
              <w:pStyle w:val="Compact"/>
              <w:jc w:val="left"/>
            </w:pPr>
            <w:r>
              <w:t xml:space="preserve">(0.025)</w:t>
            </w:r>
          </w:p>
        </w:tc>
      </w:tr>
      <w:tr>
        <w:tc>
          <w:tcPr/>
          <w:p>
            <w:pPr>
              <w:pStyle w:val="Compact"/>
              <w:jc w:val="left"/>
            </w:pPr>
            <w:r>
              <w:t xml:space="preserve">sla</w:t>
            </w:r>
          </w:p>
        </w:tc>
        <w:tc>
          <w:tcPr/>
          <w:p>
            <w:pPr>
              <w:pStyle w:val="Compact"/>
            </w:pPr>
          </w:p>
        </w:tc>
        <w:tc>
          <w:tcPr/>
          <w:p>
            <w:pPr>
              <w:pStyle w:val="Compact"/>
              <w:jc w:val="left"/>
            </w:pPr>
            <w:r>
              <w:t xml:space="preserve">0.000</w:t>
            </w:r>
          </w:p>
        </w:tc>
        <w:tc>
          <w:tcPr/>
          <w:p>
            <w:pPr>
              <w:pStyle w:val="Compact"/>
              <w:jc w:val="left"/>
            </w:pPr>
            <w:r>
              <w:t xml:space="preserve">0.001</w:t>
            </w:r>
          </w:p>
        </w:tc>
        <w:tc>
          <w:tcPr/>
          <w:p>
            <w:pPr>
              <w:pStyle w:val="Compact"/>
              <w:jc w:val="left"/>
            </w:pPr>
            <w:r>
              <w:t xml:space="preserve">0.001</w:t>
            </w:r>
          </w:p>
        </w:tc>
        <w:tc>
          <w:tcPr/>
          <w:p>
            <w:pPr>
              <w:pStyle w:val="Compact"/>
            </w:pPr>
          </w:p>
        </w:tc>
      </w:tr>
      <w:tr>
        <w:tc>
          <w:tcPr/>
          <w:p>
            <w:pPr>
              <w:pStyle w:val="Compact"/>
            </w:pPr>
          </w:p>
        </w:tc>
        <w:tc>
          <w:tcPr/>
          <w:p>
            <w:pPr>
              <w:pStyle w:val="Compact"/>
            </w:pPr>
          </w:p>
        </w:tc>
        <w:tc>
          <w:tcPr/>
          <w:p>
            <w:pPr>
              <w:pStyle w:val="Compact"/>
              <w:jc w:val="left"/>
            </w:pPr>
            <w:r>
              <w:t xml:space="preserve">(0.000)</w:t>
            </w:r>
          </w:p>
        </w:tc>
        <w:tc>
          <w:tcPr/>
          <w:p>
            <w:pPr>
              <w:pStyle w:val="Compact"/>
              <w:jc w:val="left"/>
            </w:pPr>
            <w:r>
              <w:t xml:space="preserve">(0.000)</w:t>
            </w:r>
          </w:p>
        </w:tc>
        <w:tc>
          <w:tcPr/>
          <w:p>
            <w:pPr>
              <w:pStyle w:val="Compact"/>
              <w:jc w:val="left"/>
            </w:pPr>
            <w:r>
              <w:t xml:space="preserve">(0.001)</w:t>
            </w:r>
          </w:p>
        </w:tc>
        <w:tc>
          <w:tcPr/>
          <w:p>
            <w:pPr>
              <w:pStyle w:val="Compact"/>
            </w:pPr>
          </w:p>
        </w:tc>
      </w:tr>
      <w:tr>
        <w:tc>
          <w:tcPr/>
          <w:p>
            <w:pPr>
              <w:pStyle w:val="Compact"/>
              <w:jc w:val="left"/>
            </w:pPr>
            <w:r>
              <w:t xml:space="preserve">water_treatmentWell watered</w:t>
            </w:r>
          </w:p>
        </w:tc>
        <w:tc>
          <w:tcPr/>
          <w:p>
            <w:pPr>
              <w:pStyle w:val="Compact"/>
            </w:pPr>
          </w:p>
        </w:tc>
        <w:tc>
          <w:tcPr/>
          <w:p>
            <w:pPr>
              <w:pStyle w:val="Compact"/>
              <w:jc w:val="left"/>
            </w:pPr>
            <w:r>
              <w:t xml:space="preserve">0.122</w:t>
            </w:r>
          </w:p>
        </w:tc>
        <w:tc>
          <w:tcPr/>
          <w:p>
            <w:pPr>
              <w:pStyle w:val="Compact"/>
              <w:jc w:val="left"/>
            </w:pPr>
            <w:r>
              <w:t xml:space="preserve">0.090</w:t>
            </w:r>
          </w:p>
        </w:tc>
        <w:tc>
          <w:tcPr/>
          <w:p>
            <w:pPr>
              <w:pStyle w:val="Compact"/>
            </w:pPr>
          </w:p>
        </w:tc>
        <w:tc>
          <w:tcPr/>
          <w:p>
            <w:pPr>
              <w:pStyle w:val="Compact"/>
              <w:jc w:val="left"/>
            </w:pPr>
            <w:r>
              <w:t xml:space="preserve">0.117</w:t>
            </w:r>
          </w:p>
        </w:tc>
      </w:tr>
      <w:tr>
        <w:tc>
          <w:tcPr/>
          <w:p>
            <w:pPr>
              <w:pStyle w:val="Compact"/>
            </w:pPr>
          </w:p>
        </w:tc>
        <w:tc>
          <w:tcPr/>
          <w:p>
            <w:pPr>
              <w:pStyle w:val="Compact"/>
            </w:pPr>
          </w:p>
        </w:tc>
        <w:tc>
          <w:tcPr/>
          <w:p>
            <w:pPr>
              <w:pStyle w:val="Compact"/>
              <w:jc w:val="left"/>
            </w:pPr>
            <w:r>
              <w:t xml:space="preserve">(0.020)</w:t>
            </w:r>
          </w:p>
        </w:tc>
        <w:tc>
          <w:tcPr/>
          <w:p>
            <w:pPr>
              <w:pStyle w:val="Compact"/>
              <w:jc w:val="left"/>
            </w:pPr>
            <w:r>
              <w:t xml:space="preserve">(0.029)</w:t>
            </w:r>
          </w:p>
        </w:tc>
        <w:tc>
          <w:tcPr/>
          <w:p>
            <w:pPr>
              <w:pStyle w:val="Compact"/>
            </w:pPr>
          </w:p>
        </w:tc>
        <w:tc>
          <w:tcPr/>
          <w:p>
            <w:pPr>
              <w:pStyle w:val="Compact"/>
              <w:jc w:val="left"/>
            </w:pPr>
            <w:r>
              <w:t xml:space="preserve">(0.017)</w:t>
            </w:r>
          </w:p>
        </w:tc>
      </w:tr>
      <w:tr>
        <w:tc>
          <w:tcPr/>
          <w:p>
            <w:pPr>
              <w:pStyle w:val="Compact"/>
              <w:jc w:val="left"/>
            </w:pPr>
            <w:r>
              <w:t xml:space="preserve">species_nameEncelia californica</w:t>
            </w:r>
          </w:p>
        </w:tc>
        <w:tc>
          <w:tcPr/>
          <w:p>
            <w:pPr>
              <w:pStyle w:val="Compact"/>
            </w:pPr>
          </w:p>
        </w:tc>
        <w:tc>
          <w:tcPr/>
          <w:p>
            <w:pPr>
              <w:pStyle w:val="Compact"/>
              <w:jc w:val="left"/>
            </w:pPr>
            <w:r>
              <w:t xml:space="preserve">0.238</w:t>
            </w:r>
          </w:p>
        </w:tc>
        <w:tc>
          <w:tcPr/>
          <w:p>
            <w:pPr>
              <w:pStyle w:val="Compact"/>
            </w:pPr>
          </w:p>
        </w:tc>
        <w:tc>
          <w:tcPr/>
          <w:p>
            <w:pPr>
              <w:pStyle w:val="Compact"/>
              <w:jc w:val="left"/>
            </w:pPr>
            <w:r>
              <w:t xml:space="preserve">0.115</w:t>
            </w:r>
          </w:p>
        </w:tc>
        <w:tc>
          <w:tcPr/>
          <w:p>
            <w:pPr>
              <w:pStyle w:val="Compact"/>
              <w:jc w:val="left"/>
            </w:pPr>
            <w:r>
              <w:t xml:space="preserve">0.218</w:t>
            </w:r>
          </w:p>
        </w:tc>
      </w:tr>
      <w:tr>
        <w:tc>
          <w:tcPr/>
          <w:p>
            <w:pPr>
              <w:pStyle w:val="Compact"/>
            </w:pPr>
          </w:p>
        </w:tc>
        <w:tc>
          <w:tcPr/>
          <w:p>
            <w:pPr>
              <w:pStyle w:val="Compact"/>
            </w:pPr>
          </w:p>
        </w:tc>
        <w:tc>
          <w:tcPr/>
          <w:p>
            <w:pPr>
              <w:pStyle w:val="Compact"/>
              <w:jc w:val="left"/>
            </w:pPr>
            <w:r>
              <w:t xml:space="preserve">(0.051)</w:t>
            </w:r>
          </w:p>
        </w:tc>
        <w:tc>
          <w:tcPr/>
          <w:p>
            <w:pPr>
              <w:pStyle w:val="Compact"/>
            </w:pPr>
          </w:p>
        </w:tc>
        <w:tc>
          <w:tcPr/>
          <w:p>
            <w:pPr>
              <w:pStyle w:val="Compact"/>
              <w:jc w:val="left"/>
            </w:pPr>
            <w:r>
              <w:t xml:space="preserve">(0.059)</w:t>
            </w:r>
          </w:p>
        </w:tc>
        <w:tc>
          <w:tcPr/>
          <w:p>
            <w:pPr>
              <w:pStyle w:val="Compact"/>
              <w:jc w:val="left"/>
            </w:pPr>
            <w:r>
              <w:t xml:space="preserve">(0.032)</w:t>
            </w:r>
          </w:p>
        </w:tc>
      </w:tr>
      <w:tr>
        <w:tc>
          <w:tcPr/>
          <w:p>
            <w:pPr>
              <w:pStyle w:val="Compact"/>
              <w:jc w:val="left"/>
            </w:pPr>
            <w:r>
              <w:t xml:space="preserve">species_nameEschscholzia californica</w:t>
            </w:r>
          </w:p>
        </w:tc>
        <w:tc>
          <w:tcPr/>
          <w:p>
            <w:pPr>
              <w:pStyle w:val="Compact"/>
            </w:pPr>
          </w:p>
        </w:tc>
        <w:tc>
          <w:tcPr/>
          <w:p>
            <w:pPr>
              <w:pStyle w:val="Compact"/>
              <w:jc w:val="left"/>
            </w:pPr>
            <w:r>
              <w:t xml:space="preserve">0.234</w:t>
            </w:r>
          </w:p>
        </w:tc>
        <w:tc>
          <w:tcPr/>
          <w:p>
            <w:pPr>
              <w:pStyle w:val="Compact"/>
            </w:pPr>
          </w:p>
        </w:tc>
        <w:tc>
          <w:tcPr/>
          <w:p>
            <w:pPr>
              <w:pStyle w:val="Compact"/>
              <w:jc w:val="left"/>
            </w:pPr>
            <w:r>
              <w:t xml:space="preserve">0.222</w:t>
            </w:r>
          </w:p>
        </w:tc>
        <w:tc>
          <w:tcPr/>
          <w:p>
            <w:pPr>
              <w:pStyle w:val="Compact"/>
              <w:jc w:val="left"/>
            </w:pPr>
            <w:r>
              <w:t xml:space="preserve">0.232</w:t>
            </w:r>
          </w:p>
        </w:tc>
      </w:tr>
      <w:tr>
        <w:tc>
          <w:tcPr/>
          <w:p>
            <w:pPr>
              <w:pStyle w:val="Compact"/>
            </w:pPr>
          </w:p>
        </w:tc>
        <w:tc>
          <w:tcPr/>
          <w:p>
            <w:pPr>
              <w:pStyle w:val="Compact"/>
            </w:pPr>
          </w:p>
        </w:tc>
        <w:tc>
          <w:tcPr/>
          <w:p>
            <w:pPr>
              <w:pStyle w:val="Compact"/>
              <w:jc w:val="left"/>
            </w:pPr>
            <w:r>
              <w:t xml:space="preserve">(0.033)</w:t>
            </w:r>
          </w:p>
        </w:tc>
        <w:tc>
          <w:tcPr/>
          <w:p>
            <w:pPr>
              <w:pStyle w:val="Compact"/>
            </w:pPr>
          </w:p>
        </w:tc>
        <w:tc>
          <w:tcPr/>
          <w:p>
            <w:pPr>
              <w:pStyle w:val="Compact"/>
              <w:jc w:val="left"/>
            </w:pPr>
            <w:r>
              <w:t xml:space="preserve">(0.041)</w:t>
            </w:r>
          </w:p>
        </w:tc>
        <w:tc>
          <w:tcPr/>
          <w:p>
            <w:pPr>
              <w:pStyle w:val="Compact"/>
              <w:jc w:val="left"/>
            </w:pPr>
            <w:r>
              <w:t xml:space="preserve">(0.032)</w:t>
            </w:r>
          </w:p>
        </w:tc>
      </w:tr>
      <w:tr>
        <w:tc>
          <w:tcPr/>
          <w:p>
            <w:pPr>
              <w:pStyle w:val="Compact"/>
              <w:jc w:val="left"/>
            </w:pPr>
            <w:r>
              <w:t xml:space="preserve">species_nameGrindelia camporum</w:t>
            </w:r>
          </w:p>
        </w:tc>
        <w:tc>
          <w:tcPr/>
          <w:p>
            <w:pPr>
              <w:pStyle w:val="Compact"/>
            </w:pPr>
          </w:p>
        </w:tc>
        <w:tc>
          <w:tcPr/>
          <w:p>
            <w:pPr>
              <w:pStyle w:val="Compact"/>
              <w:jc w:val="left"/>
            </w:pPr>
            <w:r>
              <w:t xml:space="preserve">0.330</w:t>
            </w:r>
          </w:p>
        </w:tc>
        <w:tc>
          <w:tcPr/>
          <w:p>
            <w:pPr>
              <w:pStyle w:val="Compact"/>
            </w:pPr>
          </w:p>
        </w:tc>
        <w:tc>
          <w:tcPr/>
          <w:p>
            <w:pPr>
              <w:pStyle w:val="Compact"/>
              <w:jc w:val="left"/>
            </w:pPr>
            <w:r>
              <w:t xml:space="preserve">0.226</w:t>
            </w:r>
          </w:p>
        </w:tc>
        <w:tc>
          <w:tcPr/>
          <w:p>
            <w:pPr>
              <w:pStyle w:val="Compact"/>
              <w:jc w:val="left"/>
            </w:pPr>
            <w:r>
              <w:t xml:space="preserve">0.313</w:t>
            </w:r>
          </w:p>
        </w:tc>
      </w:tr>
      <w:tr>
        <w:tc>
          <w:tcPr/>
          <w:p>
            <w:pPr>
              <w:pStyle w:val="Compact"/>
            </w:pPr>
          </w:p>
        </w:tc>
        <w:tc>
          <w:tcPr/>
          <w:p>
            <w:pPr>
              <w:pStyle w:val="Compact"/>
            </w:pPr>
          </w:p>
        </w:tc>
        <w:tc>
          <w:tcPr/>
          <w:p>
            <w:pPr>
              <w:pStyle w:val="Compact"/>
              <w:jc w:val="left"/>
            </w:pPr>
            <w:r>
              <w:t xml:space="preserve">(0.047)</w:t>
            </w:r>
          </w:p>
        </w:tc>
        <w:tc>
          <w:tcPr/>
          <w:p>
            <w:pPr>
              <w:pStyle w:val="Compact"/>
            </w:pPr>
          </w:p>
        </w:tc>
        <w:tc>
          <w:tcPr/>
          <w:p>
            <w:pPr>
              <w:pStyle w:val="Compact"/>
              <w:jc w:val="left"/>
            </w:pPr>
            <w:r>
              <w:t xml:space="preserve">(0.054)</w:t>
            </w:r>
          </w:p>
        </w:tc>
        <w:tc>
          <w:tcPr/>
          <w:p>
            <w:pPr>
              <w:pStyle w:val="Compact"/>
              <w:jc w:val="left"/>
            </w:pPr>
            <w:r>
              <w:t xml:space="preserve">(0.032)</w:t>
            </w:r>
          </w:p>
        </w:tc>
      </w:tr>
      <w:tr>
        <w:tc>
          <w:tcPr/>
          <w:p>
            <w:pPr>
              <w:pStyle w:val="Compact"/>
              <w:jc w:val="left"/>
            </w:pPr>
            <w:r>
              <w:t xml:space="preserve">species_nameNasella pulchra</w:t>
            </w:r>
          </w:p>
        </w:tc>
        <w:tc>
          <w:tcPr/>
          <w:p>
            <w:pPr>
              <w:pStyle w:val="Compact"/>
            </w:pPr>
          </w:p>
        </w:tc>
        <w:tc>
          <w:tcPr/>
          <w:p>
            <w:pPr>
              <w:pStyle w:val="Compact"/>
              <w:jc w:val="left"/>
            </w:pPr>
            <w:r>
              <w:t xml:space="preserve">0.241</w:t>
            </w:r>
          </w:p>
        </w:tc>
        <w:tc>
          <w:tcPr/>
          <w:p>
            <w:pPr>
              <w:pStyle w:val="Compact"/>
            </w:pPr>
          </w:p>
        </w:tc>
        <w:tc>
          <w:tcPr/>
          <w:p>
            <w:pPr>
              <w:pStyle w:val="Compact"/>
              <w:jc w:val="left"/>
            </w:pPr>
            <w:r>
              <w:t xml:space="preserve">0.168</w:t>
            </w:r>
          </w:p>
        </w:tc>
        <w:tc>
          <w:tcPr/>
          <w:p>
            <w:pPr>
              <w:pStyle w:val="Compact"/>
              <w:jc w:val="left"/>
            </w:pPr>
            <w:r>
              <w:t xml:space="preserve">0.229</w:t>
            </w:r>
          </w:p>
        </w:tc>
      </w:tr>
      <w:tr>
        <w:tc>
          <w:tcPr/>
          <w:p>
            <w:pPr>
              <w:pStyle w:val="Compact"/>
            </w:pPr>
          </w:p>
        </w:tc>
        <w:tc>
          <w:tcPr/>
          <w:p>
            <w:pPr>
              <w:pStyle w:val="Compact"/>
            </w:pPr>
          </w:p>
        </w:tc>
        <w:tc>
          <w:tcPr/>
          <w:p>
            <w:pPr>
              <w:pStyle w:val="Compact"/>
              <w:jc w:val="left"/>
            </w:pPr>
            <w:r>
              <w:t xml:space="preserve">(0.040)</w:t>
            </w:r>
          </w:p>
        </w:tc>
        <w:tc>
          <w:tcPr/>
          <w:p>
            <w:pPr>
              <w:pStyle w:val="Compact"/>
            </w:pPr>
          </w:p>
        </w:tc>
        <w:tc>
          <w:tcPr/>
          <w:p>
            <w:pPr>
              <w:pStyle w:val="Compact"/>
              <w:jc w:val="left"/>
            </w:pPr>
            <w:r>
              <w:t xml:space="preserve">(0.048)</w:t>
            </w:r>
          </w:p>
        </w:tc>
        <w:tc>
          <w:tcPr/>
          <w:p>
            <w:pPr>
              <w:pStyle w:val="Compact"/>
              <w:jc w:val="left"/>
            </w:pPr>
            <w:r>
              <w:t xml:space="preserve">(0.032)</w:t>
            </w:r>
          </w:p>
        </w:tc>
      </w:tr>
      <w:tr>
        <w:tc>
          <w:tcPr/>
          <w:p>
            <w:pPr>
              <w:pStyle w:val="Compact"/>
              <w:jc w:val="left"/>
            </w:pPr>
            <w:r>
              <w:t xml:space="preserve">species_namePenstemon centranthifolius</w:t>
            </w:r>
          </w:p>
        </w:tc>
        <w:tc>
          <w:tcPr/>
          <w:p>
            <w:pPr>
              <w:pStyle w:val="Compact"/>
            </w:pPr>
          </w:p>
        </w:tc>
        <w:tc>
          <w:tcPr/>
          <w:p>
            <w:pPr>
              <w:pStyle w:val="Compact"/>
              <w:jc w:val="left"/>
            </w:pPr>
            <w:r>
              <w:t xml:space="preserve">0.061</w:t>
            </w:r>
          </w:p>
        </w:tc>
        <w:tc>
          <w:tcPr/>
          <w:p>
            <w:pPr>
              <w:pStyle w:val="Compact"/>
            </w:pPr>
          </w:p>
        </w:tc>
        <w:tc>
          <w:tcPr/>
          <w:p>
            <w:pPr>
              <w:pStyle w:val="Compact"/>
              <w:jc w:val="left"/>
            </w:pPr>
            <w:r>
              <w:t xml:space="preserve">-0.006</w:t>
            </w:r>
          </w:p>
        </w:tc>
        <w:tc>
          <w:tcPr/>
          <w:p>
            <w:pPr>
              <w:pStyle w:val="Compact"/>
              <w:jc w:val="left"/>
            </w:pPr>
            <w:r>
              <w:t xml:space="preserve">0.050</w:t>
            </w:r>
          </w:p>
        </w:tc>
      </w:tr>
      <w:tr>
        <w:tc>
          <w:tcPr/>
          <w:p>
            <w:pPr>
              <w:pStyle w:val="Compact"/>
            </w:pPr>
          </w:p>
        </w:tc>
        <w:tc>
          <w:tcPr/>
          <w:p>
            <w:pPr>
              <w:pStyle w:val="Compact"/>
            </w:pPr>
          </w:p>
        </w:tc>
        <w:tc>
          <w:tcPr/>
          <w:p>
            <w:pPr>
              <w:pStyle w:val="Compact"/>
              <w:jc w:val="left"/>
            </w:pPr>
            <w:r>
              <w:t xml:space="preserve">(0.039)</w:t>
            </w:r>
          </w:p>
        </w:tc>
        <w:tc>
          <w:tcPr/>
          <w:p>
            <w:pPr>
              <w:pStyle w:val="Compact"/>
            </w:pPr>
          </w:p>
        </w:tc>
        <w:tc>
          <w:tcPr/>
          <w:p>
            <w:pPr>
              <w:pStyle w:val="Compact"/>
              <w:jc w:val="left"/>
            </w:pPr>
            <w:r>
              <w:t xml:space="preserve">(0.047)</w:t>
            </w:r>
          </w:p>
        </w:tc>
        <w:tc>
          <w:tcPr/>
          <w:p>
            <w:pPr>
              <w:pStyle w:val="Compact"/>
              <w:jc w:val="left"/>
            </w:pPr>
            <w:r>
              <w:t xml:space="preserve">(0.032)</w:t>
            </w:r>
          </w:p>
        </w:tc>
      </w:tr>
      <w:tr>
        <w:tc>
          <w:tcPr/>
          <w:p>
            <w:pPr>
              <w:pStyle w:val="Compact"/>
              <w:jc w:val="left"/>
            </w:pPr>
            <w:r>
              <w:t xml:space="preserve">species_nameSalvia leucophylla</w:t>
            </w:r>
          </w:p>
        </w:tc>
        <w:tc>
          <w:tcPr/>
          <w:p>
            <w:pPr>
              <w:pStyle w:val="Compact"/>
            </w:pPr>
          </w:p>
        </w:tc>
        <w:tc>
          <w:tcPr/>
          <w:p>
            <w:pPr>
              <w:pStyle w:val="Compact"/>
              <w:jc w:val="left"/>
            </w:pPr>
            <w:r>
              <w:t xml:space="preserve">0.117</w:t>
            </w:r>
          </w:p>
        </w:tc>
        <w:tc>
          <w:tcPr/>
          <w:p>
            <w:pPr>
              <w:pStyle w:val="Compact"/>
            </w:pPr>
          </w:p>
        </w:tc>
        <w:tc>
          <w:tcPr/>
          <w:p>
            <w:pPr>
              <w:pStyle w:val="Compact"/>
              <w:jc w:val="left"/>
            </w:pPr>
            <w:r>
              <w:t xml:space="preserve">0.139</w:t>
            </w:r>
          </w:p>
        </w:tc>
        <w:tc>
          <w:tcPr/>
          <w:p>
            <w:pPr>
              <w:pStyle w:val="Compact"/>
              <w:jc w:val="left"/>
            </w:pPr>
            <w:r>
              <w:t xml:space="preserve">0.120</w:t>
            </w:r>
          </w:p>
        </w:tc>
      </w:tr>
      <w:tr>
        <w:tc>
          <w:tcPr/>
          <w:p>
            <w:pPr>
              <w:pStyle w:val="Compact"/>
            </w:pPr>
          </w:p>
        </w:tc>
        <w:tc>
          <w:tcPr/>
          <w:p>
            <w:pPr>
              <w:pStyle w:val="Compact"/>
            </w:pPr>
          </w:p>
        </w:tc>
        <w:tc>
          <w:tcPr/>
          <w:p>
            <w:pPr>
              <w:pStyle w:val="Compact"/>
              <w:jc w:val="left"/>
            </w:pPr>
            <w:r>
              <w:t xml:space="preserve">(0.033)</w:t>
            </w:r>
          </w:p>
        </w:tc>
        <w:tc>
          <w:tcPr/>
          <w:p>
            <w:pPr>
              <w:pStyle w:val="Compact"/>
            </w:pPr>
          </w:p>
        </w:tc>
        <w:tc>
          <w:tcPr/>
          <w:p>
            <w:pPr>
              <w:pStyle w:val="Compact"/>
              <w:jc w:val="left"/>
            </w:pPr>
            <w:r>
              <w:t xml:space="preserve">(0.041)</w:t>
            </w:r>
          </w:p>
        </w:tc>
        <w:tc>
          <w:tcPr/>
          <w:p>
            <w:pPr>
              <w:pStyle w:val="Compact"/>
              <w:jc w:val="left"/>
            </w:pPr>
            <w:r>
              <w:t xml:space="preserve">(0.032)</w:t>
            </w:r>
          </w:p>
        </w:tc>
      </w:tr>
      <w:tr>
        <w:tc>
          <w:tcPr/>
          <w:p>
            <w:pPr>
              <w:pStyle w:val="Compact"/>
              <w:jc w:val="left"/>
            </w:pPr>
            <w:r>
              <w:t xml:space="preserve">Num.Obs.</w:t>
            </w:r>
          </w:p>
        </w:tc>
        <w:tc>
          <w:tcPr/>
          <w:p>
            <w:pPr>
              <w:pStyle w:val="Compact"/>
              <w:jc w:val="left"/>
            </w:pPr>
            <w:r>
              <w:t xml:space="preserve">70</w:t>
            </w:r>
          </w:p>
        </w:tc>
        <w:tc>
          <w:tcPr/>
          <w:p>
            <w:pPr>
              <w:pStyle w:val="Compact"/>
              <w:jc w:val="left"/>
            </w:pPr>
            <w:r>
              <w:t xml:space="preserve">70</w:t>
            </w:r>
          </w:p>
        </w:tc>
        <w:tc>
          <w:tcPr/>
          <w:p>
            <w:pPr>
              <w:pStyle w:val="Compact"/>
              <w:jc w:val="left"/>
            </w:pPr>
            <w:r>
              <w:t xml:space="preserve">70</w:t>
            </w:r>
          </w:p>
        </w:tc>
        <w:tc>
          <w:tcPr/>
          <w:p>
            <w:pPr>
              <w:pStyle w:val="Compact"/>
              <w:jc w:val="left"/>
            </w:pPr>
            <w:r>
              <w:t xml:space="preserve">70</w:t>
            </w:r>
          </w:p>
        </w:tc>
        <w:tc>
          <w:tcPr/>
          <w:p>
            <w:pPr>
              <w:pStyle w:val="Compact"/>
              <w:jc w:val="left"/>
            </w:pPr>
            <w:r>
              <w:t xml:space="preserve">70</w:t>
            </w:r>
          </w:p>
        </w:tc>
      </w:tr>
      <w:tr>
        <w:tc>
          <w:tcPr/>
          <w:p>
            <w:pPr>
              <w:pStyle w:val="Compact"/>
              <w:jc w:val="left"/>
            </w:pPr>
            <w:r>
              <w:t xml:space="preserve">R2</w:t>
            </w:r>
          </w:p>
        </w:tc>
        <w:tc>
          <w:tcPr/>
          <w:p>
            <w:pPr>
              <w:pStyle w:val="Compact"/>
              <w:jc w:val="left"/>
            </w:pPr>
            <w:r>
              <w:t xml:space="preserve">0.000</w:t>
            </w:r>
          </w:p>
        </w:tc>
        <w:tc>
          <w:tcPr/>
          <w:p>
            <w:pPr>
              <w:pStyle w:val="Compact"/>
              <w:jc w:val="left"/>
            </w:pPr>
            <w:r>
              <w:t xml:space="preserve">0.755</w:t>
            </w:r>
          </w:p>
        </w:tc>
        <w:tc>
          <w:tcPr/>
          <w:p>
            <w:pPr>
              <w:pStyle w:val="Compact"/>
              <w:jc w:val="left"/>
            </w:pPr>
            <w:r>
              <w:t xml:space="preserve">0.303</w:t>
            </w:r>
          </w:p>
        </w:tc>
        <w:tc>
          <w:tcPr/>
          <w:p>
            <w:pPr>
              <w:pStyle w:val="Compact"/>
              <w:jc w:val="left"/>
            </w:pPr>
            <w:r>
              <w:t xml:space="preserve">0.610</w:t>
            </w:r>
          </w:p>
        </w:tc>
        <w:tc>
          <w:tcPr/>
          <w:p>
            <w:pPr>
              <w:pStyle w:val="Compact"/>
              <w:jc w:val="left"/>
            </w:pPr>
            <w:r>
              <w:t xml:space="preserve">0.754</w:t>
            </w:r>
          </w:p>
        </w:tc>
      </w:tr>
      <w:tr>
        <w:tc>
          <w:tcPr/>
          <w:p>
            <w:pPr>
              <w:pStyle w:val="Compact"/>
              <w:jc w:val="left"/>
            </w:pPr>
            <w:r>
              <w:t xml:space="preserve">R2 Adj.</w:t>
            </w:r>
          </w:p>
        </w:tc>
        <w:tc>
          <w:tcPr/>
          <w:p>
            <w:pPr>
              <w:pStyle w:val="Compact"/>
              <w:jc w:val="left"/>
            </w:pPr>
            <w:r>
              <w:t xml:space="preserve">0.000</w:t>
            </w:r>
          </w:p>
        </w:tc>
        <w:tc>
          <w:tcPr/>
          <w:p>
            <w:pPr>
              <w:pStyle w:val="Compact"/>
              <w:jc w:val="left"/>
            </w:pPr>
            <w:r>
              <w:t xml:space="preserve">0.722</w:t>
            </w:r>
          </w:p>
        </w:tc>
        <w:tc>
          <w:tcPr/>
          <w:p>
            <w:pPr>
              <w:pStyle w:val="Compact"/>
              <w:jc w:val="left"/>
            </w:pPr>
            <w:r>
              <w:t xml:space="preserve">0.282</w:t>
            </w:r>
          </w:p>
        </w:tc>
        <w:tc>
          <w:tcPr/>
          <w:p>
            <w:pPr>
              <w:pStyle w:val="Compact"/>
              <w:jc w:val="left"/>
            </w:pPr>
            <w:r>
              <w:t xml:space="preserve">0.566</w:t>
            </w:r>
          </w:p>
        </w:tc>
        <w:tc>
          <w:tcPr/>
          <w:p>
            <w:pPr>
              <w:pStyle w:val="Compact"/>
              <w:jc w:val="left"/>
            </w:pPr>
            <w:r>
              <w:t xml:space="preserve">0.726</w:t>
            </w:r>
          </w:p>
        </w:tc>
      </w:tr>
      <w:tr>
        <w:tc>
          <w:tcPr/>
          <w:p>
            <w:pPr>
              <w:pStyle w:val="Compact"/>
              <w:jc w:val="left"/>
            </w:pPr>
            <w:r>
              <w:t xml:space="preserve">AIC</w:t>
            </w:r>
          </w:p>
        </w:tc>
        <w:tc>
          <w:tcPr/>
          <w:p>
            <w:pPr>
              <w:pStyle w:val="Compact"/>
              <w:jc w:val="left"/>
            </w:pPr>
            <w:r>
              <w:t xml:space="preserve">-75.2</w:t>
            </w:r>
          </w:p>
        </w:tc>
        <w:tc>
          <w:tcPr/>
          <w:p>
            <w:pPr>
              <w:pStyle w:val="Compact"/>
              <w:jc w:val="left"/>
            </w:pPr>
            <w:r>
              <w:t xml:space="preserve">-157.5</w:t>
            </w:r>
          </w:p>
        </w:tc>
        <w:tc>
          <w:tcPr/>
          <w:p>
            <w:pPr>
              <w:pStyle w:val="Compact"/>
              <w:jc w:val="left"/>
            </w:pPr>
            <w:r>
              <w:t xml:space="preserve">-96.4</w:t>
            </w:r>
          </w:p>
        </w:tc>
        <w:tc>
          <w:tcPr/>
          <w:p>
            <w:pPr>
              <w:pStyle w:val="Compact"/>
              <w:jc w:val="left"/>
            </w:pPr>
            <w:r>
              <w:t xml:space="preserve">-127.1</w:t>
            </w:r>
          </w:p>
        </w:tc>
        <w:tc>
          <w:tcPr/>
          <w:p>
            <w:pPr>
              <w:pStyle w:val="Compact"/>
              <w:jc w:val="left"/>
            </w:pPr>
            <w:r>
              <w:t xml:space="preserve">-159.2</w:t>
            </w:r>
          </w:p>
        </w:tc>
      </w:tr>
      <w:tr>
        <w:tc>
          <w:tcPr/>
          <w:p>
            <w:pPr>
              <w:pStyle w:val="Compact"/>
              <w:jc w:val="left"/>
            </w:pPr>
            <w:r>
              <w:t xml:space="preserve">BIC</w:t>
            </w:r>
          </w:p>
        </w:tc>
        <w:tc>
          <w:tcPr/>
          <w:p>
            <w:pPr>
              <w:pStyle w:val="Compact"/>
              <w:jc w:val="left"/>
            </w:pPr>
            <w:r>
              <w:t xml:space="preserve">-70.7</w:t>
            </w:r>
          </w:p>
        </w:tc>
        <w:tc>
          <w:tcPr/>
          <w:p>
            <w:pPr>
              <w:pStyle w:val="Compact"/>
              <w:jc w:val="left"/>
            </w:pPr>
            <w:r>
              <w:t xml:space="preserve">-135.0</w:t>
            </w:r>
          </w:p>
        </w:tc>
        <w:tc>
          <w:tcPr/>
          <w:p>
            <w:pPr>
              <w:pStyle w:val="Compact"/>
              <w:jc w:val="left"/>
            </w:pPr>
            <w:r>
              <w:t xml:space="preserve">-87.4</w:t>
            </w:r>
          </w:p>
        </w:tc>
        <w:tc>
          <w:tcPr/>
          <w:p>
            <w:pPr>
              <w:pStyle w:val="Compact"/>
              <w:jc w:val="left"/>
            </w:pPr>
            <w:r>
              <w:t xml:space="preserve">-106.8</w:t>
            </w:r>
          </w:p>
        </w:tc>
        <w:tc>
          <w:tcPr/>
          <w:p>
            <w:pPr>
              <w:pStyle w:val="Compact"/>
              <w:jc w:val="left"/>
            </w:pPr>
            <w:r>
              <w:t xml:space="preserve">-139.0</w:t>
            </w:r>
          </w:p>
        </w:tc>
      </w:tr>
      <w:tr>
        <w:tc>
          <w:tcPr/>
          <w:p>
            <w:pPr>
              <w:pStyle w:val="Compact"/>
              <w:jc w:val="left"/>
            </w:pPr>
            <w:r>
              <w:t xml:space="preserve">Log.Lik.</w:t>
            </w:r>
          </w:p>
        </w:tc>
        <w:tc>
          <w:tcPr/>
          <w:p>
            <w:pPr>
              <w:pStyle w:val="Compact"/>
              <w:jc w:val="left"/>
            </w:pPr>
            <w:r>
              <w:t xml:space="preserve">39.580</w:t>
            </w:r>
          </w:p>
        </w:tc>
        <w:tc>
          <w:tcPr/>
          <w:p>
            <w:pPr>
              <w:pStyle w:val="Compact"/>
              <w:jc w:val="left"/>
            </w:pPr>
            <w:r>
              <w:t xml:space="preserve">88.741</w:t>
            </w:r>
          </w:p>
        </w:tc>
        <w:tc>
          <w:tcPr/>
          <w:p>
            <w:pPr>
              <w:pStyle w:val="Compact"/>
              <w:jc w:val="left"/>
            </w:pPr>
            <w:r>
              <w:t xml:space="preserve">52.220</w:t>
            </w:r>
          </w:p>
        </w:tc>
        <w:tc>
          <w:tcPr/>
          <w:p>
            <w:pPr>
              <w:pStyle w:val="Compact"/>
              <w:jc w:val="left"/>
            </w:pPr>
            <w:r>
              <w:t xml:space="preserve">72.538</w:t>
            </w:r>
          </w:p>
        </w:tc>
        <w:tc>
          <w:tcPr/>
          <w:p>
            <w:pPr>
              <w:pStyle w:val="Compact"/>
              <w:jc w:val="left"/>
            </w:pPr>
            <w:r>
              <w:t xml:space="preserve">88.598</w:t>
            </w:r>
          </w:p>
        </w:tc>
      </w:tr>
      <w:tr>
        <w:tc>
          <w:tcPr/>
          <w:p>
            <w:pPr>
              <w:pStyle w:val="Compact"/>
              <w:jc w:val="left"/>
            </w:pPr>
            <w:r>
              <w:t xml:space="preserve">RMSE</w:t>
            </w:r>
          </w:p>
        </w:tc>
        <w:tc>
          <w:tcPr/>
          <w:p>
            <w:pPr>
              <w:pStyle w:val="Compact"/>
              <w:jc w:val="left"/>
            </w:pPr>
            <w:r>
              <w:t xml:space="preserve">0.14</w:t>
            </w:r>
          </w:p>
        </w:tc>
        <w:tc>
          <w:tcPr/>
          <w:p>
            <w:pPr>
              <w:pStyle w:val="Compact"/>
              <w:jc w:val="left"/>
            </w:pPr>
            <w:r>
              <w:t xml:space="preserve">0.07</w:t>
            </w:r>
          </w:p>
        </w:tc>
        <w:tc>
          <w:tcPr/>
          <w:p>
            <w:pPr>
              <w:pStyle w:val="Compact"/>
              <w:jc w:val="left"/>
            </w:pPr>
            <w:r>
              <w:t xml:space="preserve">0.11</w:t>
            </w:r>
          </w:p>
        </w:tc>
        <w:tc>
          <w:tcPr/>
          <w:p>
            <w:pPr>
              <w:pStyle w:val="Compact"/>
              <w:jc w:val="left"/>
            </w:pPr>
            <w:r>
              <w:t xml:space="preserve">0.09</w:t>
            </w:r>
          </w:p>
        </w:tc>
        <w:tc>
          <w:tcPr/>
          <w:p>
            <w:pPr>
              <w:pStyle w:val="Compact"/>
              <w:jc w:val="left"/>
            </w:pPr>
            <w:r>
              <w:t xml:space="preserve">0.07</w:t>
            </w:r>
          </w:p>
        </w:tc>
      </w:tr>
    </w:tbl>
    <w:bookmarkEnd w:id="24"/>
    <w:bookmarkStart w:id="28" w:name="b.-statistical-methods"/>
    <w:p>
      <w:pPr>
        <w:pStyle w:val="Heading2"/>
      </w:pPr>
      <w:r>
        <w:t xml:space="preserve">b. Statistical methods</w:t>
      </w:r>
    </w:p>
    <w:p>
      <w:pPr>
        <w:pStyle w:val="SourceCode"/>
      </w:pP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r>
      <w:r>
        <w:rPr>
          <w:rStyle w:val="FunctionTok"/>
        </w:rPr>
        <w:t xml:space="preserve">plot</w:t>
      </w:r>
      <w:r>
        <w:rPr>
          <w:rStyle w:val="NormalTok"/>
        </w:rPr>
        <w:t xml:space="preserve">(model4)</w:t>
      </w:r>
    </w:p>
    <w:p>
      <w:pPr>
        <w:pStyle w:val="FirstParagraph"/>
      </w:pPr>
      <w:r>
        <w:drawing>
          <wp:inline>
            <wp:extent cx="5334000" cy="4267200"/>
            <wp:effectExtent b="0" l="0" r="0" t="0"/>
            <wp:docPr descr="" title="" id="26" name="Picture"/>
            <a:graphic>
              <a:graphicData uri="http://schemas.openxmlformats.org/drawingml/2006/picture">
                <pic:pic>
                  <pic:nvPicPr>
                    <pic:cNvPr descr="HW3_files/figure-docx/model4-diagnostics-1.png" id="27"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To examine the influence of specific leaf area (SLA), water treatment, and species on total biomass</w:t>
      </w:r>
      <w:r>
        <w:rPr>
          <w:bCs/>
          <w:b/>
        </w:rPr>
        <w:t xml:space="preserve"> </w:t>
      </w:r>
      <w:r>
        <w:rPr>
          <w:bCs/>
          <w:b/>
        </w:rPr>
        <w:t xml:space="preserve">Finally, the diagnostics for model4 confirm that the model conforms to the assumptions of linear models. The residuals and square root of the standardized residuals are evenly distributed across the model predictions, indicating homoscedastic residuals. We can also see that we have normality from the QQ plot since the relationship between the theoretical values and standardized residuals is roughly linear. Finally, there seems to be no outliers that significantly influence the model as visualized in the fourth plot.</w:t>
      </w:r>
    </w:p>
    <w:bookmarkEnd w:id="28"/>
    <w:bookmarkStart w:id="29" w:name="model-selection"/>
    <w:p>
      <w:pPr>
        <w:pStyle w:val="Heading2"/>
      </w:pPr>
      <w:r>
        <w:t xml:space="preserve">Model selection</w:t>
      </w:r>
    </w:p>
    <w:p>
      <w:pPr>
        <w:pStyle w:val="FirstParagraph"/>
      </w:pPr>
      <w:r>
        <w:t xml:space="preserve">From the</w:t>
      </w:r>
      <w:r>
        <w:t xml:space="preserve"> </w:t>
      </w:r>
      <w:r>
        <w:rPr>
          <w:rStyle w:val="VerbatimChar"/>
        </w:rPr>
        <w:t xml:space="preserve">MuMIn</w:t>
      </w:r>
      <w:r>
        <w:t xml:space="preserve"> </w:t>
      </w:r>
      <w:r>
        <w:t xml:space="preserve">package</w:t>
      </w:r>
    </w:p>
    <w:p>
      <w:pPr>
        <w:pStyle w:val="SourceCode"/>
      </w:pPr>
      <w:r>
        <w:rPr>
          <w:rStyle w:val="FunctionTok"/>
        </w:rPr>
        <w:t xml:space="preserve">model.sel</w:t>
      </w:r>
      <w:r>
        <w:rPr>
          <w:rStyle w:val="NormalTok"/>
        </w:rPr>
        <w:t xml:space="preserve">(model0,</w:t>
      </w:r>
      <w:r>
        <w:br/>
      </w:r>
      <w:r>
        <w:rPr>
          <w:rStyle w:val="NormalTok"/>
        </w:rPr>
        <w:t xml:space="preserve">          model1, </w:t>
      </w:r>
      <w:r>
        <w:br/>
      </w:r>
      <w:r>
        <w:rPr>
          <w:rStyle w:val="NormalTok"/>
        </w:rPr>
        <w:t xml:space="preserve">          model2, </w:t>
      </w:r>
      <w:r>
        <w:br/>
      </w:r>
      <w:r>
        <w:rPr>
          <w:rStyle w:val="NormalTok"/>
        </w:rPr>
        <w:t xml:space="preserve">          model3,</w:t>
      </w:r>
      <w:r>
        <w:br/>
      </w:r>
      <w:r>
        <w:rPr>
          <w:rStyle w:val="NormalTok"/>
        </w:rPr>
        <w:t xml:space="preserve">          model4)</w:t>
      </w:r>
    </w:p>
    <w:p>
      <w:pPr>
        <w:pStyle w:val="SourceCode"/>
      </w:pPr>
      <w:r>
        <w:rPr>
          <w:rStyle w:val="VerbatimChar"/>
        </w:rPr>
        <w:t xml:space="preserve">Model selection table </w:t>
      </w:r>
      <w:r>
        <w:br/>
      </w:r>
      <w:r>
        <w:rPr>
          <w:rStyle w:val="VerbatimChar"/>
        </w:rPr>
        <w:t xml:space="preserve">          (Int)        sla spc_nam wtr_trt df logLik   AICc delta weight</w:t>
      </w:r>
      <w:r>
        <w:br/>
      </w:r>
      <w:r>
        <w:rPr>
          <w:rStyle w:val="VerbatimChar"/>
        </w:rPr>
        <w:t xml:space="preserve">model4  0.05455                  +       +  9 88.598 -156.2  0.00  0.772</w:t>
      </w:r>
      <w:r>
        <w:br/>
      </w:r>
      <w:r>
        <w:rPr>
          <w:rStyle w:val="VerbatimChar"/>
        </w:rPr>
        <w:t xml:space="preserve">model1  0.07994 -0.0002475       +       + 10 88.741 -153.8  2.44  0.228</w:t>
      </w:r>
      <w:r>
        <w:br/>
      </w:r>
      <w:r>
        <w:rPr>
          <w:rStyle w:val="VerbatimChar"/>
        </w:rPr>
        <w:t xml:space="preserve">model3 -0.03315  0.0012900       +          9 72.538 -124.1 32.12  0.000</w:t>
      </w:r>
      <w:r>
        <w:br/>
      </w:r>
      <w:r>
        <w:rPr>
          <w:rStyle w:val="VerbatimChar"/>
        </w:rPr>
        <w:t xml:space="preserve">model2  0.04670  0.0012810               +  4 52.220  -95.8 60.37  0.000</w:t>
      </w:r>
      <w:r>
        <w:br/>
      </w:r>
      <w:r>
        <w:rPr>
          <w:rStyle w:val="VerbatimChar"/>
        </w:rPr>
        <w:t xml:space="preserve">model0  0.27900                             2 39.580  -75.0 81.22  0.000</w:t>
      </w:r>
      <w:r>
        <w:br/>
      </w:r>
      <w:r>
        <w:rPr>
          <w:rStyle w:val="VerbatimChar"/>
        </w:rPr>
        <w:t xml:space="preserve">Models ranked by AICc(x) </w:t>
      </w:r>
    </w:p>
    <w:p>
      <w:pPr>
        <w:pStyle w:val="FirstParagraph"/>
      </w:pPr>
      <w:r>
        <w:rPr>
          <w:bCs/>
          <w:b/>
        </w:rPr>
        <w:t xml:space="preserve">From the AC test, we can see that model4, which conforms to linear model assumptions, is the best model that predicts total biomass growth as it has the smallest AIC value and its delta = 0. This means that water treatment and species are the best predictors for total biomass growth from the combinations of the predictor variables.</w:t>
      </w:r>
    </w:p>
    <w:bookmarkEnd w:id="29"/>
    <w:bookmarkStart w:id="30" w:name="model-summary"/>
    <w:p>
      <w:pPr>
        <w:pStyle w:val="Heading2"/>
      </w:pPr>
      <w:r>
        <w:t xml:space="preserve">Model summary</w:t>
      </w:r>
    </w:p>
    <w:p>
      <w:pPr>
        <w:pStyle w:val="SourceCode"/>
      </w:pPr>
      <w:r>
        <w:rPr>
          <w:rStyle w:val="FunctionTok"/>
        </w:rPr>
        <w:t xml:space="preserve">summary</w:t>
      </w:r>
      <w:r>
        <w:rPr>
          <w:rStyle w:val="NormalTok"/>
        </w:rPr>
        <w:t xml:space="preserve">(model4)</w:t>
      </w:r>
    </w:p>
    <w:p>
      <w:pPr>
        <w:pStyle w:val="SourceCode"/>
      </w:pPr>
      <w:r>
        <w:br/>
      </w:r>
      <w:r>
        <w:rPr>
          <w:rStyle w:val="VerbatimChar"/>
        </w:rPr>
        <w:t xml:space="preserve">Call:</w:t>
      </w:r>
      <w:r>
        <w:br/>
      </w:r>
      <w:r>
        <w:rPr>
          <w:rStyle w:val="VerbatimChar"/>
        </w:rPr>
        <w:t xml:space="preserve">lm(formula = total_g ~ water_treatment + species_name, data = drought_exp_clean)</w:t>
      </w:r>
      <w:r>
        <w:br/>
      </w:r>
      <w:r>
        <w:br/>
      </w:r>
      <w:r>
        <w:rPr>
          <w:rStyle w:val="VerbatimChar"/>
        </w:rPr>
        <w:t xml:space="preserve">Residuals:</w:t>
      </w:r>
      <w:r>
        <w:br/>
      </w:r>
      <w:r>
        <w:rPr>
          <w:rStyle w:val="VerbatimChar"/>
        </w:rPr>
        <w:t xml:space="preserve">      Min        1Q    Median        3Q       Max </w:t>
      </w:r>
      <w:r>
        <w:br/>
      </w:r>
      <w:r>
        <w:rPr>
          <w:rStyle w:val="VerbatimChar"/>
        </w:rPr>
        <w:t xml:space="preserve">-0.157087 -0.046953 -0.003733  0.041244  0.192657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0.05455    0.02451   2.225  0.02973 *  </w:t>
      </w:r>
      <w:r>
        <w:br/>
      </w:r>
      <w:r>
        <w:rPr>
          <w:rStyle w:val="VerbatimChar"/>
        </w:rPr>
        <w:t xml:space="preserve">water_treatmentWell watered             0.11695    0.01733   6.746 5.90e-09 ***</w:t>
      </w:r>
      <w:r>
        <w:br/>
      </w:r>
      <w:r>
        <w:rPr>
          <w:rStyle w:val="VerbatimChar"/>
        </w:rPr>
        <w:t xml:space="preserve">species_nameEncelia californica         0.21774    0.03243   6.714 6.70e-09 ***</w:t>
      </w:r>
      <w:r>
        <w:br/>
      </w:r>
      <w:r>
        <w:rPr>
          <w:rStyle w:val="VerbatimChar"/>
        </w:rPr>
        <w:t xml:space="preserve">species_nameEschscholzia californica    0.23164    0.03243   7.143 1.22e-09 ***</w:t>
      </w:r>
      <w:r>
        <w:br/>
      </w:r>
      <w:r>
        <w:rPr>
          <w:rStyle w:val="VerbatimChar"/>
        </w:rPr>
        <w:t xml:space="preserve">species_nameGrindelia camporum          0.31335    0.03243   9.662 5.53e-14 ***</w:t>
      </w:r>
      <w:r>
        <w:br/>
      </w:r>
      <w:r>
        <w:rPr>
          <w:rStyle w:val="VerbatimChar"/>
        </w:rPr>
        <w:t xml:space="preserve">species_nameNasella pulchra             0.22881    0.03243   7.055 1.72e-09 ***</w:t>
      </w:r>
      <w:r>
        <w:br/>
      </w:r>
      <w:r>
        <w:rPr>
          <w:rStyle w:val="VerbatimChar"/>
        </w:rPr>
        <w:t xml:space="preserve">species_namePenstemon centranthifolius  0.05003    0.03243   1.543  0.12799    </w:t>
      </w:r>
      <w:r>
        <w:br/>
      </w:r>
      <w:r>
        <w:rPr>
          <w:rStyle w:val="VerbatimChar"/>
        </w:rPr>
        <w:t xml:space="preserve">species_nameSalvia leucophylla          0.12020    0.03243   3.706  0.00045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0.07252 on 62 degrees of freedom</w:t>
      </w:r>
      <w:r>
        <w:br/>
      </w:r>
      <w:r>
        <w:rPr>
          <w:rStyle w:val="VerbatimChar"/>
        </w:rPr>
        <w:t xml:space="preserve">Multiple R-squared:  0.7535,    Adjusted R-squared:  0.7257 </w:t>
      </w:r>
      <w:r>
        <w:br/>
      </w:r>
      <w:r>
        <w:rPr>
          <w:rStyle w:val="VerbatimChar"/>
        </w:rPr>
        <w:t xml:space="preserve">F-statistic: 27.08 on 7 and 62 DF,  p-value: &lt; 2.2e-16</w:t>
      </w:r>
    </w:p>
    <w:p>
      <w:pPr>
        <w:pStyle w:val="FirstParagraph"/>
      </w:pPr>
      <w:r>
        <w:rPr>
          <w:bCs/>
          <w:b/>
        </w:rPr>
        <w:t xml:space="preserve">The reference level for water_treatment is Drought stressed. The reference level for species_name is Acmispon Glaber.</w:t>
      </w:r>
    </w:p>
    <w:p>
      <w:pPr>
        <w:pStyle w:val="BodyText"/>
      </w:pPr>
      <w:r>
        <w:t xml:space="preserve">Interpreting the model estimates:</w:t>
      </w:r>
    </w:p>
    <w:p>
      <w:pPr>
        <w:numPr>
          <w:ilvl w:val="0"/>
          <w:numId w:val="1006"/>
        </w:numPr>
        <w:pStyle w:val="Compact"/>
      </w:pPr>
      <w:r>
        <w:t xml:space="preserve">intercept:</w:t>
      </w:r>
      <w:r>
        <w:t xml:space="preserve"> </w:t>
      </w:r>
      <w:r>
        <w:rPr>
          <w:bCs/>
          <w:b/>
        </w:rPr>
        <w:t xml:space="preserve">Acmispon Glaber total biomass in drought stressed treatment when SLA = 0</w:t>
      </w:r>
      <w:r>
        <w:br/>
      </w:r>
    </w:p>
    <w:p>
      <w:pPr>
        <w:numPr>
          <w:ilvl w:val="0"/>
          <w:numId w:val="1006"/>
        </w:numPr>
        <w:pStyle w:val="Compact"/>
      </w:pPr>
      <w:r>
        <w:t xml:space="preserve">SLA slope:</w:t>
      </w:r>
      <w:r>
        <w:t xml:space="preserve"> </w:t>
      </w:r>
      <w:r>
        <w:rPr>
          <w:bCs/>
          <w:b/>
        </w:rPr>
        <w:t xml:space="preserve">Across drought treatment and species, w each 1 unit inc in SLA (mm</w:t>
      </w:r>
      <w:r>
        <w:rPr>
          <w:vertAlign w:val="superscript"/>
          <w:bCs/>
          <w:b/>
        </w:rPr>
        <w:t xml:space="preserve">2</w:t>
      </w:r>
      <w:r>
        <w:rPr>
          <w:bCs/>
          <w:b/>
        </w:rPr>
        <w:t xml:space="preserve">drymass of leaf), we expect an inc in total mass of -0.00025 which means that w the esti and standard error there is not effect of SLA on total mass.</w:t>
      </w:r>
      <w:r>
        <w:br/>
      </w:r>
    </w:p>
    <w:p>
      <w:pPr>
        <w:numPr>
          <w:ilvl w:val="0"/>
          <w:numId w:val="1006"/>
        </w:numPr>
        <w:pStyle w:val="Compact"/>
      </w:pPr>
      <w:r>
        <w:t xml:space="preserve">well watered estimate:</w:t>
      </w:r>
      <w:r>
        <w:t xml:space="preserve"> </w:t>
      </w:r>
      <w:r>
        <w:rPr>
          <w:bCs/>
          <w:b/>
        </w:rPr>
        <w:t xml:space="preserve">across species and SLA, well watered plants tend to be 0.012 +- (figure out how to write the +- in code) 0.02g heavier than drought</w:t>
      </w:r>
      <w:r>
        <w:br/>
      </w:r>
    </w:p>
    <w:p>
      <w:pPr>
        <w:numPr>
          <w:ilvl w:val="0"/>
          <w:numId w:val="1006"/>
        </w:numPr>
        <w:pStyle w:val="Compact"/>
      </w:pPr>
      <w:r>
        <w:t xml:space="preserve">Lotus scoparius estimate:</w:t>
      </w:r>
      <w:r>
        <w:t xml:space="preserve"> </w:t>
      </w:r>
      <w:r>
        <w:rPr>
          <w:bCs/>
          <w:b/>
        </w:rPr>
        <w:t xml:space="preserve">insert response here</w:t>
      </w:r>
      <w:r>
        <w:br/>
      </w:r>
    </w:p>
    <w:p>
      <w:pPr>
        <w:numPr>
          <w:ilvl w:val="0"/>
          <w:numId w:val="1006"/>
        </w:numPr>
        <w:pStyle w:val="Compact"/>
      </w:pPr>
      <w:r>
        <w:t xml:space="preserve">Stipa pulchra estimate:</w:t>
      </w:r>
      <w:r>
        <w:t xml:space="preserve"> </w:t>
      </w:r>
      <w:r>
        <w:rPr>
          <w:bCs/>
          <w:b/>
        </w:rPr>
        <w:t xml:space="preserve">insert response here</w:t>
      </w:r>
    </w:p>
    <w:bookmarkEnd w:id="30"/>
    <w:bookmarkStart w:id="31" w:name="model-predictions"/>
    <w:p>
      <w:pPr>
        <w:pStyle w:val="Heading2"/>
      </w:pPr>
      <w:r>
        <w:t xml:space="preserve">Model predictions</w:t>
      </w:r>
    </w:p>
    <w:bookmarkEnd w:id="31"/>
    <w:bookmarkEnd w:id="32"/>
    <w:bookmarkStart w:id="43" w:name="problem-2"/>
    <w:p>
      <w:pPr>
        <w:pStyle w:val="Heading1"/>
      </w:pPr>
      <w:r>
        <w:t xml:space="preserve">Problem 2</w:t>
      </w:r>
    </w:p>
    <w:bookmarkStart w:id="33" w:name="X87c84907e883f0b7b249dcd782d0ca04889c739"/>
    <w:p>
      <w:pPr>
        <w:pStyle w:val="Heading2"/>
      </w:pPr>
      <w:r>
        <w:t xml:space="preserve">a. I would like to plot a bar graph with each bar being an individual run, and the y-axis representing the total distance in miles of that run. Each bar will be colored by the time of day the run occurred at with the goal of representing what time of day I prefer to run at given my weekly schedule. The three categories will be Morning (7AM - 11:59AM), Noon/Afternoon (12PM - 4:59PM), and Evening/Night (5PM - 10PM). The final plot will be completed on paper using watercolor paint.</w:t>
      </w:r>
    </w:p>
    <w:bookmarkEnd w:id="33"/>
    <w:bookmarkStart w:id="37" w:name="b.-paper-sketch"/>
    <w:p>
      <w:pPr>
        <w:pStyle w:val="Heading2"/>
      </w:pPr>
      <w:r>
        <w:t xml:space="preserve">b. Paper Sketch</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1948831"/>
                  <wp:effectExtent b="0" l="0" r="0" t="0"/>
                  <wp:docPr descr="" title="" id="35" name="Picture"/>
                  <a:graphic>
                    <a:graphicData uri="http://schemas.openxmlformats.org/drawingml/2006/picture">
                      <pic:pic>
                        <pic:nvPicPr>
                          <pic:cNvPr descr="aff_sketch.jpeg" id="36" name="Picture"/>
                          <pic:cNvPicPr>
                            <a:picLocks noChangeArrowheads="1" noChangeAspect="1"/>
                          </pic:cNvPicPr>
                        </pic:nvPicPr>
                        <pic:blipFill>
                          <a:blip r:embed="rId34"/>
                          <a:stretch>
                            <a:fillRect/>
                          </a:stretch>
                        </pic:blipFill>
                        <pic:spPr bwMode="auto">
                          <a:xfrm>
                            <a:off x="0" y="0"/>
                            <a:ext cx="5334000" cy="1948831"/>
                          </a:xfrm>
                          <a:prstGeom prst="rect">
                            <a:avLst/>
                          </a:prstGeom>
                          <a:noFill/>
                          <a:ln w="9525">
                            <a:noFill/>
                            <a:headEnd/>
                            <a:tailEnd/>
                          </a:ln>
                        </pic:spPr>
                      </pic:pic>
                    </a:graphicData>
                  </a:graphic>
                </wp:inline>
              </w:drawing>
            </w:r>
          </w:p>
          <w:p>
            <w:pPr>
              <w:jc w:val="center"/>
            </w:pPr>
            <w:pPr>
              <w:jc w:val="start"/>
              <w:spacing w:before="200"/>
              <w:pStyle w:val="ImageCaption"/>
            </w:pPr>
            <w:r>
              <w:t xml:space="preserve">Alt text</w:t>
            </w:r>
          </w:p>
        </w:tc>
      </w:tr>
    </w:tbl>
    <w:bookmarkEnd w:id="37"/>
    <w:bookmarkStart w:id="41" w:name="c.-visualization-draft"/>
    <w:p>
      <w:pPr>
        <w:pStyle w:val="Heading2"/>
      </w:pPr>
      <w:r>
        <w:t xml:space="preserve">c. Visualization Draft</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3725758"/>
                  <wp:effectExtent b="0" l="0" r="0" t="0"/>
                  <wp:docPr descr="" title="" id="39" name="Picture"/>
                  <a:graphic>
                    <a:graphicData uri="http://schemas.openxmlformats.org/drawingml/2006/picture">
                      <pic:pic>
                        <pic:nvPicPr>
                          <pic:cNvPr descr="aff_draft.jpeg" id="40" name="Picture"/>
                          <pic:cNvPicPr>
                            <a:picLocks noChangeArrowheads="1" noChangeAspect="1"/>
                          </pic:cNvPicPr>
                        </pic:nvPicPr>
                        <pic:blipFill>
                          <a:blip r:embed="rId38"/>
                          <a:stretch>
                            <a:fillRect/>
                          </a:stretch>
                        </pic:blipFill>
                        <pic:spPr bwMode="auto">
                          <a:xfrm>
                            <a:off x="0" y="0"/>
                            <a:ext cx="5334000" cy="3725758"/>
                          </a:xfrm>
                          <a:prstGeom prst="rect">
                            <a:avLst/>
                          </a:prstGeom>
                          <a:noFill/>
                          <a:ln w="9525">
                            <a:noFill/>
                            <a:headEnd/>
                            <a:tailEnd/>
                          </a:ln>
                        </pic:spPr>
                      </pic:pic>
                    </a:graphicData>
                  </a:graphic>
                </wp:inline>
              </w:drawing>
            </w:r>
          </w:p>
          <w:p>
            <w:pPr>
              <w:jc w:val="center"/>
            </w:pPr>
            <w:pPr>
              <w:jc w:val="start"/>
              <w:spacing w:before="200"/>
              <w:pStyle w:val="ImageCaption"/>
            </w:pPr>
            <w:r>
              <w:t xml:space="preserve">Alt text</w:t>
            </w:r>
          </w:p>
        </w:tc>
      </w:tr>
    </w:tbl>
    <w:bookmarkEnd w:id="41"/>
    <w:bookmarkStart w:id="42" w:name="d.-artist-statement"/>
    <w:p>
      <w:pPr>
        <w:pStyle w:val="Heading2"/>
      </w:pPr>
      <w:r>
        <w:t xml:space="preserve">d. Artist Statement</w:t>
      </w:r>
    </w:p>
    <w:p>
      <w:pPr>
        <w:pStyle w:val="FirstParagraph"/>
      </w:pPr>
      <w:r>
        <w:t xml:space="preserve">This bar plot is meant to highlight the patterns associated with what time I start a run at. In particular, it shows that I go on more runs after 12PM. This aligns with my true preference of running later in the day over the morning. The final draft of the plot will be in watercolor, as it is my second most practiced hobby after running. The significance behind finishing this plot in watercolor is rooted in the associated stress relief I experience when running as I do when painting watercolors. I made my draft on GoodNotes rather than on a paper using water color in order to obtain an idea of the color scheme I would like to use for the three time of day levels more easily by switching highlighter colors. The color of the sky during my runs is what inspired me to color the runs by a bright greyish blue in the morning, a light orange shade for the sun during noon/afternoon, and a purplish blue for the evening sky as the sun is setting.</w:t>
      </w:r>
    </w:p>
    <w:bookmarkEnd w:id="42"/>
    <w:bookmarkEnd w:id="43"/>
    <w:bookmarkStart w:id="51" w:name="problem-3"/>
    <w:p>
      <w:pPr>
        <w:pStyle w:val="Heading1"/>
      </w:pPr>
      <w:r>
        <w:t xml:space="preserve">Problem 3</w:t>
      </w:r>
    </w:p>
    <w:bookmarkStart w:id="47" w:name="Xcaa44522f07e3e394d208756fb9edf055674e65"/>
    <w:p>
      <w:pPr>
        <w:pStyle w:val="Heading2"/>
      </w:pPr>
      <w:r>
        <w:t xml:space="preserve">a. Revisit and summarize (https://doi.org/10.1007/s11356-023-26621-1)</w:t>
      </w:r>
    </w:p>
    <w:p>
      <w:pPr>
        <w:pStyle w:val="FirstParagraph"/>
      </w:pPr>
      <w:r>
        <w:t xml:space="preserve">The authors use a baseline regression model (panel quantile regression) with the independent variables being a financial development index, income to represent economic development, trade openness to measure economic openness, and a human capital index, with a country-fixed constant and a time-fixed constant to predict multidimensional financial development. The goal of conducting this analysis is to understand the influences of climate risk on financial development. The</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2921763"/>
                  <wp:effectExtent b="0" l="0" r="0" t="0"/>
                  <wp:docPr descr="" title="" id="45" name="Picture"/>
                  <a:graphic>
                    <a:graphicData uri="http://schemas.openxmlformats.org/drawingml/2006/picture">
                      <pic:pic>
                        <pic:nvPicPr>
                          <pic:cNvPr descr="stat_critique_table.jpeg" id="46" name="Picture"/>
                          <pic:cNvPicPr>
                            <a:picLocks noChangeArrowheads="1" noChangeAspect="1"/>
                          </pic:cNvPicPr>
                        </pic:nvPicPr>
                        <pic:blipFill>
                          <a:blip r:embed="rId44"/>
                          <a:stretch>
                            <a:fillRect/>
                          </a:stretch>
                        </pic:blipFill>
                        <pic:spPr bwMode="auto">
                          <a:xfrm>
                            <a:off x="0" y="0"/>
                            <a:ext cx="5334000" cy="2921763"/>
                          </a:xfrm>
                          <a:prstGeom prst="rect">
                            <a:avLst/>
                          </a:prstGeom>
                          <a:noFill/>
                          <a:ln w="9525">
                            <a:noFill/>
                            <a:headEnd/>
                            <a:tailEnd/>
                          </a:ln>
                        </pic:spPr>
                      </pic:pic>
                    </a:graphicData>
                  </a:graphic>
                </wp:inline>
              </w:drawing>
            </w:r>
          </w:p>
          <w:p>
            <w:pPr>
              <w:jc w:val="center"/>
            </w:pPr>
            <w:pPr>
              <w:jc w:val="start"/>
              <w:spacing w:before="200"/>
              <w:pStyle w:val="ImageCaption"/>
            </w:pPr>
            <w:r>
              <w:t xml:space="preserve">Alt text</w:t>
            </w:r>
          </w:p>
        </w:tc>
      </w:tr>
    </w:tbl>
    <w:bookmarkEnd w:id="47"/>
    <w:bookmarkStart w:id="48" w:name="b.-visual-clarity"/>
    <w:p>
      <w:pPr>
        <w:pStyle w:val="Heading2"/>
      </w:pPr>
      <w:r>
        <w:t xml:space="preserve">b. Visual clarity</w:t>
      </w:r>
    </w:p>
    <w:p>
      <w:pPr>
        <w:pStyle w:val="FirstParagraph"/>
      </w:pPr>
      <w:r>
        <w:t xml:space="preserve">The authors did a good job representing their model predictions for the models they ran. Table 2 shows the model predictions for the main explanatory variables used by the authors. Some of the main explanatory variables were composed of other dummy variables or multiple financial indexes. All of the variables were defined in another table with their sample size, mean, standard deviation, minimum, and maximum. Focusing back on Table 2, the authors showed the coefficients for the independent variables predicting financial development using a global sample across five quantiles of the outcome variables. They include the standard errors for the coefficients and denote their significance level with asterisks. Taking a look at one of the explanatory variables, the table effectively communicates that lack of coping capacity (LCop) to climate risk seems to have significant negative effects in the low quantiles (0.10, 0.25, and 0.50) and insignificant effects in high quantiles (0.75 and 0.90) on financial development. Thus, increases in lack of coping capacity toward climate risk looks to negatively affect financial development, especially in countries with low levels of financial development. The underlying data is not shown for any of the variables in the research paper. This decision may be due to the large sample size of the variables for each country across time, so including it may have cluttered the paper.</w:t>
      </w:r>
    </w:p>
    <w:bookmarkEnd w:id="48"/>
    <w:bookmarkStart w:id="49" w:name="c.-aesthetic-clarity"/>
    <w:p>
      <w:pPr>
        <w:pStyle w:val="Heading2"/>
      </w:pPr>
      <w:r>
        <w:t xml:space="preserve">c. Aesthetic clarity</w:t>
      </w:r>
    </w:p>
    <w:p>
      <w:pPr>
        <w:pStyle w:val="FirstParagraph"/>
      </w:pPr>
      <w:r>
        <w:t xml:space="preserve">I would say the authors handled visual clutter well but there could have been larger spacing between the rows. The data:ink ratio is good as all the information on the table is necessary to understand the results of the model yet includes short hands to describe the standard errors and significance levels easily. I believe that the authors should have forgone the abbreviated variable names and used the complete variable names for on the table. The abbreviated variable names are described in another table in the paper, so I can see why the authors decided that the variables on Table 2 could be identified using this other table in order to reduce the text on Table 2.</w:t>
      </w:r>
    </w:p>
    <w:bookmarkEnd w:id="49"/>
    <w:bookmarkStart w:id="50" w:name="d.-recommendations"/>
    <w:p>
      <w:pPr>
        <w:pStyle w:val="Heading2"/>
      </w:pPr>
      <w:r>
        <w:t xml:space="preserve">d. Recommendations</w:t>
      </w:r>
    </w:p>
    <w:p>
      <w:pPr>
        <w:pStyle w:val="FirstParagraph"/>
      </w:pPr>
      <w:r>
        <w:t xml:space="preserve">The first improvement I would make to this table is to enlarge the title and make it bold. I believe this would help readers quickly skim the paper faster to see if it includes an analysis of something they are interested in. I would also remove the numbers in parenthesis in the same row as</w:t>
      </w:r>
      <w:r>
        <w:t xml:space="preserve"> </w:t>
      </w:r>
      <w:r>
        <w:t xml:space="preserve">“</w:t>
      </w:r>
      <w:r>
        <w:t xml:space="preserve">Dep. var: FD</w:t>
      </w:r>
      <w:r>
        <w:t xml:space="preserve">”</w:t>
      </w:r>
      <w:r>
        <w:t xml:space="preserve"> </w:t>
      </w:r>
      <w:r>
        <w:t xml:space="preserve">as they do not seem to mean anything from the discussion of the results. If these numbers do have meaning, I would add an explanation for them. I would also add a bit more spacing between the rows grouped by the different independent variables in order to help readers identify what coefficients and standard errors belong to a variable. Lastly, I would change the independent variable names to be either all abbreviations or full names. Even though there is a reference table to the variable names, it bothers me that some of the names are full words, while others are not.</w:t>
      </w:r>
    </w:p>
    <w:bookmarkEnd w:id="50"/>
    <w:bookmarkEnd w:id="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0">
    <w:nsid w:val="A99410"/>
    <w:multiLevelType w:val="multilevel"/>
    <w:lvl w:ilvl="0">
      <w:start w:val="0"/>
      <w:numFmt w:val="decimal"/>
      <w:lvlText w:val="%1."/>
      <w:lvlJc w:val="left"/>
      <w:pPr>
        <w:ind w:left="720" w:hanging="480"/>
      </w:pPr>
    </w:lvl>
    <w:lvl w:ilvl="1">
      <w:start w:val="0"/>
      <w:numFmt w:val="decimal"/>
      <w:lvlText w:val="%2."/>
      <w:lvlJc w:val="left"/>
      <w:pPr>
        <w:ind w:left="1440" w:hanging="480"/>
      </w:pPr>
    </w:lvl>
    <w:lvl w:ilvl="2">
      <w:start w:val="0"/>
      <w:numFmt w:val="decimal"/>
      <w:lvlText w:val="%3."/>
      <w:lvlJc w:val="left"/>
      <w:pPr>
        <w:ind w:left="2160" w:hanging="480"/>
      </w:pPr>
    </w:lvl>
    <w:lvl w:ilvl="3">
      <w:start w:val="0"/>
      <w:numFmt w:val="decimal"/>
      <w:lvlText w:val="%4."/>
      <w:lvlJc w:val="left"/>
      <w:pPr>
        <w:ind w:left="2880" w:hanging="480"/>
      </w:pPr>
    </w:lvl>
    <w:lvl w:ilvl="4">
      <w:start w:val="0"/>
      <w:numFmt w:val="decimal"/>
      <w:lvlText w:val="%5."/>
      <w:lvlJc w:val="left"/>
      <w:pPr>
        <w:ind w:left="3600" w:hanging="480"/>
      </w:pPr>
    </w:lvl>
    <w:lvl w:ilvl="5">
      <w:start w:val="0"/>
      <w:numFmt w:val="decimal"/>
      <w:lvlText w:val="%6."/>
      <w:lvlJc w:val="left"/>
      <w:pPr>
        <w:ind w:left="4320" w:hanging="480"/>
      </w:pPr>
    </w:lvl>
    <w:lvl w:ilvl="6">
      <w:start w:val="0"/>
      <w:numFmt w:val="decimal"/>
      <w:lvlText w:val="%7."/>
      <w:lvlJc w:val="left"/>
      <w:pPr>
        <w:ind w:left="5040" w:hanging="480"/>
      </w:pPr>
    </w:lvl>
    <w:lvl w:ilvl="7">
      <w:start w:val="0"/>
      <w:numFmt w:val="decimal"/>
      <w:lvlText w:val="%8."/>
      <w:lvlJc w:val="left"/>
      <w:pPr>
        <w:ind w:left="5760" w:hanging="480"/>
      </w:pPr>
    </w:lvl>
    <w:lvl w:ilvl="8">
      <w:start w:val="0"/>
      <w:numFmt w:val="decimal"/>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38" Target="media/rId38.jpg" /><Relationship Type="http://schemas.openxmlformats.org/officeDocument/2006/relationships/image" Id="rId34" Target="media/rId34.jp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ENVS 193DS Homework 3</dc:title>
  <dc:creator>Evelyn Bermudez</dc:creator>
  <cp:keywords/>
  <dcterms:created xsi:type="dcterms:W3CDTF">2024-06-05T05:38:19Z</dcterms:created>
  <dcterms:modified xsi:type="dcterms:W3CDTF">2024-06-05T05:38:19Z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2024-06-04</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