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957F2" w14:textId="77777777" w:rsidR="00CA6223" w:rsidRDefault="00CA6223" w:rsidP="00BE7700">
      <w:pPr>
        <w:jc w:val="both"/>
      </w:pPr>
      <w:r>
        <w:t>Eve Wicksteed</w:t>
      </w:r>
    </w:p>
    <w:p w14:paraId="136FB502" w14:textId="77777777" w:rsidR="00CA6223" w:rsidRDefault="00CA6223" w:rsidP="00BE7700">
      <w:pPr>
        <w:jc w:val="both"/>
      </w:pPr>
      <w:r>
        <w:t>ATSC 500 – Boundary Layer Meteorology</w:t>
      </w:r>
    </w:p>
    <w:p w14:paraId="3F7FDC40" w14:textId="77777777" w:rsidR="00705A00" w:rsidRDefault="00705A00" w:rsidP="00BE7700">
      <w:pPr>
        <w:jc w:val="both"/>
      </w:pPr>
      <w:r>
        <w:t>Final project report</w:t>
      </w:r>
    </w:p>
    <w:p w14:paraId="4324EBE9" w14:textId="03DDF544" w:rsidR="00100C8E" w:rsidRDefault="00BB2F47" w:rsidP="00BE7700">
      <w:pPr>
        <w:jc w:val="both"/>
      </w:pPr>
      <w:r>
        <w:t>December 2019</w:t>
      </w:r>
    </w:p>
    <w:p w14:paraId="4C2BB84B" w14:textId="77777777" w:rsidR="00CF6E39" w:rsidRDefault="00CF6E39" w:rsidP="00BE7700">
      <w:pPr>
        <w:jc w:val="both"/>
      </w:pPr>
    </w:p>
    <w:p w14:paraId="4449FC46" w14:textId="655FD9E7" w:rsidR="00CF6E39" w:rsidRDefault="00CF6E39" w:rsidP="00BB2F47">
      <w:pPr>
        <w:jc w:val="center"/>
      </w:pPr>
      <w:r>
        <w:t>TITLE</w:t>
      </w:r>
    </w:p>
    <w:p w14:paraId="45FF5C94" w14:textId="77777777" w:rsidR="00363EA3" w:rsidRDefault="00363EA3" w:rsidP="00BE7700">
      <w:pPr>
        <w:jc w:val="both"/>
      </w:pPr>
    </w:p>
    <w:p w14:paraId="7A7B3324" w14:textId="77777777" w:rsidR="00100C8E" w:rsidRDefault="00100C8E" w:rsidP="00BE7700">
      <w:pPr>
        <w:jc w:val="both"/>
      </w:pPr>
    </w:p>
    <w:p w14:paraId="6365E2B0" w14:textId="102FCA6A" w:rsidR="00100C8E" w:rsidRPr="00EE5C25" w:rsidRDefault="0038687A" w:rsidP="00BE7700">
      <w:pPr>
        <w:jc w:val="both"/>
        <w:rPr>
          <w:b/>
        </w:rPr>
      </w:pPr>
      <w:r w:rsidRPr="00EE5C25">
        <w:rPr>
          <w:b/>
        </w:rPr>
        <w:t>Introduction</w:t>
      </w:r>
    </w:p>
    <w:p w14:paraId="64DB035F" w14:textId="77777777" w:rsidR="00EE5C25" w:rsidRDefault="00EE5C25" w:rsidP="00BE7700">
      <w:pPr>
        <w:jc w:val="both"/>
        <w:rPr>
          <w:lang w:val="en-US"/>
        </w:rPr>
      </w:pPr>
      <w:r w:rsidRPr="00EE5C25">
        <w:rPr>
          <w:lang w:val="en-US"/>
        </w:rPr>
        <w:t xml:space="preserve">Weather models must be fairly accurate to be useful </w:t>
      </w:r>
    </w:p>
    <w:p w14:paraId="62F39DFF" w14:textId="77777777" w:rsidR="00EE5C25" w:rsidRDefault="00EE5C25" w:rsidP="00BE7700">
      <w:pPr>
        <w:jc w:val="both"/>
        <w:rPr>
          <w:lang w:val="en-US"/>
        </w:rPr>
      </w:pPr>
      <w:r w:rsidRPr="00EE5C25">
        <w:rPr>
          <w:lang w:val="en-US"/>
        </w:rPr>
        <w:t xml:space="preserve">To simulate the planetary boundary layer (PBL), models need PBL parameterization schemes </w:t>
      </w:r>
    </w:p>
    <w:p w14:paraId="5CF9CBE1" w14:textId="77777777" w:rsidR="00EE5C25" w:rsidRDefault="00EE5C25" w:rsidP="00BE7700">
      <w:pPr>
        <w:jc w:val="both"/>
        <w:rPr>
          <w:lang w:val="en-US"/>
        </w:rPr>
      </w:pPr>
      <w:r w:rsidRPr="00EE5C25">
        <w:rPr>
          <w:lang w:val="en-US"/>
        </w:rPr>
        <w:t xml:space="preserve">Models cannot resolve processes and fluxes at small enough spatial scales </w:t>
      </w:r>
    </w:p>
    <w:p w14:paraId="52359D36" w14:textId="77777777" w:rsidR="00EE5C25" w:rsidRDefault="00EE5C25" w:rsidP="00BE7700">
      <w:pPr>
        <w:jc w:val="both"/>
        <w:rPr>
          <w:lang w:val="en-US"/>
        </w:rPr>
      </w:pPr>
      <w:r w:rsidRPr="00EE5C25">
        <w:rPr>
          <w:lang w:val="en-US"/>
        </w:rPr>
        <w:t xml:space="preserve">Length scales of eddies are smaller than model grid spacing (1-4km) </w:t>
      </w:r>
    </w:p>
    <w:p w14:paraId="4536B5A2" w14:textId="6DDD04B8" w:rsidR="0038687A" w:rsidRDefault="00EE5C25" w:rsidP="00BE7700">
      <w:pPr>
        <w:jc w:val="both"/>
      </w:pPr>
      <w:r w:rsidRPr="00EE5C25">
        <w:rPr>
          <w:lang w:val="en-US"/>
        </w:rPr>
        <w:t>Uncertainty and inaccuracies</w:t>
      </w:r>
    </w:p>
    <w:p w14:paraId="70ABF701" w14:textId="77777777" w:rsidR="0038687A" w:rsidRDefault="0038687A" w:rsidP="00BE7700">
      <w:pPr>
        <w:jc w:val="both"/>
      </w:pPr>
    </w:p>
    <w:p w14:paraId="34CFF7B8" w14:textId="2094A5DA" w:rsidR="005F678A" w:rsidRPr="00141980" w:rsidRDefault="00141980" w:rsidP="00BE7700">
      <w:pPr>
        <w:jc w:val="both"/>
        <w:rPr>
          <w:b/>
        </w:rPr>
      </w:pPr>
      <w:r w:rsidRPr="00141980">
        <w:rPr>
          <w:b/>
        </w:rPr>
        <w:t>Study Area</w:t>
      </w:r>
    </w:p>
    <w:p w14:paraId="113E5D79" w14:textId="77777777" w:rsidR="00141980" w:rsidRDefault="00141980" w:rsidP="00BE7700">
      <w:pPr>
        <w:jc w:val="both"/>
      </w:pPr>
    </w:p>
    <w:p w14:paraId="295F1F98" w14:textId="77777777" w:rsidR="005F678A" w:rsidRDefault="005F678A" w:rsidP="00BE7700">
      <w:pPr>
        <w:jc w:val="both"/>
      </w:pPr>
    </w:p>
    <w:p w14:paraId="7F389C5C" w14:textId="7EC79EB7" w:rsidR="0038687A" w:rsidRDefault="0038687A" w:rsidP="00BE7700">
      <w:pPr>
        <w:jc w:val="both"/>
        <w:rPr>
          <w:b/>
        </w:rPr>
      </w:pPr>
      <w:r w:rsidRPr="00FB0D69">
        <w:rPr>
          <w:b/>
        </w:rPr>
        <w:t>Data</w:t>
      </w:r>
    </w:p>
    <w:p w14:paraId="09A0EDB3" w14:textId="77777777" w:rsidR="00F47700" w:rsidRDefault="00F47700" w:rsidP="00BE7700">
      <w:pPr>
        <w:jc w:val="both"/>
        <w:rPr>
          <w:b/>
        </w:rPr>
      </w:pPr>
    </w:p>
    <w:p w14:paraId="7DCBB1C8" w14:textId="0A7049FC" w:rsidR="00F47700" w:rsidRDefault="00F47700" w:rsidP="00BE7700">
      <w:pPr>
        <w:jc w:val="both"/>
        <w:rPr>
          <w:b/>
        </w:rPr>
      </w:pPr>
      <w:r>
        <w:rPr>
          <w:b/>
        </w:rPr>
        <w:t>MODEL</w:t>
      </w:r>
    </w:p>
    <w:p w14:paraId="6D5C4044" w14:textId="77777777" w:rsidR="00380EBF" w:rsidRPr="00FB0D69" w:rsidRDefault="00380EBF" w:rsidP="00BE7700">
      <w:pPr>
        <w:jc w:val="both"/>
        <w:rPr>
          <w:b/>
        </w:rPr>
      </w:pPr>
    </w:p>
    <w:p w14:paraId="5EE2ED9A" w14:textId="623436B0" w:rsidR="0038687A" w:rsidRDefault="00FB0D69" w:rsidP="00BE7700">
      <w:pPr>
        <w:jc w:val="both"/>
      </w:pPr>
      <w:r>
        <w:t xml:space="preserve">I will be using two different data sets for this project: model data and observational data. </w:t>
      </w:r>
      <w:r w:rsidR="00557F68">
        <w:t xml:space="preserve">The model </w:t>
      </w:r>
      <w:r w:rsidR="00074F48">
        <w:t>data is from the North American Ensemble Forecast System (NAEFS). NAEFS is a 4</w:t>
      </w:r>
      <w:r w:rsidR="002D135E">
        <w:t>2-</w:t>
      </w:r>
      <w:r w:rsidR="00074F48">
        <w:t xml:space="preserve">member ensemble, mad up of 21 Canadian members and 21 American members. Each group of 21 members </w:t>
      </w:r>
      <w:r w:rsidR="00074F48" w:rsidRPr="006F1BAD">
        <w:rPr>
          <w:highlight w:val="yellow"/>
        </w:rPr>
        <w:t>consists / comprises</w:t>
      </w:r>
      <w:r w:rsidR="00074F48">
        <w:t xml:space="preserve"> one control member and 20 perturbed members. </w:t>
      </w:r>
      <w:r w:rsidR="001A62A4">
        <w:t>The control mem</w:t>
      </w:r>
      <w:r w:rsidR="00074F48">
        <w:t>bers are the national weather models for Canada (GEM) and the U</w:t>
      </w:r>
      <w:r w:rsidR="008F25C5">
        <w:t xml:space="preserve">nited </w:t>
      </w:r>
      <w:r w:rsidR="00074F48">
        <w:t>S</w:t>
      </w:r>
      <w:r w:rsidR="008F25C5">
        <w:t>tates</w:t>
      </w:r>
      <w:r w:rsidR="00074F48">
        <w:t xml:space="preserve"> (GFS). Perturbations in the model are in initial conditions and the physics schemes. </w:t>
      </w:r>
    </w:p>
    <w:p w14:paraId="0246478D" w14:textId="096BC228" w:rsidR="006C387A" w:rsidRDefault="006C387A" w:rsidP="00BE7700">
      <w:pPr>
        <w:jc w:val="both"/>
      </w:pPr>
      <w:r>
        <w:t>Out team has historical weather forecasts fro</w:t>
      </w:r>
      <w:r w:rsidR="00745E0F">
        <w:t xml:space="preserve">m NAEFS archived on our servers, which is where </w:t>
      </w:r>
      <w:r>
        <w:t>I wa</w:t>
      </w:r>
      <w:r w:rsidR="00745E0F">
        <w:t>s able to access this data from.</w:t>
      </w:r>
    </w:p>
    <w:p w14:paraId="502F7BC1" w14:textId="77777777" w:rsidR="00A85BAD" w:rsidRDefault="00A85BAD" w:rsidP="00BE7700">
      <w:pPr>
        <w:jc w:val="both"/>
      </w:pPr>
    </w:p>
    <w:p w14:paraId="01FBE8F4" w14:textId="3B659483" w:rsidR="00F21CCC" w:rsidRPr="00433F72" w:rsidRDefault="00BE7700" w:rsidP="00BE7700">
      <w:pPr>
        <w:jc w:val="both"/>
      </w:pPr>
      <w:r>
        <w:t xml:space="preserve">For this project I have chose to use only one ensemble member: the </w:t>
      </w:r>
      <w:r w:rsidR="00182C8A">
        <w:t>GFS contro</w:t>
      </w:r>
      <w:r w:rsidR="00A85BAD">
        <w:t>l member</w:t>
      </w:r>
      <w:r>
        <w:t xml:space="preserve">. </w:t>
      </w:r>
      <w:r w:rsidR="005800B7">
        <w:t>The model is initialised at 00z every day and I use daily forecast runs initialised at this time. The forecasts are available for 6-hourly time intervals:</w:t>
      </w:r>
      <w:r w:rsidR="00F21CCC" w:rsidRPr="00F21CCC">
        <w:rPr>
          <w:lang w:val="en-US"/>
        </w:rPr>
        <w:t xml:space="preserve"> 00z, 06z, 12z and 18z</w:t>
      </w:r>
      <w:r w:rsidR="005800B7">
        <w:rPr>
          <w:lang w:val="en-US"/>
        </w:rPr>
        <w:t xml:space="preserve">. In order to compare model data with </w:t>
      </w:r>
      <w:r w:rsidR="001757D1">
        <w:rPr>
          <w:lang w:val="en-US"/>
        </w:rPr>
        <w:t xml:space="preserve">corresponding </w:t>
      </w:r>
      <w:r w:rsidR="00FB47BA">
        <w:rPr>
          <w:lang w:val="en-US"/>
        </w:rPr>
        <w:t>observations, I use only the data available at only 00z and 12z</w:t>
      </w:r>
      <w:r w:rsidR="00290138">
        <w:rPr>
          <w:lang w:val="en-US"/>
        </w:rPr>
        <w:t>.</w:t>
      </w:r>
      <w:r w:rsidR="00DF548A">
        <w:rPr>
          <w:lang w:val="en-US"/>
        </w:rPr>
        <w:t xml:space="preserve"> </w:t>
      </w:r>
    </w:p>
    <w:p w14:paraId="69D7724E" w14:textId="77777777" w:rsidR="00DF548A" w:rsidRDefault="00DF548A" w:rsidP="00BE7700">
      <w:pPr>
        <w:jc w:val="both"/>
        <w:rPr>
          <w:lang w:val="en-US"/>
        </w:rPr>
      </w:pPr>
    </w:p>
    <w:p w14:paraId="63D347E5" w14:textId="2FA50FF2" w:rsidR="006C387A" w:rsidRPr="00433F72" w:rsidRDefault="00DF548A" w:rsidP="00BE7700">
      <w:pPr>
        <w:jc w:val="both"/>
        <w:rPr>
          <w:lang w:val="en-US"/>
        </w:rPr>
      </w:pPr>
      <w:r>
        <w:rPr>
          <w:lang w:val="en-US"/>
        </w:rPr>
        <w:t>The NAEFS models have forecasts for various pre</w:t>
      </w:r>
      <w:r w:rsidR="00812335">
        <w:rPr>
          <w:lang w:val="en-US"/>
        </w:rPr>
        <w:t>ssure levels, three of which may</w:t>
      </w:r>
      <w:r>
        <w:rPr>
          <w:lang w:val="en-US"/>
        </w:rPr>
        <w:t xml:space="preserve"> able to capture the boundary layer</w:t>
      </w:r>
      <w:r w:rsidR="00812335">
        <w:rPr>
          <w:lang w:val="en-US"/>
        </w:rPr>
        <w:t>,</w:t>
      </w:r>
      <w:r>
        <w:rPr>
          <w:lang w:val="en-US"/>
        </w:rPr>
        <w:t xml:space="preserve"> depending on boundary layer height: </w:t>
      </w:r>
      <w:r w:rsidR="00F21CCC" w:rsidRPr="00DF548A">
        <w:rPr>
          <w:bCs/>
          <w:lang w:val="en-US"/>
        </w:rPr>
        <w:t>1000mb, 925mb,</w:t>
      </w:r>
      <w:r w:rsidR="00F21CCC" w:rsidRPr="00DF548A">
        <w:rPr>
          <w:lang w:val="en-US"/>
        </w:rPr>
        <w:t xml:space="preserve"> </w:t>
      </w:r>
      <w:r w:rsidR="006109E9">
        <w:rPr>
          <w:lang w:val="en-US"/>
        </w:rPr>
        <w:t xml:space="preserve">and </w:t>
      </w:r>
      <w:r w:rsidR="00F21CCC" w:rsidRPr="00F21CCC">
        <w:rPr>
          <w:lang w:val="en-US"/>
        </w:rPr>
        <w:t>850mb</w:t>
      </w:r>
      <w:r w:rsidR="00812335">
        <w:rPr>
          <w:lang w:val="en-US"/>
        </w:rPr>
        <w:t xml:space="preserve">. </w:t>
      </w:r>
    </w:p>
    <w:p w14:paraId="2B370662" w14:textId="77777777" w:rsidR="004208C1" w:rsidRDefault="004208C1" w:rsidP="00BE7700">
      <w:pPr>
        <w:jc w:val="both"/>
      </w:pPr>
    </w:p>
    <w:p w14:paraId="53187C31" w14:textId="48E23317" w:rsidR="00E45EA6" w:rsidRPr="00F47700" w:rsidRDefault="00E45EA6" w:rsidP="00BE7700">
      <w:pPr>
        <w:jc w:val="both"/>
        <w:rPr>
          <w:b/>
        </w:rPr>
      </w:pPr>
      <w:r w:rsidRPr="00F47700">
        <w:rPr>
          <w:b/>
        </w:rPr>
        <w:t>OBSERVATIONS</w:t>
      </w:r>
    </w:p>
    <w:p w14:paraId="6D614D5F" w14:textId="77777777" w:rsidR="00E45EA6" w:rsidRDefault="00E45EA6" w:rsidP="00BE7700">
      <w:pPr>
        <w:jc w:val="both"/>
      </w:pPr>
    </w:p>
    <w:p w14:paraId="5B7B10FA" w14:textId="1B4723F5" w:rsidR="005800B7" w:rsidRDefault="006C387A" w:rsidP="00BE7700">
      <w:pPr>
        <w:jc w:val="both"/>
      </w:pPr>
      <w:r>
        <w:t>Observations are sounding data</w:t>
      </w:r>
      <w:r w:rsidR="0053569A">
        <w:t>,</w:t>
      </w:r>
      <w:r>
        <w:t xml:space="preserve"> which are </w:t>
      </w:r>
      <w:r w:rsidR="0053569A">
        <w:t xml:space="preserve">available from the University of Wyoming website. </w:t>
      </w:r>
      <w:r w:rsidR="00DA02FB">
        <w:t xml:space="preserve"> Sounding data is generally available at 00z and 12z</w:t>
      </w:r>
      <w:r w:rsidR="004208C1">
        <w:t xml:space="preserve"> and sometimes for Cape Town it is available at 09z</w:t>
      </w:r>
      <w:r w:rsidR="005B1D59">
        <w:t xml:space="preserve">. Soundings record data at many points within the PBL and </w:t>
      </w:r>
      <w:r w:rsidR="00480530">
        <w:t xml:space="preserve">the heights or pressure levels at which they are recorded are not consistent. In order to </w:t>
      </w:r>
      <w:r w:rsidR="00480530">
        <w:lastRenderedPageBreak/>
        <w:t xml:space="preserve">compare the sounding data to model data, I interpolate the soundings to the 850mb, 925mb and 1000mb pressure levels. </w:t>
      </w:r>
    </w:p>
    <w:p w14:paraId="316B3A34" w14:textId="77777777" w:rsidR="00FB0D69" w:rsidRDefault="00FB0D69" w:rsidP="00BE7700">
      <w:pPr>
        <w:jc w:val="both"/>
      </w:pPr>
    </w:p>
    <w:p w14:paraId="42C22069" w14:textId="2C623277" w:rsidR="0038687A" w:rsidRPr="00FB0D69" w:rsidRDefault="0038687A" w:rsidP="00BE7700">
      <w:pPr>
        <w:jc w:val="both"/>
        <w:rPr>
          <w:b/>
        </w:rPr>
      </w:pPr>
      <w:r w:rsidRPr="00FB0D69">
        <w:rPr>
          <w:b/>
        </w:rPr>
        <w:t>NAEFS PBL scheme</w:t>
      </w:r>
    </w:p>
    <w:p w14:paraId="39D36B49" w14:textId="77777777" w:rsidR="0038687A" w:rsidRDefault="0038687A" w:rsidP="00BE7700">
      <w:pPr>
        <w:jc w:val="both"/>
      </w:pPr>
    </w:p>
    <w:p w14:paraId="5504F336" w14:textId="7CCDE578" w:rsidR="002C2F64" w:rsidRDefault="002C2F64" w:rsidP="00BE7700">
      <w:pPr>
        <w:jc w:val="both"/>
      </w:pPr>
      <w:r>
        <w:t>As dis</w:t>
      </w:r>
      <w:r w:rsidR="006233FA">
        <w:t xml:space="preserve">cussed earlier </w:t>
      </w:r>
      <w:r w:rsidR="006233FA" w:rsidRPr="00EF7C55">
        <w:rPr>
          <w:highlight w:val="yellow"/>
        </w:rPr>
        <w:t>(in the intro)</w:t>
      </w:r>
      <w:r w:rsidR="006233FA">
        <w:t xml:space="preserve"> the PBL scheme of any model will determine its ability to forecast variables in the boundary layer. </w:t>
      </w:r>
      <w:r w:rsidR="006A5547">
        <w:t>What follows will be a brief discussion of the PBL sch</w:t>
      </w:r>
      <w:r w:rsidR="004A36E7">
        <w:t>eme used in the Global Forecast</w:t>
      </w:r>
      <w:r w:rsidR="006A5547">
        <w:t xml:space="preserve"> System model. </w:t>
      </w:r>
    </w:p>
    <w:p w14:paraId="39F33BFB" w14:textId="77777777" w:rsidR="002C2F64" w:rsidRDefault="002C2F64" w:rsidP="00BE7700">
      <w:pPr>
        <w:jc w:val="both"/>
      </w:pPr>
    </w:p>
    <w:p w14:paraId="56F9413E" w14:textId="3348D059" w:rsidR="00151638" w:rsidRDefault="004A36E7" w:rsidP="00BE7700">
      <w:pPr>
        <w:jc w:val="both"/>
        <w:rPr>
          <w:lang w:val="en-US"/>
        </w:rPr>
      </w:pPr>
      <w:r>
        <w:t>GFS uses a</w:t>
      </w:r>
      <w:r>
        <w:rPr>
          <w:lang w:val="en-US"/>
        </w:rPr>
        <w:t xml:space="preserve"> h</w:t>
      </w:r>
      <w:r w:rsidRPr="004A36E7">
        <w:rPr>
          <w:lang w:val="en-US"/>
        </w:rPr>
        <w:t xml:space="preserve">ybrid Eddy Diffusivity Mass Flux </w:t>
      </w:r>
      <w:r>
        <w:rPr>
          <w:lang w:val="en-US"/>
        </w:rPr>
        <w:t xml:space="preserve">(EDMF) </w:t>
      </w:r>
      <w:r w:rsidRPr="004A36E7">
        <w:rPr>
          <w:lang w:val="en-US"/>
        </w:rPr>
        <w:t>BL parameterization scheme</w:t>
      </w:r>
      <w:r>
        <w:rPr>
          <w:lang w:val="en-US"/>
        </w:rPr>
        <w:t xml:space="preserve">. </w:t>
      </w:r>
      <w:r w:rsidR="000D6DFA">
        <w:rPr>
          <w:lang w:val="en-US"/>
        </w:rPr>
        <w:t xml:space="preserve">It is hybrid in the sense that different schemes are used under different conditions in order to improve forecast accuracy. </w:t>
      </w:r>
      <w:r w:rsidR="008A4993">
        <w:rPr>
          <w:lang w:val="en-US"/>
        </w:rPr>
        <w:t xml:space="preserve"> This new hybrid scheme was implemented in 2015 in order to improve the simulation of PBL growth </w:t>
      </w:r>
      <w:r w:rsidR="00646639">
        <w:rPr>
          <w:lang w:val="en-US"/>
        </w:rPr>
        <w:t xml:space="preserve">in the model. The </w:t>
      </w:r>
      <w:r w:rsidR="00FD6C35">
        <w:rPr>
          <w:lang w:val="en-US"/>
        </w:rPr>
        <w:t>previous scheme that was used is</w:t>
      </w:r>
      <w:r w:rsidR="00646639">
        <w:rPr>
          <w:lang w:val="en-US"/>
        </w:rPr>
        <w:t xml:space="preserve"> an </w:t>
      </w:r>
      <w:r w:rsidR="00646639" w:rsidRPr="004A36E7">
        <w:rPr>
          <w:lang w:val="en-US"/>
        </w:rPr>
        <w:t>Eddy Diffusivity</w:t>
      </w:r>
      <w:r w:rsidR="00646639">
        <w:rPr>
          <w:lang w:val="en-US"/>
        </w:rPr>
        <w:t xml:space="preserve"> </w:t>
      </w:r>
      <w:r w:rsidR="00FD6C35">
        <w:rPr>
          <w:lang w:val="en-US"/>
        </w:rPr>
        <w:t>Counter Gradient (EDCG) scheme, which tended to under es</w:t>
      </w:r>
      <w:r w:rsidR="008F797D">
        <w:rPr>
          <w:lang w:val="en-US"/>
        </w:rPr>
        <w:t>timate PBL growth, h</w:t>
      </w:r>
      <w:r w:rsidR="00FD6C35">
        <w:rPr>
          <w:lang w:val="en-US"/>
        </w:rPr>
        <w:t>ence the implementation of the EDMF scheme</w:t>
      </w:r>
      <w:r w:rsidR="0023325F">
        <w:rPr>
          <w:lang w:val="en-US"/>
        </w:rPr>
        <w:t>, which takes into account updraft fluxes</w:t>
      </w:r>
      <w:r w:rsidR="008F797D">
        <w:rPr>
          <w:lang w:val="en-US"/>
        </w:rPr>
        <w:t>.</w:t>
      </w:r>
      <w:r w:rsidR="00DC44CE">
        <w:rPr>
          <w:lang w:val="en-US"/>
        </w:rPr>
        <w:t xml:space="preserve"> However, the EDMF scheme was shown to overestimate mixing </w:t>
      </w:r>
      <w:r w:rsidR="00F11E44">
        <w:rPr>
          <w:lang w:val="en-US"/>
        </w:rPr>
        <w:t>in</w:t>
      </w:r>
      <w:r w:rsidR="00DC44CE">
        <w:rPr>
          <w:lang w:val="en-US"/>
        </w:rPr>
        <w:t xml:space="preserve"> the tropics </w:t>
      </w:r>
      <w:r w:rsidR="00184F4F">
        <w:rPr>
          <w:lang w:val="en-US"/>
        </w:rPr>
        <w:t>where the PBL</w:t>
      </w:r>
      <w:r w:rsidR="00F11E44">
        <w:rPr>
          <w:lang w:val="en-US"/>
        </w:rPr>
        <w:t xml:space="preserve"> is seldom strongly unstable, and so the EDCG scheme is still used in these areas as it better represents vertical mixing. </w:t>
      </w:r>
      <w:r w:rsidR="00C11E89">
        <w:rPr>
          <w:lang w:val="en-US"/>
        </w:rPr>
        <w:t xml:space="preserve">The scheme is thus selected depending on the stability of the model. Stability is determined using z/L where L is the </w:t>
      </w:r>
      <w:proofErr w:type="spellStart"/>
      <w:r w:rsidR="00C11E89">
        <w:rPr>
          <w:lang w:val="en-US"/>
        </w:rPr>
        <w:t>Monin-Obukhov</w:t>
      </w:r>
      <w:proofErr w:type="spellEnd"/>
      <w:r w:rsidR="00C11E89">
        <w:rPr>
          <w:lang w:val="en-US"/>
        </w:rPr>
        <w:t xml:space="preserve"> stability parameter</w:t>
      </w:r>
      <w:r w:rsidR="00FC7EC8">
        <w:rPr>
          <w:lang w:val="en-US"/>
        </w:rPr>
        <w:t xml:space="preserve">. The PBL is classified as </w:t>
      </w:r>
      <w:r w:rsidR="008A7C66">
        <w:rPr>
          <w:lang w:val="en-US"/>
        </w:rPr>
        <w:t xml:space="preserve">strongly </w:t>
      </w:r>
      <w:r w:rsidR="00BC6F2D">
        <w:rPr>
          <w:lang w:val="en-US"/>
        </w:rPr>
        <w:t>unstable</w:t>
      </w:r>
      <w:r w:rsidR="008A7C66">
        <w:rPr>
          <w:lang w:val="en-US"/>
        </w:rPr>
        <w:t xml:space="preserve"> </w:t>
      </w:r>
      <w:r w:rsidR="00BC6F2D">
        <w:rPr>
          <w:lang w:val="en-US"/>
        </w:rPr>
        <w:t>(</w:t>
      </w:r>
      <w:r w:rsidR="008A7C66">
        <w:rPr>
          <w:lang w:val="en-US"/>
        </w:rPr>
        <w:t>convective</w:t>
      </w:r>
      <w:r w:rsidR="00BC6F2D">
        <w:rPr>
          <w:lang w:val="en-US"/>
        </w:rPr>
        <w:t>)</w:t>
      </w:r>
      <w:r w:rsidR="008A7C66">
        <w:rPr>
          <w:lang w:val="en-US"/>
        </w:rPr>
        <w:t xml:space="preserve"> </w:t>
      </w:r>
      <w:r w:rsidR="00FC7EC8">
        <w:rPr>
          <w:lang w:val="en-US"/>
        </w:rPr>
        <w:t xml:space="preserve">for </w:t>
      </w:r>
      <w:r w:rsidR="00FC7EC8" w:rsidRPr="00C11E89">
        <w:rPr>
          <w:lang w:val="en-US"/>
        </w:rPr>
        <w:t>z/L</w:t>
      </w:r>
      <w:r w:rsidR="00FC7EC8">
        <w:rPr>
          <w:lang w:val="en-US"/>
        </w:rPr>
        <w:t xml:space="preserve"> &lt; -</w:t>
      </w:r>
      <w:r w:rsidR="00FC7EC8" w:rsidRPr="00C11E89">
        <w:rPr>
          <w:lang w:val="en-US"/>
        </w:rPr>
        <w:t>0.5</w:t>
      </w:r>
      <w:r w:rsidR="00FC7EC8">
        <w:rPr>
          <w:lang w:val="en-US"/>
        </w:rPr>
        <w:t>, and a</w:t>
      </w:r>
      <w:r w:rsidR="008A7C66">
        <w:rPr>
          <w:lang w:val="en-US"/>
        </w:rPr>
        <w:t>s weakly and moderately unstable for 0 &gt; z/L &gt; -</w:t>
      </w:r>
      <w:r w:rsidR="008A7C66" w:rsidRPr="00C11E89">
        <w:rPr>
          <w:lang w:val="en-US"/>
        </w:rPr>
        <w:t>0.5</w:t>
      </w:r>
      <w:r w:rsidR="009A0F97">
        <w:rPr>
          <w:lang w:val="en-US"/>
        </w:rPr>
        <w:t xml:space="preserve">, after </w:t>
      </w:r>
      <w:proofErr w:type="spellStart"/>
      <w:r w:rsidR="009A0F97">
        <w:rPr>
          <w:lang w:val="en-US"/>
        </w:rPr>
        <w:t>Sorbjan</w:t>
      </w:r>
      <w:proofErr w:type="spellEnd"/>
      <w:r w:rsidR="009A0F97">
        <w:rPr>
          <w:lang w:val="en-US"/>
        </w:rPr>
        <w:t xml:space="preserve"> (1989). </w:t>
      </w:r>
    </w:p>
    <w:p w14:paraId="22F0F5E1" w14:textId="77777777" w:rsidR="00C11E89" w:rsidRDefault="00C11E89" w:rsidP="00BE7700">
      <w:pPr>
        <w:jc w:val="both"/>
        <w:rPr>
          <w:lang w:val="en-US"/>
        </w:rPr>
      </w:pPr>
    </w:p>
    <w:p w14:paraId="2CD282CC" w14:textId="77777777" w:rsidR="00C81E1A" w:rsidRDefault="00C81E1A" w:rsidP="00BE7700">
      <w:pPr>
        <w:jc w:val="both"/>
        <w:rPr>
          <w:lang w:val="en-US"/>
        </w:rPr>
      </w:pPr>
    </w:p>
    <w:p w14:paraId="22F0965E" w14:textId="0938B07C" w:rsidR="00C81E1A" w:rsidRDefault="00F24E73" w:rsidP="00BE7700">
      <w:pPr>
        <w:jc w:val="both"/>
        <w:rPr>
          <w:lang w:val="en-US"/>
        </w:rPr>
      </w:pPr>
      <w:r>
        <w:rPr>
          <w:lang w:val="en-US"/>
        </w:rPr>
        <w:t>How</w:t>
      </w:r>
      <w:r w:rsidR="00C81E1A">
        <w:rPr>
          <w:lang w:val="en-US"/>
        </w:rPr>
        <w:t xml:space="preserve"> the two schemes differ:</w:t>
      </w:r>
    </w:p>
    <w:p w14:paraId="29AE1DB9" w14:textId="6CC80045" w:rsidR="004A36E7" w:rsidRDefault="004A36E7" w:rsidP="00BE7700">
      <w:pPr>
        <w:jc w:val="both"/>
        <w:rPr>
          <w:lang w:val="en-US"/>
        </w:rPr>
      </w:pPr>
    </w:p>
    <w:p w14:paraId="7740A5A9" w14:textId="68530BBC" w:rsidR="00C919A8" w:rsidRDefault="00C919A8" w:rsidP="00BE7700">
      <w:pPr>
        <w:jc w:val="both"/>
        <w:rPr>
          <w:lang w:val="en-US"/>
        </w:rPr>
      </w:pPr>
      <w:r>
        <w:rPr>
          <w:lang w:val="en-US"/>
        </w:rPr>
        <w:t>The difference in the two schemes is of calculating the vertical turbulent flux. In the CG term the vertical turbulent flux is determined as follows:</w:t>
      </w:r>
    </w:p>
    <w:p w14:paraId="6003EF02" w14:textId="77777777" w:rsidR="00DD0094" w:rsidRDefault="00DD0094" w:rsidP="00BE7700">
      <w:pPr>
        <w:jc w:val="both"/>
        <w:rPr>
          <w:lang w:val="en-US"/>
        </w:rPr>
      </w:pPr>
    </w:p>
    <w:p w14:paraId="154E4635" w14:textId="01695CCC" w:rsidR="00DD0094" w:rsidRPr="009F4ACF" w:rsidRDefault="00C919A8" w:rsidP="00BE7700">
      <w:pPr>
        <w:jc w:val="both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= -K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 γ</m:t>
              </m:r>
            </m:e>
          </m:d>
        </m:oMath>
      </m:oMathPara>
    </w:p>
    <w:p w14:paraId="3D6FC786" w14:textId="77777777" w:rsidR="009F4ACF" w:rsidRDefault="009F4ACF" w:rsidP="00BE7700">
      <w:pPr>
        <w:jc w:val="both"/>
        <w:rPr>
          <w:lang w:val="en-US"/>
        </w:rPr>
      </w:pPr>
    </w:p>
    <w:p w14:paraId="6362F1C8" w14:textId="41B6FC03" w:rsidR="009F4ACF" w:rsidRDefault="009F4ACF" w:rsidP="009F4ACF">
      <w:pPr>
        <w:jc w:val="both"/>
        <w:rPr>
          <w:lang w:val="en-US"/>
        </w:rPr>
      </w:pPr>
      <w:r>
        <w:rPr>
          <w:lang w:val="en-US"/>
        </w:rPr>
        <w:t>“</w:t>
      </w:r>
      <w:r w:rsidRPr="009F4ACF">
        <w:rPr>
          <w:lang w:val="en-US"/>
        </w:rPr>
        <w:t>K is the t</w:t>
      </w:r>
      <w:r w:rsidR="000D7998">
        <w:rPr>
          <w:lang w:val="en-US"/>
        </w:rPr>
        <w:t xml:space="preserve">urbulent eddy diffusivity, and </w:t>
      </w:r>
      <m:oMath>
        <m:r>
          <w:rPr>
            <w:rFonts w:ascii="Cambria Math" w:hAnsi="Cambria Math"/>
            <w:lang w:val="en-US"/>
          </w:rPr>
          <m:t>γ</m:t>
        </m:r>
      </m:oMath>
      <w:r w:rsidRPr="009F4ACF">
        <w:rPr>
          <w:lang w:val="en-US"/>
        </w:rPr>
        <w:t xml:space="preserve"> is the nonlocal CG mixing term due to large nonlocal convective eddies and applied</w:t>
      </w:r>
      <w:r w:rsidR="00904A06">
        <w:rPr>
          <w:lang w:val="en-US"/>
        </w:rPr>
        <w:t xml:space="preserve"> only to the temperature field.”</w:t>
      </w:r>
    </w:p>
    <w:p w14:paraId="22504330" w14:textId="77777777" w:rsidR="000E6F46" w:rsidRDefault="000E6F46" w:rsidP="009F4ACF">
      <w:pPr>
        <w:jc w:val="both"/>
        <w:rPr>
          <w:lang w:val="en-US"/>
        </w:rPr>
      </w:pPr>
    </w:p>
    <w:p w14:paraId="7C2E3D1C" w14:textId="2B413616" w:rsidR="000E6F46" w:rsidRDefault="000E6F46" w:rsidP="009F4ACF">
      <w:pPr>
        <w:jc w:val="both"/>
        <w:rPr>
          <w:lang w:val="en-US"/>
        </w:rPr>
      </w:pPr>
      <w:r>
        <w:rPr>
          <w:lang w:val="en-US"/>
        </w:rPr>
        <w:t xml:space="preserve">In the MF scheme the nonlocal gradient mixing term, </w:t>
      </w:r>
      <w:r>
        <w:rPr>
          <w:rFonts w:ascii="Cambria" w:hAnsi="Cambria"/>
          <w:lang w:val="en-US"/>
        </w:rPr>
        <w:t>γ,</w:t>
      </w:r>
      <w:r>
        <w:rPr>
          <w:lang w:val="en-US"/>
        </w:rPr>
        <w:t xml:space="preserve"> is replaced with a mass flux term</w:t>
      </w:r>
      <w:r w:rsidR="00516456">
        <w:rPr>
          <w:lang w:val="en-US"/>
        </w:rPr>
        <w:t xml:space="preserve"> as follows:</w:t>
      </w:r>
    </w:p>
    <w:p w14:paraId="45BBB1CA" w14:textId="77777777" w:rsidR="00DD0094" w:rsidRDefault="00DD0094" w:rsidP="00BE7700">
      <w:pPr>
        <w:jc w:val="both"/>
      </w:pPr>
    </w:p>
    <w:p w14:paraId="7DE05D68" w14:textId="0A8493BB" w:rsidR="00E8242B" w:rsidRPr="00516456" w:rsidRDefault="00E8242B" w:rsidP="00BE7700">
      <w:pPr>
        <w:jc w:val="both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 xml:space="preserve">= -K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+M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</m:oMath>
      </m:oMathPara>
    </w:p>
    <w:p w14:paraId="6EE105F4" w14:textId="77777777" w:rsidR="00516456" w:rsidRDefault="00516456" w:rsidP="00BE7700">
      <w:pPr>
        <w:jc w:val="both"/>
        <w:rPr>
          <w:lang w:val="en-US"/>
        </w:rPr>
      </w:pPr>
    </w:p>
    <w:p w14:paraId="08C86E82" w14:textId="7ECFE97F" w:rsidR="00516456" w:rsidRPr="00516456" w:rsidRDefault="006412A9" w:rsidP="00516456">
      <w:pPr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w</w:t>
      </w:r>
      <w:r w:rsidR="00516456" w:rsidRPr="00516456">
        <w:rPr>
          <w:lang w:val="en-US"/>
        </w:rPr>
        <w:t>here</w:t>
      </w:r>
      <w:proofErr w:type="gramEnd"/>
      <w:r w:rsidR="00516456" w:rsidRPr="00516456">
        <w:rPr>
          <w:lang w:val="en-US"/>
        </w:rPr>
        <w:t xml:space="preserve"> the subscript u refers to the updraft properties and M</w:t>
      </w:r>
      <w:r>
        <w:rPr>
          <w:lang w:val="en-US"/>
        </w:rPr>
        <w:t xml:space="preserve"> denotes the updraft mass flux.”</w:t>
      </w:r>
    </w:p>
    <w:p w14:paraId="49AE5B79" w14:textId="77777777" w:rsidR="00516456" w:rsidRDefault="00516456" w:rsidP="00BE7700">
      <w:pPr>
        <w:jc w:val="both"/>
      </w:pPr>
    </w:p>
    <w:p w14:paraId="70B0BA69" w14:textId="77777777" w:rsidR="00497630" w:rsidRDefault="00497630" w:rsidP="00BE7700">
      <w:pPr>
        <w:jc w:val="both"/>
      </w:pPr>
    </w:p>
    <w:p w14:paraId="46EC3E9D" w14:textId="702AD93C" w:rsidR="00497630" w:rsidRDefault="00497630" w:rsidP="00BE7700">
      <w:pPr>
        <w:jc w:val="both"/>
      </w:pPr>
      <w:r w:rsidRPr="00497630">
        <w:rPr>
          <w:highlight w:val="yellow"/>
        </w:rPr>
        <w:t>Expand on the above equations</w:t>
      </w:r>
    </w:p>
    <w:p w14:paraId="474AB4AC" w14:textId="77777777" w:rsidR="00864C9C" w:rsidRDefault="00864C9C" w:rsidP="00BE7700">
      <w:pPr>
        <w:jc w:val="both"/>
      </w:pPr>
    </w:p>
    <w:p w14:paraId="626292D3" w14:textId="1C524518" w:rsidR="00FD14E8" w:rsidRDefault="00864C9C" w:rsidP="00FD14E8">
      <w:pPr>
        <w:jc w:val="both"/>
        <w:rPr>
          <w:lang w:val="en-US"/>
        </w:rPr>
      </w:pPr>
      <w:r>
        <w:t>The results of changing this scheme can be seen</w:t>
      </w:r>
      <w:r w:rsidR="00FD14E8">
        <w:t xml:space="preserve"> </w:t>
      </w:r>
      <w:r w:rsidR="00FD14E8" w:rsidRPr="00497630">
        <w:rPr>
          <w:highlight w:val="yellow"/>
        </w:rPr>
        <w:t xml:space="preserve">in </w:t>
      </w:r>
      <w:proofErr w:type="gramStart"/>
      <w:r w:rsidR="00FD14E8" w:rsidRPr="00497630">
        <w:rPr>
          <w:highlight w:val="yellow"/>
        </w:rPr>
        <w:t>Figure ?</w:t>
      </w:r>
      <w:proofErr w:type="gramEnd"/>
      <w:r w:rsidR="00FD14E8" w:rsidRPr="00497630">
        <w:rPr>
          <w:highlight w:val="yellow"/>
        </w:rPr>
        <w:t xml:space="preserve"> </w:t>
      </w:r>
      <w:proofErr w:type="gramStart"/>
      <w:r w:rsidR="00FD14E8" w:rsidRPr="00497630">
        <w:rPr>
          <w:highlight w:val="yellow"/>
        </w:rPr>
        <w:t>and</w:t>
      </w:r>
      <w:proofErr w:type="gramEnd"/>
      <w:r w:rsidR="00FD14E8" w:rsidRPr="00497630">
        <w:rPr>
          <w:highlight w:val="yellow"/>
        </w:rPr>
        <w:t xml:space="preserve"> figure ?.</w:t>
      </w:r>
      <w:r w:rsidR="00FD14E8">
        <w:t xml:space="preserve"> These figures show the comparison of the GFS single column model with a Large Eddy Simulation (LES) from SAM (the </w:t>
      </w:r>
      <w:r w:rsidR="00FD14E8">
        <w:rPr>
          <w:lang w:val="en-US"/>
        </w:rPr>
        <w:t>System for Atmospheric Modeling</w:t>
      </w:r>
      <w:r w:rsidR="00FD14E8">
        <w:rPr>
          <w:lang w:val="en-US"/>
        </w:rPr>
        <w:t>)</w:t>
      </w:r>
      <w:r w:rsidR="00BA5634">
        <w:rPr>
          <w:lang w:val="en-US"/>
        </w:rPr>
        <w:t xml:space="preserve">. Plotted are the </w:t>
      </w:r>
      <w:r w:rsidR="00FD14E8" w:rsidRPr="00FD14E8">
        <w:rPr>
          <w:lang w:val="en-US"/>
        </w:rPr>
        <w:t xml:space="preserve">vertical profiles of potential temperature and turbulent heat flux </w:t>
      </w:r>
      <w:r w:rsidR="00BA5634">
        <w:rPr>
          <w:lang w:val="en-US"/>
        </w:rPr>
        <w:t xml:space="preserve">for both models. </w:t>
      </w:r>
    </w:p>
    <w:p w14:paraId="7E00F894" w14:textId="77777777" w:rsidR="00FD14E8" w:rsidRPr="00FD14E8" w:rsidRDefault="00FD14E8" w:rsidP="00FD14E8">
      <w:pPr>
        <w:jc w:val="both"/>
        <w:rPr>
          <w:lang w:val="en-US"/>
        </w:rPr>
      </w:pPr>
    </w:p>
    <w:p w14:paraId="532D3B0E" w14:textId="77777777" w:rsidR="00FD14E8" w:rsidRDefault="00FD14E8" w:rsidP="00BE7700">
      <w:pPr>
        <w:jc w:val="both"/>
      </w:pPr>
    </w:p>
    <w:p w14:paraId="18021329" w14:textId="6F5D8490" w:rsidR="00864C9C" w:rsidRDefault="00FD14E8" w:rsidP="00BE7700">
      <w:pPr>
        <w:jc w:val="both"/>
      </w:pPr>
      <w:proofErr w:type="gramStart"/>
      <w:r w:rsidRPr="00497630">
        <w:rPr>
          <w:highlight w:val="yellow"/>
        </w:rPr>
        <w:t>Fig ?</w:t>
      </w:r>
      <w:proofErr w:type="gramEnd"/>
      <w:r w:rsidR="00864C9C">
        <w:t xml:space="preserve"> </w:t>
      </w:r>
      <w:proofErr w:type="gramStart"/>
      <w:r w:rsidR="00864C9C">
        <w:t>shows</w:t>
      </w:r>
      <w:proofErr w:type="gramEnd"/>
      <w:r w:rsidR="00864C9C">
        <w:t xml:space="preserve"> the</w:t>
      </w:r>
      <w:r w:rsidR="00BA5634">
        <w:t xml:space="preserve"> EDCG PBL scheme and one c</w:t>
      </w:r>
      <w:r w:rsidR="00545D3F">
        <w:t xml:space="preserve">an see that the potential temperature does not mix high enough. On in </w:t>
      </w:r>
      <w:r w:rsidR="00545D3F" w:rsidRPr="00497630">
        <w:rPr>
          <w:highlight w:val="yellow"/>
        </w:rPr>
        <w:t>(b)</w:t>
      </w:r>
      <w:r w:rsidR="00545D3F">
        <w:t xml:space="preserve"> one can see that the SCM under estimates the heat flux in comparison to the LES</w:t>
      </w:r>
      <w:r w:rsidR="009C54F1">
        <w:t xml:space="preserve">. </w:t>
      </w:r>
    </w:p>
    <w:p w14:paraId="5FD18977" w14:textId="27E0B89B" w:rsidR="00EE044E" w:rsidRDefault="00EE044E" w:rsidP="00BE7700">
      <w:pPr>
        <w:jc w:val="both"/>
      </w:pPr>
      <w:bookmarkStart w:id="0" w:name="_GoBack"/>
      <w:r>
        <w:rPr>
          <w:noProof/>
          <w:lang w:val="en-US"/>
        </w:rPr>
        <w:drawing>
          <wp:inline distT="0" distB="0" distL="0" distR="0" wp14:anchorId="1A27AFAF" wp14:editId="1438F8E4">
            <wp:extent cx="5727126" cy="283945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21"/>
                    <a:stretch/>
                  </pic:blipFill>
                  <pic:spPr bwMode="auto">
                    <a:xfrm>
                      <a:off x="0" y="0"/>
                      <a:ext cx="5727700" cy="28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4BD2E39" w14:textId="0B9104B3" w:rsidR="00E02676" w:rsidRPr="00E02676" w:rsidRDefault="00E02676" w:rsidP="00E02676">
      <w:pPr>
        <w:jc w:val="both"/>
        <w:rPr>
          <w:lang w:val="en-US"/>
        </w:rPr>
      </w:pPr>
      <w:r>
        <w:rPr>
          <w:lang w:val="en-US"/>
        </w:rPr>
        <w:t>“</w:t>
      </w:r>
      <w:r w:rsidRPr="00E02676">
        <w:rPr>
          <w:lang w:val="en-US"/>
        </w:rPr>
        <w:t>FIG. 1. SCM results with the EDCG scheme compared with LES results after an 8-h simulation. Vertical profiles of (a) potential temperature and (b) total turbulent heat fluxes normalized by surface heat flux with the breakdown of heat flux of the EDCG schem</w:t>
      </w:r>
      <w:r>
        <w:rPr>
          <w:lang w:val="en-US"/>
        </w:rPr>
        <w:t>e into ED and CG contributions.”</w:t>
      </w:r>
    </w:p>
    <w:p w14:paraId="6256913B" w14:textId="77777777" w:rsidR="00E02676" w:rsidRDefault="00E02676" w:rsidP="00BE7700">
      <w:pPr>
        <w:jc w:val="both"/>
      </w:pPr>
    </w:p>
    <w:p w14:paraId="6248E2B1" w14:textId="77777777" w:rsidR="00EE044E" w:rsidRDefault="00EE044E" w:rsidP="00BE7700">
      <w:pPr>
        <w:jc w:val="both"/>
      </w:pPr>
    </w:p>
    <w:p w14:paraId="212D9604" w14:textId="77777777" w:rsidR="00EE044E" w:rsidRDefault="00EE044E" w:rsidP="00BE7700">
      <w:pPr>
        <w:jc w:val="both"/>
      </w:pPr>
    </w:p>
    <w:p w14:paraId="6CE0D8A3" w14:textId="264792D0" w:rsidR="00EE044E" w:rsidRDefault="00EE044E" w:rsidP="00BE7700">
      <w:pPr>
        <w:jc w:val="both"/>
      </w:pPr>
      <w:r>
        <w:rPr>
          <w:noProof/>
          <w:lang w:val="en-US"/>
        </w:rPr>
        <w:drawing>
          <wp:inline distT="0" distB="0" distL="0" distR="0" wp14:anchorId="5AD55739" wp14:editId="6CE9B94E">
            <wp:extent cx="5727445" cy="2762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0"/>
                    <a:stretch/>
                  </pic:blipFill>
                  <pic:spPr bwMode="auto">
                    <a:xfrm>
                      <a:off x="0" y="0"/>
                      <a:ext cx="5727700" cy="27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077FC" w14:textId="6F3478B7" w:rsidR="00DD0094" w:rsidRDefault="00DD0094" w:rsidP="00BE7700">
      <w:pPr>
        <w:jc w:val="both"/>
      </w:pPr>
    </w:p>
    <w:p w14:paraId="5E4EA06D" w14:textId="77777777" w:rsidR="006233FA" w:rsidRDefault="006233FA" w:rsidP="00BE7700">
      <w:pPr>
        <w:jc w:val="both"/>
      </w:pPr>
    </w:p>
    <w:p w14:paraId="2F896B99" w14:textId="77777777" w:rsidR="00E02676" w:rsidRPr="006233FA" w:rsidRDefault="00E02676" w:rsidP="00BE7700">
      <w:pPr>
        <w:jc w:val="both"/>
      </w:pPr>
    </w:p>
    <w:p w14:paraId="14751176" w14:textId="2748F08F" w:rsidR="0038687A" w:rsidRPr="006233FA" w:rsidRDefault="0038687A" w:rsidP="00BE7700">
      <w:pPr>
        <w:jc w:val="both"/>
        <w:rPr>
          <w:b/>
        </w:rPr>
      </w:pPr>
      <w:r w:rsidRPr="006233FA">
        <w:rPr>
          <w:b/>
        </w:rPr>
        <w:t>Methods</w:t>
      </w:r>
    </w:p>
    <w:p w14:paraId="6A2BA43F" w14:textId="77777777" w:rsidR="0038687A" w:rsidRDefault="0038687A" w:rsidP="00BE7700">
      <w:pPr>
        <w:jc w:val="both"/>
      </w:pPr>
    </w:p>
    <w:p w14:paraId="47D1FFC9" w14:textId="77777777" w:rsidR="006233FA" w:rsidRDefault="006233FA" w:rsidP="00BE7700">
      <w:pPr>
        <w:jc w:val="both"/>
      </w:pPr>
    </w:p>
    <w:p w14:paraId="4FBEEC97" w14:textId="77777777" w:rsidR="00DA035A" w:rsidRDefault="00DA035A" w:rsidP="00BE7700">
      <w:pPr>
        <w:jc w:val="both"/>
      </w:pPr>
    </w:p>
    <w:p w14:paraId="6A87490D" w14:textId="77777777" w:rsidR="00DA035A" w:rsidRDefault="00DA035A" w:rsidP="00BE7700">
      <w:pPr>
        <w:jc w:val="both"/>
      </w:pPr>
    </w:p>
    <w:p w14:paraId="34417877" w14:textId="64DB757D" w:rsidR="0038687A" w:rsidRPr="00875D1B" w:rsidRDefault="0038687A" w:rsidP="00BE7700">
      <w:pPr>
        <w:jc w:val="both"/>
        <w:rPr>
          <w:b/>
        </w:rPr>
      </w:pPr>
      <w:r w:rsidRPr="00875D1B">
        <w:rPr>
          <w:b/>
        </w:rPr>
        <w:t>Results</w:t>
      </w:r>
    </w:p>
    <w:p w14:paraId="6264385D" w14:textId="77777777" w:rsidR="00875D1B" w:rsidRDefault="00875D1B" w:rsidP="00BE7700">
      <w:pPr>
        <w:jc w:val="both"/>
      </w:pPr>
    </w:p>
    <w:p w14:paraId="39D33B1A" w14:textId="77777777" w:rsidR="00875D1B" w:rsidRDefault="00875D1B" w:rsidP="00BE7700">
      <w:pPr>
        <w:jc w:val="both"/>
      </w:pPr>
    </w:p>
    <w:p w14:paraId="778F1CD3" w14:textId="77777777" w:rsidR="00875D1B" w:rsidRDefault="00875D1B" w:rsidP="00BE7700">
      <w:pPr>
        <w:jc w:val="both"/>
      </w:pPr>
    </w:p>
    <w:p w14:paraId="4EB730E4" w14:textId="2AE0F2EF" w:rsidR="0038687A" w:rsidRPr="00875D1B" w:rsidRDefault="0038687A" w:rsidP="00BE7700">
      <w:pPr>
        <w:jc w:val="both"/>
        <w:rPr>
          <w:b/>
        </w:rPr>
      </w:pPr>
      <w:r>
        <w:br/>
      </w:r>
      <w:r w:rsidRPr="00875D1B">
        <w:rPr>
          <w:b/>
        </w:rPr>
        <w:t>Discussion</w:t>
      </w:r>
    </w:p>
    <w:p w14:paraId="5237345F" w14:textId="77777777" w:rsidR="0038687A" w:rsidRDefault="0038687A" w:rsidP="00BE7700">
      <w:pPr>
        <w:jc w:val="both"/>
      </w:pPr>
    </w:p>
    <w:p w14:paraId="5E34871A" w14:textId="77777777" w:rsidR="00875D1B" w:rsidRDefault="00875D1B" w:rsidP="00BE7700">
      <w:pPr>
        <w:jc w:val="both"/>
      </w:pPr>
    </w:p>
    <w:p w14:paraId="202FD1B4" w14:textId="77777777" w:rsidR="00875D1B" w:rsidRDefault="00875D1B" w:rsidP="00BE7700">
      <w:pPr>
        <w:jc w:val="both"/>
      </w:pPr>
    </w:p>
    <w:p w14:paraId="658CB763" w14:textId="77777777" w:rsidR="00875D1B" w:rsidRDefault="00875D1B" w:rsidP="00BE7700">
      <w:pPr>
        <w:jc w:val="both"/>
      </w:pPr>
    </w:p>
    <w:p w14:paraId="12D48D2C" w14:textId="766EB6B2" w:rsidR="0038687A" w:rsidRPr="00875D1B" w:rsidRDefault="00F60633" w:rsidP="00BE7700">
      <w:pPr>
        <w:jc w:val="both"/>
        <w:rPr>
          <w:b/>
        </w:rPr>
      </w:pPr>
      <w:r w:rsidRPr="00875D1B">
        <w:rPr>
          <w:b/>
        </w:rPr>
        <w:t>Conclusion</w:t>
      </w:r>
    </w:p>
    <w:p w14:paraId="1C0AE2EF" w14:textId="77777777" w:rsidR="00430049" w:rsidRDefault="00430049" w:rsidP="00BE7700">
      <w:pPr>
        <w:jc w:val="both"/>
      </w:pPr>
    </w:p>
    <w:p w14:paraId="22B518BA" w14:textId="77777777" w:rsidR="00875D1B" w:rsidRDefault="00875D1B" w:rsidP="00BE7700">
      <w:pPr>
        <w:jc w:val="both"/>
      </w:pPr>
    </w:p>
    <w:p w14:paraId="18826A4B" w14:textId="77777777" w:rsidR="00875D1B" w:rsidRDefault="00875D1B" w:rsidP="00BE7700">
      <w:pPr>
        <w:jc w:val="both"/>
      </w:pPr>
    </w:p>
    <w:p w14:paraId="68B0A963" w14:textId="4F93D81C" w:rsidR="00430049" w:rsidRPr="00787F9A" w:rsidRDefault="005A6A82" w:rsidP="00BE7700">
      <w:pPr>
        <w:jc w:val="both"/>
        <w:rPr>
          <w:b/>
        </w:rPr>
      </w:pPr>
      <w:r w:rsidRPr="00787F9A">
        <w:rPr>
          <w:b/>
        </w:rPr>
        <w:t>NOTES</w:t>
      </w:r>
    </w:p>
    <w:p w14:paraId="5C5F3CE4" w14:textId="77777777" w:rsidR="00430049" w:rsidRDefault="00430049" w:rsidP="00BE7700">
      <w:pPr>
        <w:jc w:val="both"/>
      </w:pPr>
    </w:p>
    <w:p w14:paraId="4CAFCF51" w14:textId="21670313" w:rsidR="00430049" w:rsidRDefault="00430049" w:rsidP="00BE7700">
      <w:pPr>
        <w:jc w:val="both"/>
      </w:pPr>
      <w:r>
        <w:t xml:space="preserve">*** </w:t>
      </w:r>
      <w:proofErr w:type="gramStart"/>
      <w:r>
        <w:t>can</w:t>
      </w:r>
      <w:proofErr w:type="gramEnd"/>
      <w:r>
        <w:t xml:space="preserve"> maybe just put </w:t>
      </w:r>
      <w:proofErr w:type="spellStart"/>
      <w:r>
        <w:t>naefs</w:t>
      </w:r>
      <w:proofErr w:type="spellEnd"/>
      <w:r>
        <w:t xml:space="preserve"> data into a pandas array and then it will be much easier to compare, especially considering I don’t need all the variables and all the heights. </w:t>
      </w:r>
    </w:p>
    <w:p w14:paraId="746352A9" w14:textId="77777777" w:rsidR="00430049" w:rsidRDefault="00430049" w:rsidP="00BE7700">
      <w:pPr>
        <w:jc w:val="both"/>
      </w:pPr>
    </w:p>
    <w:p w14:paraId="07EDB61D" w14:textId="6341028B" w:rsidR="00430049" w:rsidRDefault="00430049" w:rsidP="00BE7700">
      <w:pPr>
        <w:jc w:val="both"/>
      </w:pPr>
      <w:r>
        <w:t>(</w:t>
      </w:r>
      <w:proofErr w:type="gramStart"/>
      <w:r>
        <w:t>although</w:t>
      </w:r>
      <w:proofErr w:type="gramEnd"/>
      <w:r>
        <w:t xml:space="preserve"> I can </w:t>
      </w:r>
      <w:proofErr w:type="spellStart"/>
      <w:r>
        <w:t>probs</w:t>
      </w:r>
      <w:proofErr w:type="spellEnd"/>
      <w:r>
        <w:t xml:space="preserve"> plot the mean profile for temp</w:t>
      </w:r>
      <w:r w:rsidR="00C41928">
        <w:t xml:space="preserve"> at the moment from the </w:t>
      </w:r>
      <w:proofErr w:type="spellStart"/>
      <w:r w:rsidR="00C41928">
        <w:t>xarray</w:t>
      </w:r>
      <w:proofErr w:type="spellEnd"/>
      <w:r w:rsidR="00C41928">
        <w:t xml:space="preserve">). </w:t>
      </w:r>
    </w:p>
    <w:p w14:paraId="42FC471D" w14:textId="77777777" w:rsidR="00C41928" w:rsidRDefault="00C41928" w:rsidP="00BE7700">
      <w:pPr>
        <w:jc w:val="both"/>
      </w:pPr>
    </w:p>
    <w:p w14:paraId="500B749F" w14:textId="15690F6D" w:rsidR="00C41928" w:rsidRDefault="00C41928" w:rsidP="00BE7700">
      <w:pPr>
        <w:jc w:val="both"/>
      </w:pPr>
      <w:r>
        <w:t xml:space="preserve">Also need to checkout from git the latest commit. Don’t know how to do that. </w:t>
      </w:r>
    </w:p>
    <w:sectPr w:rsidR="00C41928" w:rsidSect="00CA62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8A017C9"/>
    <w:multiLevelType w:val="multilevel"/>
    <w:tmpl w:val="DEEE1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00"/>
    <w:rsid w:val="00074F48"/>
    <w:rsid w:val="000D6DFA"/>
    <w:rsid w:val="000D7998"/>
    <w:rsid w:val="000E6F46"/>
    <w:rsid w:val="00100C8E"/>
    <w:rsid w:val="00141980"/>
    <w:rsid w:val="00151638"/>
    <w:rsid w:val="001757D1"/>
    <w:rsid w:val="00182C8A"/>
    <w:rsid w:val="00184F4F"/>
    <w:rsid w:val="001A62A4"/>
    <w:rsid w:val="0023001A"/>
    <w:rsid w:val="0023325F"/>
    <w:rsid w:val="00234985"/>
    <w:rsid w:val="00290138"/>
    <w:rsid w:val="002C2F64"/>
    <w:rsid w:val="002D135E"/>
    <w:rsid w:val="00363EA3"/>
    <w:rsid w:val="00380EBF"/>
    <w:rsid w:val="0038687A"/>
    <w:rsid w:val="003D4D01"/>
    <w:rsid w:val="004208C1"/>
    <w:rsid w:val="00430049"/>
    <w:rsid w:val="00433F72"/>
    <w:rsid w:val="00480530"/>
    <w:rsid w:val="00497630"/>
    <w:rsid w:val="004A36E7"/>
    <w:rsid w:val="00516456"/>
    <w:rsid w:val="0053569A"/>
    <w:rsid w:val="00545D3F"/>
    <w:rsid w:val="00557F68"/>
    <w:rsid w:val="005800B7"/>
    <w:rsid w:val="005A6A82"/>
    <w:rsid w:val="005B1D59"/>
    <w:rsid w:val="005F678A"/>
    <w:rsid w:val="006109E9"/>
    <w:rsid w:val="006233FA"/>
    <w:rsid w:val="006412A9"/>
    <w:rsid w:val="00646639"/>
    <w:rsid w:val="006A5547"/>
    <w:rsid w:val="006C387A"/>
    <w:rsid w:val="006F1BAD"/>
    <w:rsid w:val="00705A00"/>
    <w:rsid w:val="00745E0F"/>
    <w:rsid w:val="00787F9A"/>
    <w:rsid w:val="00812335"/>
    <w:rsid w:val="00864C9C"/>
    <w:rsid w:val="00872FFF"/>
    <w:rsid w:val="00875D1B"/>
    <w:rsid w:val="008A4993"/>
    <w:rsid w:val="008A7C66"/>
    <w:rsid w:val="008F25C5"/>
    <w:rsid w:val="008F797D"/>
    <w:rsid w:val="00904A06"/>
    <w:rsid w:val="00985594"/>
    <w:rsid w:val="009A0F97"/>
    <w:rsid w:val="009C54F1"/>
    <w:rsid w:val="009F4ACF"/>
    <w:rsid w:val="00A657DD"/>
    <w:rsid w:val="00A85BAD"/>
    <w:rsid w:val="00BA5634"/>
    <w:rsid w:val="00BB2F47"/>
    <w:rsid w:val="00BC6F2D"/>
    <w:rsid w:val="00BE7700"/>
    <w:rsid w:val="00C11E89"/>
    <w:rsid w:val="00C41928"/>
    <w:rsid w:val="00C81E1A"/>
    <w:rsid w:val="00C919A8"/>
    <w:rsid w:val="00CA6223"/>
    <w:rsid w:val="00CF6E39"/>
    <w:rsid w:val="00DA02FB"/>
    <w:rsid w:val="00DA035A"/>
    <w:rsid w:val="00DB1952"/>
    <w:rsid w:val="00DC44CE"/>
    <w:rsid w:val="00DD0094"/>
    <w:rsid w:val="00DF548A"/>
    <w:rsid w:val="00E02676"/>
    <w:rsid w:val="00E06A34"/>
    <w:rsid w:val="00E45EA6"/>
    <w:rsid w:val="00E670B1"/>
    <w:rsid w:val="00E679E6"/>
    <w:rsid w:val="00E8242B"/>
    <w:rsid w:val="00ED3C29"/>
    <w:rsid w:val="00EE044E"/>
    <w:rsid w:val="00EE5C25"/>
    <w:rsid w:val="00EF7C55"/>
    <w:rsid w:val="00F10170"/>
    <w:rsid w:val="00F11E44"/>
    <w:rsid w:val="00F21CCC"/>
    <w:rsid w:val="00F24E73"/>
    <w:rsid w:val="00F47700"/>
    <w:rsid w:val="00F60633"/>
    <w:rsid w:val="00FA0783"/>
    <w:rsid w:val="00FB0D69"/>
    <w:rsid w:val="00FB47BA"/>
    <w:rsid w:val="00FC7EC8"/>
    <w:rsid w:val="00FD14E8"/>
    <w:rsid w:val="00FD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DF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next w:val="Normal"/>
    <w:link w:val="Heading1Char"/>
    <w:uiPriority w:val="9"/>
    <w:qFormat/>
    <w:rsid w:val="00A657DD"/>
    <w:pPr>
      <w:keepNext/>
      <w:keepLines/>
      <w:spacing w:before="480"/>
      <w:outlineLvl w:val="0"/>
    </w:pPr>
    <w:rPr>
      <w:rFonts w:ascii="Calibri Light" w:eastAsiaTheme="majorEastAsia" w:hAnsi="Calibri Light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7DD"/>
    <w:pPr>
      <w:keepNext/>
      <w:keepLines/>
      <w:numPr>
        <w:ilvl w:val="1"/>
        <w:numId w:val="1"/>
      </w:numPr>
      <w:outlineLvl w:val="1"/>
    </w:pPr>
    <w:rPr>
      <w:rFonts w:ascii="Calibri Light" w:eastAsiaTheme="majorEastAsia" w:hAnsi="Calibri Light" w:cstheme="majorBidi"/>
      <w:b/>
      <w:bCs/>
      <w:sz w:val="22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7DD"/>
    <w:pPr>
      <w:keepNext/>
      <w:keepLines/>
      <w:jc w:val="both"/>
      <w:outlineLvl w:val="2"/>
    </w:pPr>
    <w:rPr>
      <w:rFonts w:ascii="Calibri Light" w:eastAsia="MS Gothic" w:hAnsi="Calibri Light" w:cs="Times New Roman"/>
      <w:b/>
      <w:color w:val="000000"/>
      <w:sz w:val="20"/>
      <w:lang w:val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DD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7DD"/>
    <w:pPr>
      <w:jc w:val="center"/>
    </w:pPr>
    <w:rPr>
      <w:rFonts w:ascii="Calibri Light" w:eastAsiaTheme="minorHAnsi" w:hAnsi="Calibri Light"/>
      <w:sz w:val="48"/>
      <w:szCs w:val="48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A657DD"/>
    <w:rPr>
      <w:rFonts w:ascii="Calibri Light" w:eastAsiaTheme="minorHAnsi" w:hAnsi="Calibri Light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B1952"/>
    <w:pPr>
      <w:spacing w:before="120" w:line="259" w:lineRule="auto"/>
    </w:pPr>
    <w:rPr>
      <w:rFonts w:ascii="Calibri Light" w:eastAsiaTheme="minorHAnsi" w:hAnsi="Calibri Light"/>
      <w:lang w:val="en-ZA"/>
    </w:rPr>
  </w:style>
  <w:style w:type="paragraph" w:customStyle="1" w:styleId="AfDB2">
    <w:name w:val="AfDB2"/>
    <w:basedOn w:val="TOC1"/>
    <w:rsid w:val="00A657DD"/>
  </w:style>
  <w:style w:type="paragraph" w:styleId="Caption">
    <w:name w:val="caption"/>
    <w:basedOn w:val="Normal"/>
    <w:next w:val="Normal"/>
    <w:uiPriority w:val="35"/>
    <w:unhideWhenUsed/>
    <w:qFormat/>
    <w:rsid w:val="00ED3C29"/>
    <w:pPr>
      <w:spacing w:before="120" w:after="320"/>
      <w:jc w:val="center"/>
    </w:pPr>
    <w:rPr>
      <w:rFonts w:asciiTheme="majorHAnsi" w:hAnsiTheme="majorHAnsi"/>
      <w:b/>
      <w:bCs/>
      <w:color w:val="000000" w:themeColor="text1"/>
      <w:sz w:val="22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A657DD"/>
    <w:rPr>
      <w:rFonts w:ascii="Calibri Light" w:eastAsiaTheme="majorEastAsia" w:hAnsi="Calibri Light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7DD"/>
    <w:rPr>
      <w:rFonts w:ascii="Calibri Light" w:eastAsiaTheme="majorEastAsia" w:hAnsi="Calibri Light" w:cstheme="majorBidi"/>
      <w:b/>
      <w:b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7DD"/>
    <w:rPr>
      <w:rFonts w:ascii="Calibri Light" w:eastAsia="MS Gothic" w:hAnsi="Calibri Light" w:cs="Times New Roman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D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oSpacing">
    <w:name w:val="No Spacing"/>
    <w:basedOn w:val="Normal"/>
    <w:uiPriority w:val="1"/>
    <w:qFormat/>
    <w:rsid w:val="00A657DD"/>
    <w:pPr>
      <w:widowControl w:val="0"/>
      <w:jc w:val="both"/>
    </w:pPr>
    <w:rPr>
      <w:rFonts w:ascii="Calibri Light" w:eastAsia="Calibri" w:hAnsi="Calibri Light" w:cs="Calibri"/>
      <w:color w:val="000000"/>
      <w:sz w:val="22"/>
      <w:szCs w:val="22"/>
      <w:lang w:val="en-ZA"/>
    </w:rPr>
  </w:style>
  <w:style w:type="paragraph" w:styleId="TableofFigures">
    <w:name w:val="table of figures"/>
    <w:basedOn w:val="Normal"/>
    <w:next w:val="Normal"/>
    <w:uiPriority w:val="99"/>
    <w:unhideWhenUsed/>
    <w:rsid w:val="00A657DD"/>
    <w:pPr>
      <w:spacing w:after="160" w:line="259" w:lineRule="auto"/>
      <w:ind w:left="440" w:hanging="440"/>
    </w:pPr>
    <w:rPr>
      <w:rFonts w:ascii="Calibri Light" w:eastAsiaTheme="minorHAnsi" w:hAnsi="Calibri Light"/>
      <w:sz w:val="22"/>
      <w:szCs w:val="22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94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C919A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next w:val="Normal"/>
    <w:link w:val="Heading1Char"/>
    <w:uiPriority w:val="9"/>
    <w:qFormat/>
    <w:rsid w:val="00A657DD"/>
    <w:pPr>
      <w:keepNext/>
      <w:keepLines/>
      <w:spacing w:before="480"/>
      <w:outlineLvl w:val="0"/>
    </w:pPr>
    <w:rPr>
      <w:rFonts w:ascii="Calibri Light" w:eastAsiaTheme="majorEastAsia" w:hAnsi="Calibri Light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7DD"/>
    <w:pPr>
      <w:keepNext/>
      <w:keepLines/>
      <w:numPr>
        <w:ilvl w:val="1"/>
        <w:numId w:val="1"/>
      </w:numPr>
      <w:outlineLvl w:val="1"/>
    </w:pPr>
    <w:rPr>
      <w:rFonts w:ascii="Calibri Light" w:eastAsiaTheme="majorEastAsia" w:hAnsi="Calibri Light" w:cstheme="majorBidi"/>
      <w:b/>
      <w:bCs/>
      <w:sz w:val="22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7DD"/>
    <w:pPr>
      <w:keepNext/>
      <w:keepLines/>
      <w:jc w:val="both"/>
      <w:outlineLvl w:val="2"/>
    </w:pPr>
    <w:rPr>
      <w:rFonts w:ascii="Calibri Light" w:eastAsia="MS Gothic" w:hAnsi="Calibri Light" w:cs="Times New Roman"/>
      <w:b/>
      <w:color w:val="000000"/>
      <w:sz w:val="20"/>
      <w:lang w:val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DD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7DD"/>
    <w:pPr>
      <w:jc w:val="center"/>
    </w:pPr>
    <w:rPr>
      <w:rFonts w:ascii="Calibri Light" w:eastAsiaTheme="minorHAnsi" w:hAnsi="Calibri Light"/>
      <w:sz w:val="48"/>
      <w:szCs w:val="48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A657DD"/>
    <w:rPr>
      <w:rFonts w:ascii="Calibri Light" w:eastAsiaTheme="minorHAnsi" w:hAnsi="Calibri Light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B1952"/>
    <w:pPr>
      <w:spacing w:before="120" w:line="259" w:lineRule="auto"/>
    </w:pPr>
    <w:rPr>
      <w:rFonts w:ascii="Calibri Light" w:eastAsiaTheme="minorHAnsi" w:hAnsi="Calibri Light"/>
      <w:lang w:val="en-ZA"/>
    </w:rPr>
  </w:style>
  <w:style w:type="paragraph" w:customStyle="1" w:styleId="AfDB2">
    <w:name w:val="AfDB2"/>
    <w:basedOn w:val="TOC1"/>
    <w:rsid w:val="00A657DD"/>
  </w:style>
  <w:style w:type="paragraph" w:styleId="Caption">
    <w:name w:val="caption"/>
    <w:basedOn w:val="Normal"/>
    <w:next w:val="Normal"/>
    <w:uiPriority w:val="35"/>
    <w:unhideWhenUsed/>
    <w:qFormat/>
    <w:rsid w:val="00ED3C29"/>
    <w:pPr>
      <w:spacing w:before="120" w:after="320"/>
      <w:jc w:val="center"/>
    </w:pPr>
    <w:rPr>
      <w:rFonts w:asciiTheme="majorHAnsi" w:hAnsiTheme="majorHAnsi"/>
      <w:b/>
      <w:bCs/>
      <w:color w:val="000000" w:themeColor="text1"/>
      <w:sz w:val="22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A657DD"/>
    <w:rPr>
      <w:rFonts w:ascii="Calibri Light" w:eastAsiaTheme="majorEastAsia" w:hAnsi="Calibri Light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7DD"/>
    <w:rPr>
      <w:rFonts w:ascii="Calibri Light" w:eastAsiaTheme="majorEastAsia" w:hAnsi="Calibri Light" w:cstheme="majorBidi"/>
      <w:b/>
      <w:b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7DD"/>
    <w:rPr>
      <w:rFonts w:ascii="Calibri Light" w:eastAsia="MS Gothic" w:hAnsi="Calibri Light" w:cs="Times New Roman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D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oSpacing">
    <w:name w:val="No Spacing"/>
    <w:basedOn w:val="Normal"/>
    <w:uiPriority w:val="1"/>
    <w:qFormat/>
    <w:rsid w:val="00A657DD"/>
    <w:pPr>
      <w:widowControl w:val="0"/>
      <w:jc w:val="both"/>
    </w:pPr>
    <w:rPr>
      <w:rFonts w:ascii="Calibri Light" w:eastAsia="Calibri" w:hAnsi="Calibri Light" w:cs="Calibri"/>
      <w:color w:val="000000"/>
      <w:sz w:val="22"/>
      <w:szCs w:val="22"/>
      <w:lang w:val="en-ZA"/>
    </w:rPr>
  </w:style>
  <w:style w:type="paragraph" w:styleId="TableofFigures">
    <w:name w:val="table of figures"/>
    <w:basedOn w:val="Normal"/>
    <w:next w:val="Normal"/>
    <w:uiPriority w:val="99"/>
    <w:unhideWhenUsed/>
    <w:rsid w:val="00A657DD"/>
    <w:pPr>
      <w:spacing w:after="160" w:line="259" w:lineRule="auto"/>
      <w:ind w:left="440" w:hanging="440"/>
    </w:pPr>
    <w:rPr>
      <w:rFonts w:ascii="Calibri Light" w:eastAsiaTheme="minorHAnsi" w:hAnsi="Calibri Light"/>
      <w:sz w:val="22"/>
      <w:szCs w:val="22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94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C919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796</Words>
  <Characters>4538</Characters>
  <Application>Microsoft Macintosh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Eve Wicksteed</cp:lastModifiedBy>
  <cp:revision>91</cp:revision>
  <dcterms:created xsi:type="dcterms:W3CDTF">2019-12-13T19:08:00Z</dcterms:created>
  <dcterms:modified xsi:type="dcterms:W3CDTF">2019-12-13T21:17:00Z</dcterms:modified>
</cp:coreProperties>
</file>