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7" w:name="statistical-methods"/>
    <w:p>
      <w:pPr>
        <w:pStyle w:val="Heading1"/>
      </w:pPr>
      <w:r>
        <w:t xml:space="preserve">Statistical Methods</w:t>
      </w:r>
    </w:p>
    <w:p>
      <w:pPr>
        <w:pStyle w:val="FirstParagraph"/>
      </w:pPr>
      <w:r>
        <w:t xml:space="preserve">This document covers the mathematical methods used in the forward-looking IFRS 9 pipeline.</w:t>
      </w:r>
    </w:p>
    <w:p>
      <w:r>
        <w:pict>
          <v:rect style="width:0;height:1.5pt" o:hralign="center" o:hrstd="t" o:hr="t"/>
        </w:pict>
      </w:r>
    </w:p>
    <w:bookmarkStart w:id="12" w:name="X0c83f5bd4b523e06bc27a003fe223e09e7a3448"/>
    <w:p>
      <w:pPr>
        <w:pStyle w:val="Heading2"/>
      </w:pPr>
      <w:r>
        <w:t xml:space="preserve">1. ODR Transformation: Z-Score Standardization</w:t>
      </w:r>
    </w:p>
    <w:p>
      <w:pPr>
        <w:pStyle w:val="FirstParagraph"/>
      </w:pPr>
      <w:r>
        <w:t xml:space="preserve">The primary ODR transformation is</w:t>
      </w:r>
      <w:r>
        <w:t xml:space="preserve"> </w:t>
      </w:r>
      <w:r>
        <w:rPr>
          <w:b/>
          <w:bCs/>
        </w:rPr>
        <w:t xml:space="preserve">z-score standardization</w:t>
      </w:r>
      <w:r>
        <w:t xml:space="preserve">. ODR values are transformed so they share the same scale as the standardized MEV regressors.</w:t>
      </w:r>
    </w:p>
    <w:bookmarkStart w:id="9" w:name="formula"/>
    <w:p>
      <w:pPr>
        <w:pStyle w:val="Heading3"/>
      </w:pPr>
      <w:r>
        <w:t xml:space="preserve">Formula</w:t>
      </w:r>
    </w:p>
    <w:p>
      <w:pPr>
        <w:pStyle w:val="SourceCode"/>
      </w:pPr>
      <w:r>
        <w:rPr>
          <w:rStyle w:val="VerbatimChar"/>
        </w:rPr>
        <w:t xml:space="preserve">z_ODR = (ODR_t - μ_insample) / σ_insample</w:t>
      </w:r>
    </w:p>
    <w:p>
      <w:pPr>
        <w:pStyle w:val="FirstParagraph"/>
      </w:pPr>
      <w:r>
        <w:t xml:space="preserve">Where: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μ_insample</w:t>
      </w:r>
      <w:r>
        <w:t xml:space="preserve"> </w:t>
      </w:r>
      <w:r>
        <w:t xml:space="preserve">= mean of ODR over the in-sample period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σ_insample</w:t>
      </w:r>
      <w:r>
        <w:t xml:space="preserve"> </w:t>
      </w:r>
      <w:r>
        <w:t xml:space="preserve">= standard deviation of ODR over the in-sample period</w:t>
      </w:r>
    </w:p>
    <w:p>
      <w:pPr>
        <w:pStyle w:val="BodyText"/>
      </w:pPr>
      <w:r>
        <w:t xml:space="preserve">The in-sample statistics are computed</w:t>
      </w:r>
      <w:r>
        <w:t xml:space="preserve"> </w:t>
      </w:r>
      <w:r>
        <w:rPr>
          <w:b/>
          <w:bCs/>
        </w:rPr>
        <w:t xml:space="preserve">only from the in-sample window</w:t>
      </w:r>
      <w:r>
        <w:t xml:space="preserve"> </w:t>
      </w:r>
      <w:r>
        <w:t xml:space="preserve">and applied to the full dataset (including out-of-sample and forecast periods). This prevents data leakage.</w:t>
      </w:r>
    </w:p>
    <w:bookmarkEnd w:id="9"/>
    <w:bookmarkStart w:id="10" w:name="inverse-transform-back-to-odr-scale"/>
    <w:p>
      <w:pPr>
        <w:pStyle w:val="Heading3"/>
      </w:pPr>
      <w:r>
        <w:t xml:space="preserve">Inverse Transform (Back to ODR Scale)</w:t>
      </w:r>
    </w:p>
    <w:p>
      <w:pPr>
        <w:pStyle w:val="FirstParagraph"/>
      </w:pPr>
      <w:r>
        <w:t xml:space="preserve">When converting predicted z-scores back to ODR:</w:t>
      </w:r>
    </w:p>
    <w:p>
      <w:pPr>
        <w:pStyle w:val="SourceCode"/>
      </w:pPr>
      <w:r>
        <w:rPr>
          <w:rStyle w:val="VerbatimChar"/>
        </w:rPr>
        <w:t xml:space="preserve">ODR_predicted = z_predicted * σ_insample + μ_insample</w:t>
      </w:r>
    </w:p>
    <w:bookmarkEnd w:id="10"/>
    <w:bookmarkStart w:id="11" w:name="why-z-score-for-odr"/>
    <w:p>
      <w:pPr>
        <w:pStyle w:val="Heading3"/>
      </w:pPr>
      <w:r>
        <w:t xml:space="preserve">Why Z-Score for ODR?</w:t>
      </w:r>
    </w:p>
    <w:p>
      <w:pPr>
        <w:pStyle w:val="Compact"/>
        <w:numPr>
          <w:ilvl w:val="0"/>
          <w:numId w:val="1001"/>
        </w:numPr>
      </w:pPr>
      <w:r>
        <w:t xml:space="preserve">ODR is bounded in (0,1) and typically small (e.g., 0.01–0.10). Standardizing brings it to the same scale as MEV z-scores, stabilizing OLS coefficient estimates.</w:t>
      </w:r>
    </w:p>
    <w:p>
      <w:pPr>
        <w:pStyle w:val="Compact"/>
        <w:numPr>
          <w:ilvl w:val="0"/>
          <w:numId w:val="1001"/>
        </w:numPr>
      </w:pPr>
      <w:r>
        <w:t xml:space="preserve">The regression target</w:t>
      </w:r>
      <w:r>
        <w:t xml:space="preserve"> </w:t>
      </w:r>
      <w:r>
        <w:rPr>
          <w:rStyle w:val="VerbatimChar"/>
        </w:rPr>
        <w:t xml:space="preserve">std_odr</w:t>
      </w:r>
      <w:r>
        <w:t xml:space="preserve"> </w:t>
      </w:r>
      <w:r>
        <w:t xml:space="preserve">is checked first in the system (before</w:t>
      </w:r>
      <w:r>
        <w:t xml:space="preserve"> </w:t>
      </w:r>
      <w:r>
        <w:rPr>
          <w:rStyle w:val="VerbatimChar"/>
        </w:rPr>
        <w:t xml:space="preserve">logit_odr</w:t>
      </w:r>
      <w:r>
        <w:t xml:space="preserve"> </w:t>
      </w:r>
      <w:r>
        <w:t xml:space="preserve">or raw</w:t>
      </w:r>
      <w:r>
        <w:t xml:space="preserve"> </w:t>
      </w:r>
      <w:r>
        <w:rPr>
          <w:rStyle w:val="VerbatimChar"/>
        </w:rPr>
        <w:t xml:space="preserve">odr</w:t>
      </w:r>
      <w:r>
        <w:t xml:space="preserve">), making it the preferred target variable.</w:t>
      </w:r>
    </w:p>
    <w:p>
      <w:pPr>
        <w:pStyle w:val="Compact"/>
        <w:numPr>
          <w:ilvl w:val="0"/>
          <w:numId w:val="1001"/>
        </w:numPr>
      </w:pPr>
      <w:r>
        <w:t xml:space="preserve">Z-score preserves the linear relationship between ODR and MEVs, which is required for OLS validity.</w:t>
      </w:r>
    </w:p>
    <w:p>
      <w:pPr>
        <w:pStyle w:val="FirstParagraph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standard_deviation.py → standardize_dataframe()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functions_main.py → odrtransformation()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alternative-odr-transformation-logit"/>
    <w:p>
      <w:pPr>
        <w:pStyle w:val="Heading2"/>
      </w:pPr>
      <w:r>
        <w:t xml:space="preserve">2. Alternative ODR Transformation: Logit</w:t>
      </w:r>
    </w:p>
    <w:p>
      <w:pPr>
        <w:pStyle w:val="FirstParagraph"/>
      </w:pPr>
      <w:r>
        <w:t xml:space="preserve">When the z-score ODR fails the ADF stationarity test, the system may fall back to</w:t>
      </w:r>
      <w:r>
        <w:t xml:space="preserve"> </w:t>
      </w:r>
      <w:r>
        <w:rPr>
          <w:b/>
          <w:bCs/>
        </w:rPr>
        <w:t xml:space="preserve">logit transformation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logit(ODR) = ln( ODR / (1 - ODR) )</w:t>
      </w:r>
    </w:p>
    <w:p>
      <w:pPr>
        <w:pStyle w:val="FirstParagraph"/>
      </w:pPr>
      <w:r>
        <w:t xml:space="preserve">This maps ODR ∈ (0,1) to ℝ = (−∞, +∞). It is preferred when ODR values are near 0 or 1, where linear approximations break down.</w:t>
      </w:r>
    </w:p>
    <w:p>
      <w:pPr>
        <w:pStyle w:val="BodyText"/>
      </w:pPr>
      <w:r>
        <w:rPr>
          <w:b/>
          <w:bCs/>
        </w:rPr>
        <w:t xml:space="preserve">Inverse (back to probability)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ODR = expit(logit_ODR) = 1 / (1 + e^(-logit_ODR))</w:t>
      </w:r>
    </w:p>
    <w:p>
      <w:pPr>
        <w:pStyle w:val="FirstParagraph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adf_test.py → check_adf_odr()</w:t>
      </w:r>
      <w:r>
        <w:t xml:space="preserve">,</w:t>
      </w:r>
      <w:r>
        <w:t xml:space="preserve"> </w:t>
      </w:r>
      <w:r>
        <w:rPr>
          <w:rStyle w:val="VerbatimChar"/>
        </w:rPr>
        <w:t xml:space="preserve">functions_main.py → odrtransformation()</w:t>
      </w:r>
    </w:p>
    <w:p>
      <w:r>
        <w:pict>
          <v:rect style="width:0;height:1.5pt" o:hralign="center" o:hrstd="t" o:hr="t"/>
        </w:pict>
      </w:r>
    </w:p>
    <w:bookmarkEnd w:id="13"/>
    <w:bookmarkStart w:id="14" w:name="mev-standardization"/>
    <w:p>
      <w:pPr>
        <w:pStyle w:val="Heading2"/>
      </w:pPr>
      <w:r>
        <w:t xml:space="preserve">3. MEV Standardization</w:t>
      </w:r>
    </w:p>
    <w:p>
      <w:pPr>
        <w:pStyle w:val="FirstParagraph"/>
      </w:pPr>
      <w:r>
        <w:t xml:space="preserve">MEV variables are standardized the same way as ODR:</w:t>
      </w:r>
    </w:p>
    <w:p>
      <w:pPr>
        <w:pStyle w:val="SourceCode"/>
      </w:pPr>
      <w:r>
        <w:rPr>
          <w:rStyle w:val="VerbatimChar"/>
        </w:rPr>
        <w:t xml:space="preserve">z_MEV = (MEV_t - μ_insample) / σ_insample</w:t>
      </w:r>
    </w:p>
    <w:p>
      <w:pPr>
        <w:pStyle w:val="FirstParagraph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standard_deviation.py → standardize_dataframe()</w:t>
      </w:r>
    </w:p>
    <w:p>
      <w:r>
        <w:pict>
          <v:rect style="width:0;height:1.5pt" o:hralign="center" o:hrstd="t" o:hr="t"/>
        </w:pict>
      </w:r>
    </w:p>
    <w:bookmarkEnd w:id="14"/>
    <w:bookmarkStart w:id="17" w:name="Xa7120ec14ed8d203b46761018fc1424087ac708"/>
    <w:p>
      <w:pPr>
        <w:pStyle w:val="Heading2"/>
      </w:pPr>
      <w:r>
        <w:t xml:space="preserve">4. Augmented Dickey-Fuller (ADF) Stationarity Test</w:t>
      </w:r>
    </w:p>
    <w:p>
      <w:pPr>
        <w:pStyle w:val="FirstParagraph"/>
      </w:pPr>
      <w:r>
        <w:t xml:space="preserve">OLS regression requires stationary time series. The ADF test checks for unit roots.</w:t>
      </w:r>
    </w:p>
    <w:bookmarkStart w:id="15" w:name="model"/>
    <w:p>
      <w:pPr>
        <w:pStyle w:val="Heading3"/>
      </w:pPr>
      <w:r>
        <w:t xml:space="preserve">Model</w:t>
      </w:r>
    </w:p>
    <w:p>
      <w:pPr>
        <w:pStyle w:val="SourceCode"/>
      </w:pPr>
      <w:r>
        <w:rPr>
          <w:rStyle w:val="VerbatimChar"/>
        </w:rPr>
        <w:t xml:space="preserve">Δy_t = α + β·t + γ·y_{t-1} + Σ_{i=1}^{p}(δᵢ·Δy_{t-i}) + ε_t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Parameter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α</w:t>
            </w:r>
          </w:p>
        </w:tc>
        <w:tc>
          <w:tcPr/>
          <w:p>
            <w:pPr>
              <w:pStyle w:val="Compact"/>
            </w:pPr>
            <w:r>
              <w:t xml:space="preserve">Constant (drift)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β·t</w:t>
            </w:r>
          </w:p>
        </w:tc>
        <w:tc>
          <w:tcPr/>
          <w:p>
            <w:pPr>
              <w:pStyle w:val="Compact"/>
            </w:pPr>
            <w:r>
              <w:t xml:space="preserve">Deterministic trend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γ</w:t>
            </w:r>
          </w:p>
        </w:tc>
        <w:tc>
          <w:tcPr/>
          <w:p>
            <w:pPr>
              <w:pStyle w:val="Compact"/>
            </w:pPr>
            <w:r>
              <w:t xml:space="preserve">Unit root coefficient (tested)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  <w:r>
              <w:t xml:space="preserve">Lag order (max 12)</w:t>
            </w:r>
          </w:p>
        </w:tc>
      </w:tr>
    </w:tbl>
    <w:p>
      <w:pPr>
        <w:pStyle w:val="BodyText"/>
      </w:pPr>
      <w:r>
        <w:rPr>
          <w:b/>
          <w:bCs/>
        </w:rPr>
        <w:t xml:space="preserve">Hypotheses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H₀: γ = 0  (unit root — non-stationary)</w:t>
      </w:r>
      <w:r>
        <w:br/>
      </w:r>
      <w:r>
        <w:rPr>
          <w:rStyle w:val="VerbatimChar"/>
        </w:rPr>
        <w:t xml:space="preserve">H₁: γ &lt; 0  (stationary)</w:t>
      </w:r>
    </w:p>
    <w:p>
      <w:pPr>
        <w:pStyle w:val="FirstParagraph"/>
      </w:pPr>
      <w:r>
        <w:t xml:space="preserve">Reject H₀ (accept stationary) if</w:t>
      </w:r>
      <w:r>
        <w:t xml:space="preserve"> </w:t>
      </w:r>
      <w:r>
        <w:rPr>
          <w:b/>
          <w:bCs/>
        </w:rPr>
        <w:t xml:space="preserve">p-value &lt; significance_level</w:t>
      </w:r>
      <w:r>
        <w:t xml:space="preserve"> </w:t>
      </w:r>
      <w:r>
        <w:t xml:space="preserve">(typically 0.05).</w:t>
      </w:r>
    </w:p>
    <w:bookmarkEnd w:id="15"/>
    <w:bookmarkStart w:id="16" w:name="X2c3aa3d4c2a01a2192f7af003d32ae9d8c737ea"/>
    <w:p>
      <w:pPr>
        <w:pStyle w:val="Heading3"/>
      </w:pPr>
      <w:r>
        <w:t xml:space="preserve">Test Methods (configured via</w:t>
      </w:r>
      <w:r>
        <w:t xml:space="preserve"> </w:t>
      </w:r>
      <w:r>
        <w:rPr>
          <w:rStyle w:val="VerbatimChar"/>
        </w:rPr>
        <w:t xml:space="preserve">adf_test_method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Model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No constant, no trend (</w:t>
            </w:r>
            <w:r>
              <w:rPr>
                <w:rStyle w:val="VerbatimChar"/>
              </w:rPr>
              <w:t xml:space="preserve">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Constant only (</w:t>
            </w:r>
            <w:r>
              <w:rPr>
                <w:rStyle w:val="VerbatimChar"/>
              </w:rPr>
              <w:t xml:space="preserve">c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Constant + trend (</w:t>
            </w:r>
            <w:r>
              <w:rPr>
                <w:rStyle w:val="VerbatimChar"/>
              </w:rPr>
              <w:t xml:space="preserve">ct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Test all three; pass if any passes</w:t>
            </w:r>
          </w:p>
        </w:tc>
      </w:tr>
    </w:tbl>
    <w:p>
      <w:pPr>
        <w:pStyle w:val="BodyText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adf_test.py → check_adf_test()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0" w:name="feature-selection"/>
    <w:p>
      <w:pPr>
        <w:pStyle w:val="Heading2"/>
      </w:pPr>
      <w:r>
        <w:t xml:space="preserve">5. Feature Selection</w:t>
      </w:r>
    </w:p>
    <w:bookmarkStart w:id="18" w:name="pearson-correlation"/>
    <w:p>
      <w:pPr>
        <w:pStyle w:val="Heading3"/>
      </w:pPr>
      <w:r>
        <w:t xml:space="preserve">Pearson Correlation</w:t>
      </w:r>
    </w:p>
    <w:p>
      <w:pPr>
        <w:pStyle w:val="SourceCode"/>
      </w:pPr>
      <w:r>
        <w:rPr>
          <w:rStyle w:val="VerbatimChar"/>
        </w:rPr>
        <w:t xml:space="preserve">r = corr(MEV, ODR)</w:t>
      </w:r>
      <w:r>
        <w:br/>
      </w:r>
      <w:r>
        <w:rPr>
          <w:rStyle w:val="VerbatimChar"/>
        </w:rPr>
        <w:t xml:space="preserve">Select if |r| ≥ correlation_threshold</w:t>
      </w:r>
    </w:p>
    <w:bookmarkEnd w:id="18"/>
    <w:bookmarkStart w:id="19" w:name="univariate-linear-regression"/>
    <w:p>
      <w:pPr>
        <w:pStyle w:val="Heading3"/>
      </w:pPr>
      <w:r>
        <w:t xml:space="preserve">Univariate Linear Regression</w:t>
      </w:r>
    </w:p>
    <w:p>
      <w:pPr>
        <w:pStyle w:val="SourceCode"/>
      </w:pPr>
      <w:r>
        <w:rPr>
          <w:rStyle w:val="VerbatimChar"/>
        </w:rPr>
        <w:t xml:space="preserve">ODR = α + β·MEV + ε</w:t>
      </w:r>
      <w:r>
        <w:br/>
      </w:r>
      <w:r>
        <w:rPr>
          <w:rStyle w:val="VerbatimChar"/>
        </w:rPr>
        <w:t xml:space="preserve">Select if Adj_R² ≥ threshold AND p-value(β) &lt; significance_p_value</w:t>
      </w:r>
    </w:p>
    <w:p>
      <w:pPr>
        <w:pStyle w:val="FirstParagraph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correlation_test.py → feature_selection()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2" w:name="ols-regression"/>
    <w:p>
      <w:pPr>
        <w:pStyle w:val="Heading2"/>
      </w:pPr>
      <w:r>
        <w:t xml:space="preserve">6. OLS Regression</w:t>
      </w:r>
    </w:p>
    <w:p>
      <w:pPr>
        <w:pStyle w:val="FirstParagraph"/>
      </w:pPr>
      <w:r>
        <w:t xml:space="preserve">The core model is Ordinary Least Squares (OLS):</w:t>
      </w:r>
    </w:p>
    <w:p>
      <w:pPr>
        <w:pStyle w:val="SourceCode"/>
      </w:pPr>
      <w:r>
        <w:rPr>
          <w:rStyle w:val="VerbatimChar"/>
        </w:rPr>
        <w:t xml:space="preserve">ODR_standardized = β₀ + β₁·MEV₁ + β₂·MEV₂ + … + βₙ·MEVₙ + ε</w:t>
      </w:r>
    </w:p>
    <w:p>
      <w:pPr>
        <w:pStyle w:val="FirstParagraph"/>
      </w:pPr>
      <w:r>
        <w:rPr>
          <w:b/>
          <w:bCs/>
        </w:rPr>
        <w:t xml:space="preserve">Objective</w:t>
      </w:r>
      <w:r>
        <w:t xml:space="preserve">: minimize sum of squared residuals (SSE):</w:t>
      </w:r>
    </w:p>
    <w:p>
      <w:pPr>
        <w:pStyle w:val="SourceCode"/>
      </w:pPr>
      <w:r>
        <w:rPr>
          <w:rStyle w:val="VerbatimChar"/>
        </w:rPr>
        <w:t xml:space="preserve">min Σ(ε_i²)  ⟹  β = (XᵀX)⁻¹Xᵀy</w:t>
      </w:r>
    </w:p>
    <w:bookmarkStart w:id="21" w:name="model-quality-metrics"/>
    <w:p>
      <w:pPr>
        <w:pStyle w:val="Heading3"/>
      </w:pPr>
      <w:r>
        <w:t xml:space="preserve">Model Quality Metrics</w:t>
      </w:r>
    </w:p>
    <w:p>
      <w:pPr>
        <w:pStyle w:val="FirstParagraph"/>
      </w:pPr>
      <w:r>
        <w:rPr>
          <w:b/>
          <w:bCs/>
        </w:rPr>
        <w:t xml:space="preserve">R²</w:t>
      </w:r>
      <w:r>
        <w:t xml:space="preserve"> </w:t>
      </w:r>
      <w:r>
        <w:t xml:space="preserve">(coefficient of determination):</w:t>
      </w:r>
    </w:p>
    <w:p>
      <w:pPr>
        <w:pStyle w:val="SourceCode"/>
      </w:pPr>
      <w:r>
        <w:rPr>
          <w:rStyle w:val="VerbatimChar"/>
        </w:rPr>
        <w:t xml:space="preserve">R² = 1 - SSE/TSS</w:t>
      </w:r>
    </w:p>
    <w:p>
      <w:pPr>
        <w:pStyle w:val="FirstParagraph"/>
      </w:pPr>
      <w:r>
        <w:rPr>
          <w:b/>
          <w:bCs/>
        </w:rPr>
        <w:t xml:space="preserve">Adjusted R²</w:t>
      </w:r>
      <w:r>
        <w:t xml:space="preserve"> </w:t>
      </w:r>
      <w:r>
        <w:t xml:space="preserve">(penalizes extra variables):</w:t>
      </w:r>
    </w:p>
    <w:p>
      <w:pPr>
        <w:pStyle w:val="SourceCode"/>
      </w:pPr>
      <w:r>
        <w:rPr>
          <w:rStyle w:val="VerbatimChar"/>
        </w:rPr>
        <w:t xml:space="preserve">Adj_R² = 1 - (1 - R²) · (n-1) / (n-p-1)</w:t>
      </w:r>
    </w:p>
    <w:p>
      <w:pPr>
        <w:pStyle w:val="FirstParagraph"/>
      </w:pPr>
      <w:r>
        <w:rPr>
          <w:b/>
          <w:bCs/>
        </w:rPr>
        <w:t xml:space="preserve">MAPE</w:t>
      </w:r>
      <w:r>
        <w:t xml:space="preserve"> </w:t>
      </w:r>
      <w:r>
        <w:t xml:space="preserve">(Mean Absolute Percentage Error):</w:t>
      </w:r>
    </w:p>
    <w:p>
      <w:pPr>
        <w:pStyle w:val="SourceCode"/>
      </w:pPr>
      <w:r>
        <w:rPr>
          <w:rStyle w:val="VerbatimChar"/>
        </w:rPr>
        <w:t xml:space="preserve">MAPE = (1/n) · Σ |y_true - y_pred| / |y_true| · 100</w:t>
      </w:r>
    </w:p>
    <w:p>
      <w:pPr>
        <w:pStyle w:val="FirstParagraph"/>
      </w:pPr>
      <w:r>
        <w:t xml:space="preserve">Zero values in</w:t>
      </w:r>
      <w:r>
        <w:t xml:space="preserve"> </w:t>
      </w:r>
      <w:r>
        <w:rPr>
          <w:rStyle w:val="VerbatimChar"/>
        </w:rPr>
        <w:t xml:space="preserve">y_true</w:t>
      </w:r>
      <w:r>
        <w:t xml:space="preserve"> </w:t>
      </w:r>
      <w:r>
        <w:t xml:space="preserve">are excluded from MAPE computation.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blue-assumption-tests"/>
    <w:p>
      <w:pPr>
        <w:pStyle w:val="Heading2"/>
      </w:pPr>
      <w:r>
        <w:t xml:space="preserve">7. BLUE Assumption Tests</w:t>
      </w:r>
    </w:p>
    <w:p>
      <w:pPr>
        <w:pStyle w:val="FirstParagraph"/>
      </w:pPr>
      <w:r>
        <w:t xml:space="preserve">For valid inference, OLS residuals must satisfy the BLUE (Best Linear Unbiased Estimator) assumptions.</w:t>
      </w:r>
    </w:p>
    <w:bookmarkStart w:id="23" w:name="Xd28a6510348d93f4adc2edf680c8fe52ad2a74d"/>
    <w:p>
      <w:pPr>
        <w:pStyle w:val="Heading3"/>
      </w:pPr>
      <w:r>
        <w:t xml:space="preserve">7.1 Normality — Shapiro-Wilk or Anderson-Darling</w:t>
      </w:r>
    </w:p>
    <w:p>
      <w:pPr>
        <w:pStyle w:val="SourceCode"/>
      </w:pPr>
      <w:r>
        <w:rPr>
          <w:rStyle w:val="VerbatimChar"/>
        </w:rPr>
        <w:t xml:space="preserve">H₀: Residuals are normally distributed</w:t>
      </w:r>
      <w:r>
        <w:br/>
      </w:r>
      <w:r>
        <w:rPr>
          <w:rStyle w:val="VerbatimChar"/>
        </w:rPr>
        <w:t xml:space="preserve">Pass: Fail to reject H₀ (p-value &gt; significance_level)</w:t>
      </w:r>
    </w:p>
    <w:bookmarkEnd w:id="23"/>
    <w:bookmarkStart w:id="24" w:name="homoscedasticity-breusch-pagan-test"/>
    <w:p>
      <w:pPr>
        <w:pStyle w:val="Heading3"/>
      </w:pPr>
      <w:r>
        <w:t xml:space="preserve">7.2 Homoscedasticity — Breusch-Pagan Test</w:t>
      </w:r>
    </w:p>
    <w:p>
      <w:pPr>
        <w:pStyle w:val="SourceCode"/>
      </w:pPr>
      <w:r>
        <w:rPr>
          <w:rStyle w:val="VerbatimChar"/>
        </w:rPr>
        <w:t xml:space="preserve">H₀: Residual variance is constant (homoscedastic)</w:t>
      </w:r>
      <w:r>
        <w:br/>
      </w:r>
      <w:r>
        <w:rPr>
          <w:rStyle w:val="VerbatimChar"/>
        </w:rPr>
        <w:t xml:space="preserve">Pass: Fail to reject H₀ (p-value &gt; significance_level)</w:t>
      </w:r>
    </w:p>
    <w:p>
      <w:pPr>
        <w:pStyle w:val="FirstParagraph"/>
      </w:pPr>
      <w:r>
        <w:t xml:space="preserve">Uses studentized Breusch-Pagan formulation.</w:t>
      </w:r>
    </w:p>
    <w:bookmarkEnd w:id="24"/>
    <w:bookmarkStart w:id="25" w:name="X4a21d1dc07fc6b7f928fc084dd56c398cc933bd"/>
    <w:p>
      <w:pPr>
        <w:pStyle w:val="Heading3"/>
      </w:pPr>
      <w:r>
        <w:t xml:space="preserve">7.3 No Autocorrelation — Durbin-Watson / Ljung-Box</w:t>
      </w:r>
    </w:p>
    <w:p>
      <w:pPr>
        <w:pStyle w:val="FirstParagraph"/>
      </w:pPr>
      <w:r>
        <w:rPr>
          <w:b/>
          <w:bCs/>
        </w:rPr>
        <w:t xml:space="preserve">Durbin-Watson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DW = Σ(ε_t - ε_{t-1})² / Σ(ε_t)²</w:t>
      </w:r>
      <w:r>
        <w:br/>
      </w:r>
      <w:r>
        <w:rPr>
          <w:rStyle w:val="VerbatimChar"/>
        </w:rPr>
        <w:t xml:space="preserve">Range: [0, 4]</w:t>
      </w:r>
      <w:r>
        <w:br/>
      </w:r>
      <w:r>
        <w:rPr>
          <w:rStyle w:val="VerbatimChar"/>
        </w:rPr>
        <w:t xml:space="preserve">DW ≈ 2: no autocorrelation</w:t>
      </w:r>
      <w:r>
        <w:br/>
      </w:r>
      <w:r>
        <w:rPr>
          <w:rStyle w:val="VerbatimChar"/>
        </w:rPr>
        <w:t xml:space="preserve">DW &lt; 2: positive autocorrelation</w:t>
      </w:r>
      <w:r>
        <w:br/>
      </w:r>
      <w:r>
        <w:rPr>
          <w:rStyle w:val="VerbatimChar"/>
        </w:rPr>
        <w:t xml:space="preserve">DW &gt; 2: negative autocorrelation</w:t>
      </w:r>
    </w:p>
    <w:p>
      <w:pPr>
        <w:pStyle w:val="FirstParagraph"/>
      </w:pPr>
      <w:r>
        <w:rPr>
          <w:b/>
          <w:bCs/>
        </w:rPr>
        <w:t xml:space="preserve">Ljung-Box</w:t>
      </w:r>
      <w:r>
        <w:t xml:space="preserve"> </w:t>
      </w:r>
      <w:r>
        <w:t xml:space="preserve">(formal test):</w:t>
      </w:r>
    </w:p>
    <w:p>
      <w:pPr>
        <w:pStyle w:val="SourceCode"/>
      </w:pPr>
      <w:r>
        <w:rPr>
          <w:rStyle w:val="VerbatimChar"/>
        </w:rPr>
        <w:t xml:space="preserve">H₀: No autocorrelation up to lag h</w:t>
      </w:r>
      <w:r>
        <w:br/>
      </w:r>
      <w:r>
        <w:rPr>
          <w:rStyle w:val="VerbatimChar"/>
        </w:rPr>
        <w:t xml:space="preserve">Pass: Fail to reject H₀</w:t>
      </w:r>
    </w:p>
    <w:bookmarkEnd w:id="25"/>
    <w:bookmarkStart w:id="26" w:name="no-multicollinearity-vif"/>
    <w:p>
      <w:pPr>
        <w:pStyle w:val="Heading3"/>
      </w:pPr>
      <w:r>
        <w:t xml:space="preserve">7.4 No Multicollinearity — VIF</w:t>
      </w:r>
    </w:p>
    <w:p>
      <w:pPr>
        <w:pStyle w:val="FirstParagraph"/>
      </w:pPr>
      <w:r>
        <w:rPr>
          <w:b/>
          <w:bCs/>
        </w:rPr>
        <w:t xml:space="preserve">Variance Inflation Factor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VIF_j = 1 / (1 - R²_j)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R²_j</w:t>
      </w:r>
      <w:r>
        <w:t xml:space="preserve"> </w:t>
      </w:r>
      <w:r>
        <w:t xml:space="preserve">is the R² from regressing variable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on all other regressors.</w:t>
      </w:r>
    </w:p>
    <w:p>
      <w:pPr>
        <w:pStyle w:val="SourceCode"/>
      </w:pPr>
      <w:r>
        <w:rPr>
          <w:rStyle w:val="VerbatimChar"/>
        </w:rPr>
        <w:t xml:space="preserve">VIF &lt; 10  →  acceptable multicollinearity</w:t>
      </w:r>
      <w:r>
        <w:br/>
      </w:r>
      <w:r>
        <w:rPr>
          <w:rStyle w:val="VerbatimChar"/>
        </w:rPr>
        <w:t xml:space="preserve">VIF ≥ 10  →  high multicollinearity (fail)</w:t>
      </w:r>
    </w:p>
    <w:p>
      <w:pPr>
        <w:pStyle w:val="FirstParagraph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regression_only.py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ols_regression.py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0" w:name="arima-sarimax-forecasting"/>
    <w:p>
      <w:pPr>
        <w:pStyle w:val="Heading2"/>
      </w:pPr>
      <w:r>
        <w:t xml:space="preserve">8. ARIMA / SARIMAX Forecasting</w:t>
      </w:r>
    </w:p>
    <w:p>
      <w:pPr>
        <w:pStyle w:val="FirstParagraph"/>
      </w:pPr>
      <w:r>
        <w:t xml:space="preserve">MEV variables are forecasted using time series models.</w:t>
      </w:r>
    </w:p>
    <w:bookmarkStart w:id="28" w:name="auto-arima"/>
    <w:p>
      <w:pPr>
        <w:pStyle w:val="Heading3"/>
      </w:pPr>
      <w:r>
        <w:t xml:space="preserve">Auto ARIMA</w:t>
      </w:r>
    </w:p>
    <w:p>
      <w:pPr>
        <w:pStyle w:val="FirstParagraph"/>
      </w:pPr>
      <w:r>
        <w:rPr>
          <w:rStyle w:val="VerbatimChar"/>
        </w:rPr>
        <w:t xml:space="preserve">pmdarima.auto_arima</w:t>
      </w:r>
      <w:r>
        <w:t xml:space="preserve"> </w:t>
      </w:r>
      <w:r>
        <w:t xml:space="preserve">selects the best</w:t>
      </w:r>
      <w:r>
        <w:t xml:space="preserve"> </w:t>
      </w:r>
      <w:r>
        <w:rPr>
          <w:rStyle w:val="VerbatimChar"/>
        </w:rPr>
        <w:t xml:space="preserve">(p,d,q)</w:t>
      </w:r>
      <w:r>
        <w:t xml:space="preserve"> </w:t>
      </w:r>
      <w:r>
        <w:t xml:space="preserve">order via stepwise AIC minimization:</w:t>
      </w:r>
    </w:p>
    <w:p>
      <w:pPr>
        <w:pStyle w:val="SourceCode"/>
      </w:pPr>
      <w:r>
        <w:rPr>
          <w:rStyle w:val="VerbatimChar"/>
        </w:rPr>
        <w:t xml:space="preserve">y_t = c + φ₁y_{t-1} + … + φ_p·y_{t-p} + ε_t + θ₁ε_{t-1} + … + θ_q·ε_{t-q}</w:t>
      </w:r>
    </w:p>
    <w:p>
      <w:pPr>
        <w:pStyle w:val="FirstParagraph"/>
      </w:pPr>
      <w:r>
        <w:t xml:space="preserve">Train/test split: 80/20.</w:t>
      </w:r>
    </w:p>
    <w:bookmarkEnd w:id="28"/>
    <w:bookmarkStart w:id="29" w:name="seasonal-arima-sarimax"/>
    <w:p>
      <w:pPr>
        <w:pStyle w:val="Heading3"/>
      </w:pPr>
      <w:r>
        <w:t xml:space="preserve">Seasonal ARIMA (SARIMAX)</w:t>
      </w:r>
    </w:p>
    <w:p>
      <w:pPr>
        <w:pStyle w:val="FirstParagraph"/>
      </w:pPr>
      <w:r>
        <w:t xml:space="preserve">When seasonal parameters are specified:</w:t>
      </w:r>
    </w:p>
    <w:p>
      <w:pPr>
        <w:pStyle w:val="SourceCode"/>
      </w:pPr>
      <w:r>
        <w:rPr>
          <w:rStyle w:val="VerbatimChar"/>
        </w:rPr>
        <w:t xml:space="preserve">ARIMA(p,d,q) × (P,D,Q)₁₂</w:t>
      </w:r>
    </w:p>
    <w:p>
      <w:pPr>
        <w:pStyle w:val="FirstParagraph"/>
      </w:pPr>
      <w:r>
        <w:t xml:space="preserve">Adds seasonal AR, differencing, and MA components with period 12 (monthly data).</w:t>
      </w:r>
    </w:p>
    <w:p>
      <w:pPr>
        <w:pStyle w:val="BodyText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arima_forecast.py → fit_and_predict_arima()</w:t>
      </w:r>
      <w:r>
        <w:t xml:space="preserve">,</w:t>
      </w:r>
      <w:r>
        <w:t xml:space="preserve"> </w:t>
      </w:r>
      <w:r>
        <w:rPr>
          <w:rStyle w:val="VerbatimChar"/>
        </w:rPr>
        <w:t xml:space="preserve">fit_and_predict_manual_arima()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1" w:name="marginal-pd-and-cumulative-pd"/>
    <w:p>
      <w:pPr>
        <w:pStyle w:val="Heading2"/>
      </w:pPr>
      <w:r>
        <w:t xml:space="preserve">9. Marginal PD and Cumulative PD</w:t>
      </w:r>
    </w:p>
    <w:p>
      <w:pPr>
        <w:pStyle w:val="FirstParagraph"/>
      </w:pPr>
      <w:r>
        <w:t xml:space="preserve">For multi-year forward-looking PD:</w:t>
      </w:r>
    </w:p>
    <w:p>
      <w:pPr>
        <w:pStyle w:val="BodyText"/>
      </w:pPr>
      <w:r>
        <w:rPr>
          <w:b/>
          <w:bCs/>
        </w:rPr>
        <w:t xml:space="preserve">Year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CPD₁ = PD₁</w:t>
      </w:r>
      <w:r>
        <w:br/>
      </w:r>
      <w:r>
        <w:rPr>
          <w:rStyle w:val="VerbatimChar"/>
        </w:rPr>
        <w:t xml:space="preserve">MPD₁ = PD₁</w:t>
      </w:r>
    </w:p>
    <w:p>
      <w:pPr>
        <w:pStyle w:val="FirstParagraph"/>
      </w:pPr>
      <w:r>
        <w:rPr>
          <w:b/>
          <w:bCs/>
        </w:rPr>
        <w:t xml:space="preserve">Year Y &gt; 1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MPD_Y = PD_Y × (1 - CPD_{Y-1})</w:t>
      </w:r>
      <w:r>
        <w:br/>
      </w:r>
      <w:r>
        <w:rPr>
          <w:rStyle w:val="VerbatimChar"/>
        </w:rPr>
        <w:t xml:space="preserve">CPD_Y = CPD_{Y-1} + MPD_Y</w:t>
      </w:r>
    </w:p>
    <w:p>
      <w:pPr>
        <w:pStyle w:val="FirstParagraph"/>
      </w:pPr>
      <w:r>
        <w:t xml:space="preserve">Where</w:t>
      </w:r>
      <w:r>
        <w:t xml:space="preserve"> </w:t>
      </w:r>
      <w:r>
        <w:rPr>
          <w:rStyle w:val="VerbatimChar"/>
        </w:rPr>
        <w:t xml:space="preserve">PD_Y</w:t>
      </w:r>
      <w:r>
        <w:t xml:space="preserve"> </w:t>
      </w:r>
      <w:r>
        <w:t xml:space="preserve">is the raw predicted ODR for year Y.</w:t>
      </w:r>
    </w:p>
    <w:p>
      <w:pPr>
        <w:pStyle w:val="BodyText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calc_solver.py → calculate_mpd_cpd()</w:t>
      </w:r>
    </w:p>
    <w:p>
      <w:r>
        <w:pict>
          <v:rect style="width:0;height:1.5pt" o:hralign="center" o:hrstd="t" o:hr="t"/>
        </w:pict>
      </w:r>
    </w:p>
    <w:bookmarkEnd w:id="31"/>
    <w:bookmarkStart w:id="33" w:name="binomial-normal-inverse-model"/>
    <w:p>
      <w:pPr>
        <w:pStyle w:val="Heading2"/>
      </w:pPr>
      <w:r>
        <w:t xml:space="preserve">10. Binomial (Normal Inverse) Model</w:t>
      </w:r>
    </w:p>
    <w:p>
      <w:pPr>
        <w:pStyle w:val="FirstParagraph"/>
      </w:pPr>
      <w:r>
        <w:t xml:space="preserve">The binomial model uses the Merton/Vasicek framework to convert ODR credit index movements into PD transition probabilities across credit buckets.</w:t>
      </w:r>
    </w:p>
    <w:bookmarkStart w:id="32" w:name="steps"/>
    <w:p>
      <w:pPr>
        <w:pStyle w:val="Heading3"/>
      </w:pPr>
      <w:r>
        <w:t xml:space="preserve">Steps</w:t>
      </w:r>
    </w:p>
    <w:p>
      <w:pPr>
        <w:pStyle w:val="FirstParagraph"/>
      </w:pPr>
      <w:r>
        <w:rPr>
          <w:b/>
          <w:bCs/>
        </w:rPr>
        <w:t xml:space="preserve">1. Calibrate historical threshold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Z_k = Φ⁻¹(CPD_k)   for each bucket threshold k</w:t>
      </w:r>
    </w:p>
    <w:p>
      <w:pPr>
        <w:pStyle w:val="FirstParagraph"/>
      </w:pPr>
      <w:r>
        <w:rPr>
          <w:b/>
          <w:bCs/>
        </w:rPr>
        <w:t xml:space="preserve">2. Shift by predicted credit index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Z_k_pit = Z_k + credit_index_t</w:t>
      </w:r>
    </w:p>
    <w:p>
      <w:pPr>
        <w:pStyle w:val="FirstParagraph"/>
      </w:pPr>
      <w:r>
        <w:rPr>
          <w:b/>
          <w:bCs/>
        </w:rPr>
        <w:t xml:space="preserve">3. Apply normal CDF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CPD_k_pit = Φ(Z_k_pit)</w:t>
      </w:r>
    </w:p>
    <w:p>
      <w:pPr>
        <w:pStyle w:val="FirstParagraph"/>
      </w:pPr>
      <w:r>
        <w:rPr>
          <w:b/>
          <w:bCs/>
        </w:rPr>
        <w:t xml:space="preserve">4. Derive transition probabilities</w:t>
      </w:r>
      <w:r>
        <w:t xml:space="preserve"> </w:t>
      </w:r>
      <w:r>
        <w:t xml:space="preserve">(backward differences):</w:t>
      </w:r>
    </w:p>
    <w:p>
      <w:pPr>
        <w:pStyle w:val="SourceCode"/>
      </w:pPr>
      <w:r>
        <w:rPr>
          <w:rStyle w:val="VerbatimChar"/>
        </w:rPr>
        <w:t xml:space="preserve">P(bucket_to = k) = CPD_k_pit - CPD_{k-1}_pit</w:t>
      </w:r>
    </w:p>
    <w:p>
      <w:pPr>
        <w:pStyle w:val="FirstParagraph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norm_inv.py → calculate_pd_yearly()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term_structure.py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4" w:name="scaling-factor-optimization"/>
    <w:p>
      <w:pPr>
        <w:pStyle w:val="Heading2"/>
      </w:pPr>
      <w:r>
        <w:t xml:space="preserve">11. Scaling Factor Optimization</w:t>
      </w:r>
    </w:p>
    <w:p>
      <w:pPr>
        <w:pStyle w:val="FirstParagraph"/>
      </w:pPr>
      <w:r>
        <w:t xml:space="preserve">Scaling factors align PIT PD to the long-run TTC PD.</w:t>
      </w:r>
    </w:p>
    <w:p>
      <w:pPr>
        <w:pStyle w:val="BodyText"/>
      </w:pPr>
      <w:r>
        <w:rPr>
          <w:b/>
          <w:bCs/>
        </w:rPr>
        <w:t xml:space="preserve">Objective function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minimize | Σ_i (issuer_i · expit(logit_pit_i + s_year)) / Σ_i(issuer_i) - TTC_PD |</w:t>
      </w:r>
    </w:p>
    <w:p>
      <w:pPr>
        <w:pStyle w:val="FirstParagraph"/>
      </w:pPr>
      <w:r>
        <w:rPr>
          <w:b/>
          <w:bCs/>
        </w:rPr>
        <w:t xml:space="preserve">Decision variables</w:t>
      </w:r>
      <w:r>
        <w:t xml:space="preserve">:</w:t>
      </w:r>
      <w:r>
        <w:t xml:space="preserve"> </w:t>
      </w:r>
      <w:r>
        <w:rPr>
          <w:rStyle w:val="VerbatimChar"/>
        </w:rPr>
        <w:t xml:space="preserve">s_1, s_2, …, s_n</w:t>
      </w:r>
      <w:r>
        <w:t xml:space="preserve"> </w:t>
      </w:r>
      <w:r>
        <w:t xml:space="preserve">(one per FL year)</w:t>
      </w:r>
    </w:p>
    <w:p>
      <w:pPr>
        <w:pStyle w:val="BodyText"/>
      </w:pPr>
      <w:r>
        <w:rPr>
          <w:b/>
          <w:bCs/>
        </w:rPr>
        <w:t xml:space="preserve">Solver</w:t>
      </w:r>
      <w:r>
        <w:t xml:space="preserve">:</w:t>
      </w:r>
      <w:r>
        <w:t xml:space="preserve"> </w:t>
      </w:r>
      <w:r>
        <w:rPr>
          <w:rStyle w:val="VerbatimChar"/>
        </w:rPr>
        <w:t xml:space="preserve">scipy.optimize.minimize</w:t>
      </w:r>
      <w:r>
        <w:t xml:space="preserve"> </w:t>
      </w:r>
      <w:r>
        <w:t xml:space="preserve">with bounded constraints.</w:t>
      </w:r>
    </w:p>
    <w:p>
      <w:pPr>
        <w:pStyle w:val="BodyText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calc_solver.py → calculate_sumproduct()</w:t>
      </w:r>
    </w:p>
    <w:p>
      <w:r>
        <w:pict>
          <v:rect style="width:0;height:1.5pt" o:hralign="center" o:hrstd="t" o:hr="t"/>
        </w:pict>
      </w:r>
    </w:p>
    <w:bookmarkEnd w:id="34"/>
    <w:bookmarkStart w:id="35" w:name="monthly-interpolation-de-annualization"/>
    <w:p>
      <w:pPr>
        <w:pStyle w:val="Heading2"/>
      </w:pPr>
      <w:r>
        <w:t xml:space="preserve">12. Monthly Interpolation (De-annualization)</w:t>
      </w:r>
    </w:p>
    <w:p>
      <w:pPr>
        <w:pStyle w:val="FirstParagraph"/>
      </w:pPr>
      <w:r>
        <w:t xml:space="preserve">To convert annual PD to monthly:</w:t>
      </w:r>
    </w:p>
    <w:p>
      <w:pPr>
        <w:pStyle w:val="SourceCode"/>
      </w:pPr>
      <w:r>
        <w:rPr>
          <w:rStyle w:val="VerbatimChar"/>
        </w:rPr>
        <w:t xml:space="preserve">CPD_month_m = 1 - (1 - PD_annual)^(m/12)    for m = 1, 2, …, 12</w:t>
      </w:r>
      <w:r>
        <w:br/>
      </w:r>
      <w:r>
        <w:rPr>
          <w:rStyle w:val="VerbatimChar"/>
        </w:rPr>
        <w:t xml:space="preserve">MPD_month_m = CPD_month_m - CPD_month_{m-1}  (MPD_month_1 = CPD_month_1)</w:t>
      </w:r>
    </w:p>
    <w:p>
      <w:pPr>
        <w:pStyle w:val="FirstParagraph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interpolasi.py → deanualize_cpd()</w:t>
      </w:r>
      <w:r>
        <w:t xml:space="preserve">,</w:t>
      </w:r>
      <w:r>
        <w:t xml:space="preserve"> </w:t>
      </w:r>
      <w:r>
        <w:rPr>
          <w:rStyle w:val="VerbatimChar"/>
        </w:rPr>
        <w:t xml:space="preserve">deanualize_mpd()</w:t>
      </w:r>
    </w:p>
    <w:p>
      <w:r>
        <w:pict>
          <v:rect style="width:0;height:1.5pt" o:hralign="center" o:hrstd="t" o:hr="t"/>
        </w:pict>
      </w:r>
    </w:p>
    <w:bookmarkEnd w:id="35"/>
    <w:bookmarkStart w:id="36" w:name="scenario-weighting"/>
    <w:p>
      <w:pPr>
        <w:pStyle w:val="Heading2"/>
      </w:pPr>
      <w:r>
        <w:t xml:space="preserve">13. Scenario Weighting</w:t>
      </w:r>
    </w:p>
    <w:p>
      <w:pPr>
        <w:pStyle w:val="FirstParagraph"/>
      </w:pPr>
      <w:r>
        <w:t xml:space="preserve">The probability-weighted forecast combines three macroeconomic scenarios:</w:t>
      </w:r>
    </w:p>
    <w:p>
      <w:pPr>
        <w:pStyle w:val="SourceCode"/>
      </w:pPr>
      <w:r>
        <w:rPr>
          <w:rStyle w:val="VerbatimChar"/>
        </w:rPr>
        <w:t xml:space="preserve">FL_PD_weighted = w_baseline · PD_baseline</w:t>
      </w:r>
      <w:r>
        <w:br/>
      </w:r>
      <w:r>
        <w:rPr>
          <w:rStyle w:val="VerbatimChar"/>
        </w:rPr>
        <w:t xml:space="preserve">               + w_upside   · PD_upside</w:t>
      </w:r>
      <w:r>
        <w:br/>
      </w:r>
      <w:r>
        <w:rPr>
          <w:rStyle w:val="VerbatimChar"/>
        </w:rPr>
        <w:t xml:space="preserve">               + w_downside · PD_downside</w:t>
      </w:r>
      <w:r>
        <w:br/>
      </w:r>
      <w:r>
        <w:br/>
      </w:r>
      <w:r>
        <w:rPr>
          <w:rStyle w:val="VerbatimChar"/>
        </w:rPr>
        <w:t xml:space="preserve">constraint: w_baseline + w_upside + w_downside = 1.0</w:t>
      </w:r>
    </w:p>
    <w:p>
      <w:pPr>
        <w:pStyle w:val="FirstParagraph"/>
      </w:pPr>
      <w:r>
        <w:t xml:space="preserve">Weights are configured via</w:t>
      </w:r>
      <w:r>
        <w:t xml:space="preserve"> </w:t>
      </w:r>
      <w:r>
        <w:rPr>
          <w:rStyle w:val="VerbatimChar"/>
        </w:rPr>
        <w:t xml:space="preserve">upside_weight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downside_weight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baseline_weight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WorkflowResourceVariables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Code location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weighting.py → calculate_weighted()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interpolasi.py → calculate_weighted_interpolasi()</w:t>
      </w:r>
    </w:p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2026-03-30T06:57:17Z</dcterms:created>
  <dcterms:modified xsi:type="dcterms:W3CDTF">2026-03-30T06:57:17Z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