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7es97gpyv17" w:id="0"/>
      <w:bookmarkEnd w:id="0"/>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t xml:space="preserve">BIMM 182 Final Project – MDM2 in ecDNA</w:t>
      </w:r>
    </w:p>
    <w:p w:rsidR="00000000" w:rsidDel="00000000" w:rsidP="00000000" w:rsidRDefault="00000000" w:rsidRPr="00000000" w14:paraId="00000003">
      <w:pPr>
        <w:spacing w:line="360" w:lineRule="auto"/>
        <w:rPr/>
      </w:pPr>
      <w:r w:rsidDel="00000000" w:rsidR="00000000" w:rsidRPr="00000000">
        <w:rPr>
          <w:rtl w:val="0"/>
        </w:rPr>
        <w:t xml:space="preserve">Project Part I: </w:t>
      </w:r>
      <w:hyperlink r:id="rId6">
        <w:r w:rsidDel="00000000" w:rsidR="00000000" w:rsidRPr="00000000">
          <w:rPr>
            <w:color w:val="1155cc"/>
            <w:u w:val="single"/>
            <w:rtl w:val="0"/>
          </w:rPr>
          <w:t xml:space="preserve">Gene</w:t>
        </w:r>
      </w:hyperlink>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NIH Orthologs: </w:t>
      </w:r>
      <w:hyperlink r:id="rId7">
        <w:r w:rsidDel="00000000" w:rsidR="00000000" w:rsidRPr="00000000">
          <w:rPr>
            <w:color w:val="1155cc"/>
            <w:u w:val="single"/>
            <w:rtl w:val="0"/>
          </w:rPr>
          <w:t xml:space="preserve">https://www.ncbi.nlm.nih.gov/gene/4193/ortholog/?scope=7776</w:t>
        </w:r>
      </w:hyperlink>
      <w:r w:rsidDel="00000000" w:rsidR="00000000" w:rsidRPr="00000000">
        <w:rPr>
          <w:rtl w:val="0"/>
        </w:rPr>
      </w:r>
    </w:p>
    <w:p w:rsidR="00000000" w:rsidDel="00000000" w:rsidP="00000000" w:rsidRDefault="00000000" w:rsidRPr="00000000" w14:paraId="00000005">
      <w:pPr>
        <w:spacing w:line="360" w:lineRule="auto"/>
        <w:rPr/>
      </w:pPr>
      <w:hyperlink r:id="rId8">
        <w:r w:rsidDel="00000000" w:rsidR="00000000" w:rsidRPr="00000000">
          <w:rPr>
            <w:color w:val="1155cc"/>
            <w:u w:val="single"/>
            <w:rtl w:val="0"/>
          </w:rPr>
          <w:t xml:space="preserve">Link to Drive</w:t>
        </w:r>
      </w:hyperlink>
      <w:r w:rsidDel="00000000" w:rsidR="00000000" w:rsidRPr="00000000">
        <w:rPr>
          <w:rtl w:val="0"/>
        </w:rPr>
      </w:r>
    </w:p>
    <w:p w:rsidR="00000000" w:rsidDel="00000000" w:rsidP="00000000" w:rsidRDefault="00000000" w:rsidRPr="00000000" w14:paraId="00000006">
      <w:pPr>
        <w:spacing w:line="360" w:lineRule="auto"/>
        <w:rPr/>
      </w:pPr>
      <w:hyperlink r:id="rId9">
        <w:r w:rsidDel="00000000" w:rsidR="00000000" w:rsidRPr="00000000">
          <w:rPr>
            <w:color w:val="1155cc"/>
            <w:u w:val="single"/>
            <w:rtl w:val="0"/>
          </w:rPr>
          <w:t xml:space="preserve">Link to Slides</w:t>
        </w:r>
      </w:hyperlink>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numPr>
          <w:ilvl w:val="0"/>
          <w:numId w:val="8"/>
        </w:numPr>
        <w:spacing w:line="360" w:lineRule="auto"/>
        <w:ind w:left="720" w:hanging="360"/>
      </w:pPr>
      <w:r w:rsidDel="00000000" w:rsidR="00000000" w:rsidRPr="00000000">
        <w:rPr>
          <w:rtl w:val="0"/>
        </w:rPr>
        <w:t xml:space="preserve">For the selected (target) gene, what is its role in cancer, especially when its copy number is amplified?</w:t>
      </w:r>
    </w:p>
    <w:p w:rsidR="00000000" w:rsidDel="00000000" w:rsidP="00000000" w:rsidRDefault="00000000" w:rsidRPr="00000000" w14:paraId="00000009">
      <w:pPr>
        <w:numPr>
          <w:ilvl w:val="1"/>
          <w:numId w:val="8"/>
        </w:numPr>
        <w:spacing w:line="360" w:lineRule="auto"/>
        <w:ind w:left="1440" w:hanging="360"/>
        <w:rPr>
          <w:color w:val="674ea7"/>
        </w:rPr>
      </w:pPr>
      <w:hyperlink r:id="rId10">
        <w:r w:rsidDel="00000000" w:rsidR="00000000" w:rsidRPr="00000000">
          <w:rPr>
            <w:color w:val="674ea7"/>
            <w:u w:val="single"/>
            <w:rtl w:val="0"/>
          </w:rPr>
          <w:t xml:space="preserve">Regulation of p53 tumor suppressor protein</w:t>
        </w:r>
      </w:hyperlink>
      <w:r w:rsidDel="00000000" w:rsidR="00000000" w:rsidRPr="00000000">
        <w:rPr>
          <w:color w:val="674ea7"/>
          <w:rtl w:val="0"/>
        </w:rPr>
        <w:t xml:space="preserve">:</w:t>
      </w:r>
    </w:p>
    <w:p w:rsidR="00000000" w:rsidDel="00000000" w:rsidP="00000000" w:rsidRDefault="00000000" w:rsidRPr="00000000" w14:paraId="0000000A">
      <w:pPr>
        <w:spacing w:line="360" w:lineRule="auto"/>
        <w:ind w:left="1440" w:firstLine="0"/>
        <w:rPr>
          <w:color w:val="674ea7"/>
        </w:rPr>
      </w:pPr>
      <w:r w:rsidDel="00000000" w:rsidR="00000000" w:rsidRPr="00000000">
        <w:rPr>
          <w:color w:val="674ea7"/>
          <w:rtl w:val="0"/>
        </w:rPr>
        <w:t xml:space="preserve">“The expression of MDM2 is positively correlated with ERα expression in human breast cancer tissues and cell lines. ERα positively regulates MDM2 expression through a P53-independent pathway, and MDM2 promotes the ubiquitination and degradation of ERα by forming a protein complex with it.”</w:t>
      </w:r>
    </w:p>
    <w:p w:rsidR="00000000" w:rsidDel="00000000" w:rsidP="00000000" w:rsidRDefault="00000000" w:rsidRPr="00000000" w14:paraId="0000000B">
      <w:pPr>
        <w:spacing w:line="360" w:lineRule="auto"/>
        <w:rPr>
          <w:color w:val="674ea7"/>
        </w:rPr>
      </w:pPr>
      <w:r w:rsidDel="00000000" w:rsidR="00000000" w:rsidRPr="00000000">
        <w:rPr>
          <w:rtl w:val="0"/>
        </w:rPr>
      </w:r>
    </w:p>
    <w:p w:rsidR="00000000" w:rsidDel="00000000" w:rsidP="00000000" w:rsidRDefault="00000000" w:rsidRPr="00000000" w14:paraId="0000000C">
      <w:pPr>
        <w:numPr>
          <w:ilvl w:val="0"/>
          <w:numId w:val="8"/>
        </w:numPr>
        <w:spacing w:line="360" w:lineRule="auto"/>
        <w:ind w:left="720" w:hanging="360"/>
      </w:pPr>
      <w:r w:rsidDel="00000000" w:rsidR="00000000" w:rsidRPr="00000000">
        <w:rPr>
          <w:rtl w:val="0"/>
        </w:rPr>
        <w:t xml:space="preserve">How ancient is this gene? What is the most distant ortholog that you can identify?</w:t>
      </w:r>
    </w:p>
    <w:p w:rsidR="00000000" w:rsidDel="00000000" w:rsidP="00000000" w:rsidRDefault="00000000" w:rsidRPr="00000000" w14:paraId="0000000D">
      <w:pPr>
        <w:numPr>
          <w:ilvl w:val="1"/>
          <w:numId w:val="8"/>
        </w:numPr>
        <w:spacing w:line="360" w:lineRule="auto"/>
        <w:ind w:left="1440" w:hanging="360"/>
        <w:rPr>
          <w:color w:val="674ea7"/>
        </w:rPr>
      </w:pPr>
      <w:hyperlink r:id="rId11">
        <w:r w:rsidDel="00000000" w:rsidR="00000000" w:rsidRPr="00000000">
          <w:rPr>
            <w:color w:val="674ea7"/>
            <w:u w:val="single"/>
            <w:rtl w:val="0"/>
          </w:rPr>
          <w:t xml:space="preserve">MDM2 Evolution</w:t>
        </w:r>
      </w:hyperlink>
      <w:r w:rsidDel="00000000" w:rsidR="00000000" w:rsidRPr="00000000">
        <w:rPr>
          <w:color w:val="674ea7"/>
          <w:rtl w:val="0"/>
        </w:rPr>
        <w:t xml:space="preserve">:</w:t>
      </w:r>
    </w:p>
    <w:p w:rsidR="00000000" w:rsidDel="00000000" w:rsidP="00000000" w:rsidRDefault="00000000" w:rsidRPr="00000000" w14:paraId="0000000E">
      <w:pPr>
        <w:spacing w:line="360" w:lineRule="auto"/>
        <w:ind w:left="1440" w:firstLine="0"/>
        <w:rPr>
          <w:color w:val="674ea7"/>
        </w:rPr>
      </w:pPr>
      <w:r w:rsidDel="00000000" w:rsidR="00000000" w:rsidRPr="00000000">
        <w:rPr>
          <w:color w:val="674ea7"/>
          <w:rtl w:val="0"/>
        </w:rPr>
        <w:t xml:space="preserve">“We show evidence that MDM2 and MDM4 arose from a gene duplication event prior to the emergence of bony vertebrates more than 440 million years ago.”</w:t>
      </w:r>
    </w:p>
    <w:p w:rsidR="00000000" w:rsidDel="00000000" w:rsidP="00000000" w:rsidRDefault="00000000" w:rsidRPr="00000000" w14:paraId="0000000F">
      <w:pPr>
        <w:spacing w:line="360" w:lineRule="auto"/>
        <w:ind w:left="1440" w:firstLine="0"/>
        <w:rPr>
          <w:color w:val="674ea7"/>
        </w:rPr>
      </w:pPr>
      <w:r w:rsidDel="00000000" w:rsidR="00000000" w:rsidRPr="00000000">
        <w:rPr>
          <w:color w:val="674ea7"/>
          <w:rtl w:val="0"/>
        </w:rPr>
        <w:t xml:space="preserve">Possible distant ortholog in sea squirt</w:t>
      </w:r>
    </w:p>
    <w:p w:rsidR="00000000" w:rsidDel="00000000" w:rsidP="00000000" w:rsidRDefault="00000000" w:rsidRPr="00000000" w14:paraId="00000010">
      <w:pPr>
        <w:spacing w:line="360" w:lineRule="auto"/>
        <w:ind w:left="1440" w:firstLine="0"/>
        <w:rPr>
          <w:color w:val="674ea7"/>
        </w:rPr>
      </w:pPr>
      <w:r w:rsidDel="00000000" w:rsidR="00000000" w:rsidRPr="00000000">
        <w:rPr>
          <w:color w:val="674ea7"/>
          <w:rtl w:val="0"/>
        </w:rPr>
        <w:t xml:space="preserve">MDM2 is part of </w:t>
      </w:r>
    </w:p>
    <w:p w:rsidR="00000000" w:rsidDel="00000000" w:rsidP="00000000" w:rsidRDefault="00000000" w:rsidRPr="00000000" w14:paraId="00000011">
      <w:pPr>
        <w:numPr>
          <w:ilvl w:val="0"/>
          <w:numId w:val="1"/>
        </w:numPr>
        <w:spacing w:line="360" w:lineRule="auto"/>
        <w:ind w:left="1440" w:hanging="360"/>
        <w:rPr>
          <w:color w:val="674ea7"/>
        </w:rPr>
      </w:pPr>
      <w:hyperlink r:id="rId12">
        <w:r w:rsidDel="00000000" w:rsidR="00000000" w:rsidRPr="00000000">
          <w:rPr>
            <w:color w:val="1155cc"/>
            <w:u w:val="single"/>
            <w:rtl w:val="0"/>
          </w:rPr>
          <w:t xml:space="preserve">MDM2 Family Genes</w:t>
        </w:r>
      </w:hyperlink>
      <w:r w:rsidDel="00000000" w:rsidR="00000000" w:rsidRPr="00000000">
        <w:rPr>
          <w:rtl w:val="0"/>
        </w:rPr>
      </w:r>
    </w:p>
    <w:p w:rsidR="00000000" w:rsidDel="00000000" w:rsidP="00000000" w:rsidRDefault="00000000" w:rsidRPr="00000000" w14:paraId="00000012">
      <w:pPr>
        <w:spacing w:line="360" w:lineRule="auto"/>
        <w:ind w:left="1440" w:firstLine="0"/>
        <w:rPr>
          <w:color w:val="674ea7"/>
        </w:rPr>
      </w:pPr>
      <w:r w:rsidDel="00000000" w:rsidR="00000000" w:rsidRPr="00000000">
        <w:rPr>
          <w:color w:val="674ea7"/>
          <w:rtl w:val="0"/>
        </w:rPr>
        <w:t xml:space="preserve">The MDM2 gene is evolutionarily ancient, with its origins tracing back over 440 million years. It is part of the MDM2 gene family, which includes its paralog MDM4. These two genes originated from a gene duplication event that occurred prior to the divergence of jawed vertebrates, suggesting that the MDM2 gene can be found in a wide range of vertebrate species. Maybe?</w:t>
      </w:r>
    </w:p>
    <w:p w:rsidR="00000000" w:rsidDel="00000000" w:rsidP="00000000" w:rsidRDefault="00000000" w:rsidRPr="00000000" w14:paraId="00000013">
      <w:pPr>
        <w:numPr>
          <w:ilvl w:val="0"/>
          <w:numId w:val="2"/>
        </w:numPr>
        <w:spacing w:line="360" w:lineRule="auto"/>
        <w:ind w:left="1440" w:hanging="360"/>
        <w:rPr>
          <w:color w:val="674ea7"/>
        </w:rPr>
      </w:pPr>
      <w:r w:rsidDel="00000000" w:rsidR="00000000" w:rsidRPr="00000000">
        <w:rPr>
          <w:color w:val="674ea7"/>
          <w:rtl w:val="0"/>
        </w:rPr>
        <w:t xml:space="preserve">BLAST search</w:t>
      </w:r>
    </w:p>
    <w:p w:rsidR="00000000" w:rsidDel="00000000" w:rsidP="00000000" w:rsidRDefault="00000000" w:rsidRPr="00000000" w14:paraId="00000014">
      <w:pPr>
        <w:numPr>
          <w:ilvl w:val="1"/>
          <w:numId w:val="2"/>
        </w:numPr>
        <w:spacing w:line="360" w:lineRule="auto"/>
        <w:ind w:left="2160" w:hanging="360"/>
        <w:rPr>
          <w:color w:val="674ea7"/>
        </w:rPr>
      </w:pPr>
      <w:r w:rsidDel="00000000" w:rsidR="00000000" w:rsidRPr="00000000">
        <w:rPr>
          <w:color w:val="674ea7"/>
          <w:rtl w:val="0"/>
        </w:rPr>
        <w:t xml:space="preserve">Search for remote homologs at protein level only, not DNA level</w:t>
      </w:r>
    </w:p>
    <w:p w:rsidR="00000000" w:rsidDel="00000000" w:rsidP="00000000" w:rsidRDefault="00000000" w:rsidRPr="00000000" w14:paraId="00000015">
      <w:pPr>
        <w:numPr>
          <w:ilvl w:val="1"/>
          <w:numId w:val="2"/>
        </w:numPr>
        <w:spacing w:line="360" w:lineRule="auto"/>
        <w:ind w:left="2160" w:hanging="360"/>
        <w:rPr>
          <w:color w:val="674ea7"/>
        </w:rPr>
      </w:pPr>
      <w:r w:rsidDel="00000000" w:rsidR="00000000" w:rsidRPr="00000000">
        <w:rPr>
          <w:color w:val="674ea7"/>
          <w:rtl w:val="0"/>
        </w:rPr>
        <w:t xml:space="preserve">Ask for tabular output / taxonomy tree</w:t>
      </w:r>
    </w:p>
    <w:p w:rsidR="00000000" w:rsidDel="00000000" w:rsidP="00000000" w:rsidRDefault="00000000" w:rsidRPr="00000000" w14:paraId="00000016">
      <w:pPr>
        <w:numPr>
          <w:ilvl w:val="1"/>
          <w:numId w:val="2"/>
        </w:numPr>
        <w:spacing w:line="360" w:lineRule="auto"/>
        <w:ind w:left="2160" w:hanging="360"/>
        <w:rPr>
          <w:color w:val="674ea7"/>
        </w:rPr>
      </w:pPr>
      <w:r w:rsidDel="00000000" w:rsidR="00000000" w:rsidRPr="00000000">
        <w:rPr>
          <w:rtl w:val="0"/>
        </w:rPr>
      </w:r>
    </w:p>
    <w:p w:rsidR="00000000" w:rsidDel="00000000" w:rsidP="00000000" w:rsidRDefault="00000000" w:rsidRPr="00000000" w14:paraId="00000017">
      <w:pPr>
        <w:spacing w:line="360" w:lineRule="auto"/>
        <w:ind w:left="1440" w:firstLine="0"/>
        <w:rPr>
          <w:color w:val="674ea7"/>
        </w:rPr>
      </w:pPr>
      <w:r w:rsidDel="00000000" w:rsidR="00000000" w:rsidRPr="00000000">
        <w:rPr>
          <w:rtl w:val="0"/>
        </w:rPr>
      </w:r>
    </w:p>
    <w:p w:rsidR="00000000" w:rsidDel="00000000" w:rsidP="00000000" w:rsidRDefault="00000000" w:rsidRPr="00000000" w14:paraId="00000018">
      <w:pPr>
        <w:spacing w:line="360" w:lineRule="auto"/>
        <w:ind w:left="1440" w:firstLine="0"/>
        <w:rPr>
          <w:color w:val="674ea7"/>
        </w:rPr>
      </w:pPr>
      <w:r w:rsidDel="00000000" w:rsidR="00000000" w:rsidRPr="00000000">
        <w:rPr>
          <w:color w:val="674ea7"/>
          <w:rtl w:val="0"/>
        </w:rPr>
        <w:t xml:space="preserve">&gt;sp|Q00987-1|MDM2_HUMAN Isoform Mdm2 of E3 ubiquitin-protein ligase Mdm2 OS=Homo sapiens OX=9606 GN=MDM2</w:t>
      </w:r>
    </w:p>
    <w:p w:rsidR="00000000" w:rsidDel="00000000" w:rsidP="00000000" w:rsidRDefault="00000000" w:rsidRPr="00000000" w14:paraId="00000019">
      <w:pPr>
        <w:spacing w:line="360" w:lineRule="auto"/>
        <w:ind w:left="1440" w:firstLine="0"/>
        <w:rPr>
          <w:color w:val="674ea7"/>
        </w:rPr>
      </w:pPr>
      <w:r w:rsidDel="00000000" w:rsidR="00000000" w:rsidRPr="00000000">
        <w:rPr>
          <w:color w:val="674ea7"/>
          <w:rtl w:val="0"/>
        </w:rPr>
        <w:t xml:space="preserve">MCNTNMSVPTDGAVTTSQIPASEQETLVRPKPLLLKLLKSVGAQKDTYTMKEVLFYLGQY</w:t>
      </w:r>
    </w:p>
    <w:p w:rsidR="00000000" w:rsidDel="00000000" w:rsidP="00000000" w:rsidRDefault="00000000" w:rsidRPr="00000000" w14:paraId="0000001A">
      <w:pPr>
        <w:spacing w:line="360" w:lineRule="auto"/>
        <w:ind w:left="1440" w:firstLine="0"/>
        <w:rPr>
          <w:color w:val="674ea7"/>
        </w:rPr>
      </w:pPr>
      <w:r w:rsidDel="00000000" w:rsidR="00000000" w:rsidRPr="00000000">
        <w:rPr>
          <w:color w:val="674ea7"/>
          <w:rtl w:val="0"/>
        </w:rPr>
        <w:t xml:space="preserve">IMTKRLYDEKQQHIVYCSNDLLGDLFGVPSFSVKEHRKIYTMIYRNLVVVNQQESSDSGT</w:t>
      </w:r>
    </w:p>
    <w:p w:rsidR="00000000" w:rsidDel="00000000" w:rsidP="00000000" w:rsidRDefault="00000000" w:rsidRPr="00000000" w14:paraId="0000001B">
      <w:pPr>
        <w:spacing w:line="360" w:lineRule="auto"/>
        <w:ind w:left="1440" w:firstLine="0"/>
        <w:rPr>
          <w:color w:val="674ea7"/>
        </w:rPr>
      </w:pPr>
      <w:r w:rsidDel="00000000" w:rsidR="00000000" w:rsidRPr="00000000">
        <w:rPr>
          <w:color w:val="674ea7"/>
          <w:rtl w:val="0"/>
        </w:rPr>
        <w:t xml:space="preserve">SVSENRCHLEGGSDQKDLVQELQEEKPSSSHLVSRPSTSSRRRAISETEENSDELSGERQ</w:t>
      </w:r>
    </w:p>
    <w:p w:rsidR="00000000" w:rsidDel="00000000" w:rsidP="00000000" w:rsidRDefault="00000000" w:rsidRPr="00000000" w14:paraId="0000001C">
      <w:pPr>
        <w:spacing w:line="360" w:lineRule="auto"/>
        <w:ind w:left="1440" w:firstLine="0"/>
        <w:rPr>
          <w:color w:val="674ea7"/>
        </w:rPr>
      </w:pPr>
      <w:r w:rsidDel="00000000" w:rsidR="00000000" w:rsidRPr="00000000">
        <w:rPr>
          <w:color w:val="674ea7"/>
          <w:rtl w:val="0"/>
        </w:rPr>
        <w:t xml:space="preserve">RKRHKSDSISLSFDESLALCVIREICCERSSSSESTGTPSNPDLDAGVSEHSGDWLDQDS</w:t>
      </w:r>
    </w:p>
    <w:p w:rsidR="00000000" w:rsidDel="00000000" w:rsidP="00000000" w:rsidRDefault="00000000" w:rsidRPr="00000000" w14:paraId="0000001D">
      <w:pPr>
        <w:spacing w:line="360" w:lineRule="auto"/>
        <w:ind w:left="1440" w:firstLine="0"/>
        <w:rPr>
          <w:color w:val="674ea7"/>
        </w:rPr>
      </w:pPr>
      <w:r w:rsidDel="00000000" w:rsidR="00000000" w:rsidRPr="00000000">
        <w:rPr>
          <w:color w:val="674ea7"/>
          <w:rtl w:val="0"/>
        </w:rPr>
        <w:t xml:space="preserve">VSDQFSVEFEVESLDSEDYSLSEEGQELSDEDDEVYQVTVYQAGESDTDSFEEDPEISLA</w:t>
      </w:r>
    </w:p>
    <w:p w:rsidR="00000000" w:rsidDel="00000000" w:rsidP="00000000" w:rsidRDefault="00000000" w:rsidRPr="00000000" w14:paraId="0000001E">
      <w:pPr>
        <w:spacing w:line="360" w:lineRule="auto"/>
        <w:ind w:left="1440" w:firstLine="0"/>
        <w:rPr>
          <w:color w:val="674ea7"/>
        </w:rPr>
      </w:pPr>
      <w:r w:rsidDel="00000000" w:rsidR="00000000" w:rsidRPr="00000000">
        <w:rPr>
          <w:color w:val="674ea7"/>
          <w:rtl w:val="0"/>
        </w:rPr>
        <w:t xml:space="preserve">DYWKCTSCNEMNPPLPSHCNRCWALRENWLPEDKGKDKGEISEKAKLENSTQAEEGFDVP</w:t>
      </w:r>
    </w:p>
    <w:p w:rsidR="00000000" w:rsidDel="00000000" w:rsidP="00000000" w:rsidRDefault="00000000" w:rsidRPr="00000000" w14:paraId="0000001F">
      <w:pPr>
        <w:spacing w:line="360" w:lineRule="auto"/>
        <w:ind w:left="1440" w:firstLine="0"/>
        <w:rPr>
          <w:color w:val="674ea7"/>
        </w:rPr>
      </w:pPr>
      <w:r w:rsidDel="00000000" w:rsidR="00000000" w:rsidRPr="00000000">
        <w:rPr>
          <w:color w:val="674ea7"/>
          <w:rtl w:val="0"/>
        </w:rPr>
        <w:t xml:space="preserve">DCKKTIVNDSRESCVEENDDKITQASQSQESEDYSQPSTSSSIIYSSQEDVKEFEREETQ</w:t>
      </w:r>
    </w:p>
    <w:p w:rsidR="00000000" w:rsidDel="00000000" w:rsidP="00000000" w:rsidRDefault="00000000" w:rsidRPr="00000000" w14:paraId="00000020">
      <w:pPr>
        <w:spacing w:line="360" w:lineRule="auto"/>
        <w:ind w:left="1440" w:firstLine="0"/>
        <w:rPr>
          <w:color w:val="674ea7"/>
        </w:rPr>
      </w:pPr>
      <w:r w:rsidDel="00000000" w:rsidR="00000000" w:rsidRPr="00000000">
        <w:rPr>
          <w:color w:val="674ea7"/>
          <w:rtl w:val="0"/>
        </w:rPr>
        <w:t xml:space="preserve">DKEESVESSLPLNAIEPCVICQGRPKNGCIVHGKTGHLMACFTCAKKLKKRNKPCPVCRQ</w:t>
      </w:r>
    </w:p>
    <w:p w:rsidR="00000000" w:rsidDel="00000000" w:rsidP="00000000" w:rsidRDefault="00000000" w:rsidRPr="00000000" w14:paraId="00000021">
      <w:pPr>
        <w:spacing w:line="360" w:lineRule="auto"/>
        <w:ind w:left="1440" w:firstLine="0"/>
        <w:rPr>
          <w:color w:val="674ea7"/>
        </w:rPr>
      </w:pPr>
      <w:r w:rsidDel="00000000" w:rsidR="00000000" w:rsidRPr="00000000">
        <w:rPr>
          <w:color w:val="674ea7"/>
          <w:rtl w:val="0"/>
        </w:rPr>
        <w:t xml:space="preserve">PIQMIVLTYFP</w:t>
      </w:r>
    </w:p>
    <w:p w:rsidR="00000000" w:rsidDel="00000000" w:rsidP="00000000" w:rsidRDefault="00000000" w:rsidRPr="00000000" w14:paraId="00000022">
      <w:pPr>
        <w:numPr>
          <w:ilvl w:val="0"/>
          <w:numId w:val="6"/>
        </w:numPr>
        <w:spacing w:line="360" w:lineRule="auto"/>
        <w:ind w:left="2160" w:hanging="360"/>
        <w:rPr>
          <w:color w:val="674ea7"/>
        </w:rPr>
      </w:pPr>
      <w:r w:rsidDel="00000000" w:rsidR="00000000" w:rsidRPr="00000000">
        <w:rPr>
          <w:color w:val="674ea7"/>
          <w:rtl w:val="0"/>
        </w:rPr>
        <w:t xml:space="preserve">Could not find a match with more than 150M years ancient</w:t>
      </w:r>
    </w:p>
    <w:p w:rsidR="00000000" w:rsidDel="00000000" w:rsidP="00000000" w:rsidRDefault="00000000" w:rsidRPr="00000000" w14:paraId="00000023">
      <w:pPr>
        <w:numPr>
          <w:ilvl w:val="0"/>
          <w:numId w:val="6"/>
        </w:numPr>
        <w:spacing w:line="360" w:lineRule="auto"/>
        <w:ind w:left="2160" w:hanging="360"/>
        <w:rPr>
          <w:color w:val="674ea7"/>
        </w:rPr>
      </w:pPr>
      <w:r w:rsidDel="00000000" w:rsidR="00000000" w:rsidRPr="00000000">
        <w:rPr>
          <w:color w:val="674ea7"/>
        </w:rPr>
        <w:drawing>
          <wp:inline distB="114300" distT="114300" distL="114300" distR="114300">
            <wp:extent cx="5943600" cy="9271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ind w:left="1440" w:firstLine="0"/>
        <w:rPr>
          <w:color w:val="674ea7"/>
        </w:rPr>
      </w:pPr>
      <w:r w:rsidDel="00000000" w:rsidR="00000000" w:rsidRPr="00000000">
        <w:rPr>
          <w:rtl w:val="0"/>
        </w:rPr>
      </w:r>
    </w:p>
    <w:p w:rsidR="00000000" w:rsidDel="00000000" w:rsidP="00000000" w:rsidRDefault="00000000" w:rsidRPr="00000000" w14:paraId="00000025">
      <w:pPr>
        <w:numPr>
          <w:ilvl w:val="0"/>
          <w:numId w:val="8"/>
        </w:numPr>
        <w:spacing w:line="360" w:lineRule="auto"/>
        <w:ind w:left="720" w:hanging="360"/>
      </w:pPr>
      <w:r w:rsidDel="00000000" w:rsidR="00000000" w:rsidRPr="00000000">
        <w:rPr>
          <w:rtl w:val="0"/>
        </w:rPr>
        <w:t xml:space="preserve">Compute a distribution of its amplification type (ecDNA, BFB, complex, linear) in two cohorts: </w:t>
      </w:r>
      <w:hyperlink r:id="rId14">
        <w:r w:rsidDel="00000000" w:rsidR="00000000" w:rsidRPr="00000000">
          <w:rPr>
            <w:color w:val="1155cc"/>
            <w:u w:val="single"/>
            <w:rtl w:val="0"/>
          </w:rPr>
          <w:t xml:space="preserve">PCAWG</w:t>
        </w:r>
      </w:hyperlink>
      <w:r w:rsidDel="00000000" w:rsidR="00000000" w:rsidRPr="00000000">
        <w:rPr>
          <w:rtl w:val="0"/>
        </w:rPr>
        <w:t xml:space="preserve"> (adult) and </w:t>
      </w:r>
      <w:hyperlink r:id="rId15">
        <w:r w:rsidDel="00000000" w:rsidR="00000000" w:rsidRPr="00000000">
          <w:rPr>
            <w:color w:val="1155cc"/>
            <w:u w:val="single"/>
            <w:rtl w:val="0"/>
          </w:rPr>
          <w:t xml:space="preserve">Pediatric</w:t>
        </w:r>
      </w:hyperlink>
      <w:r w:rsidDel="00000000" w:rsidR="00000000" w:rsidRPr="00000000">
        <w:rPr>
          <w:rtl w:val="0"/>
        </w:rPr>
        <w:t xml:space="preserve"> samples, and display as two bar-charts.</w:t>
      </w:r>
    </w:p>
    <w:p w:rsidR="00000000" w:rsidDel="00000000" w:rsidP="00000000" w:rsidRDefault="00000000" w:rsidRPr="00000000" w14:paraId="00000026">
      <w:pPr>
        <w:numPr>
          <w:ilvl w:val="1"/>
          <w:numId w:val="8"/>
        </w:numPr>
        <w:spacing w:line="360" w:lineRule="auto"/>
        <w:ind w:left="1440" w:hanging="360"/>
      </w:pPr>
      <w:r w:rsidDel="00000000" w:rsidR="00000000" w:rsidRPr="00000000">
        <w:rPr>
          <w:rtl w:val="0"/>
        </w:rPr>
        <w:t xml:space="preserve">Is there a difference between pediatric and adult tumor occurrence and type of amplification?</w:t>
      </w:r>
    </w:p>
    <w:p w:rsidR="00000000" w:rsidDel="00000000" w:rsidP="00000000" w:rsidRDefault="00000000" w:rsidRPr="00000000" w14:paraId="00000027">
      <w:pPr>
        <w:spacing w:line="360" w:lineRule="auto"/>
        <w:ind w:left="720" w:firstLine="0"/>
        <w:jc w:val="center"/>
        <w:rPr>
          <w:color w:val="674ea7"/>
        </w:rPr>
      </w:pPr>
      <w:r w:rsidDel="00000000" w:rsidR="00000000" w:rsidRPr="00000000">
        <w:rPr>
          <w:color w:val="674ea7"/>
        </w:rPr>
        <w:drawing>
          <wp:inline distB="114300" distT="114300" distL="114300" distR="114300">
            <wp:extent cx="3035300" cy="1658714"/>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35300" cy="165871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ind w:left="720" w:firstLine="0"/>
        <w:jc w:val="center"/>
        <w:rPr>
          <w:color w:val="674ea7"/>
        </w:rPr>
      </w:pPr>
      <w:r w:rsidDel="00000000" w:rsidR="00000000" w:rsidRPr="00000000">
        <w:rPr>
          <w:rtl w:val="0"/>
        </w:rPr>
      </w:r>
    </w:p>
    <w:tbl>
      <w:tblPr>
        <w:tblStyle w:val="Table1"/>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70"/>
        <w:gridCol w:w="2070"/>
        <w:tblGridChange w:id="0">
          <w:tblGrid>
            <w:gridCol w:w="2070"/>
            <w:gridCol w:w="2070"/>
            <w:gridCol w:w="2070"/>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Adult (PCAWG)</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Pediatrc</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ecDNA</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26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42</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Linear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45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37</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Complex-non-cyclix</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16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18</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BFB</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13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2"/>
                <w:szCs w:val="22"/>
                <w:rtl w:val="0"/>
              </w:rPr>
              <w:t xml:space="preserve">3</w:t>
            </w:r>
            <w:r w:rsidDel="00000000" w:rsidR="00000000" w:rsidRPr="00000000">
              <w:rPr>
                <w:rtl w:val="0"/>
              </w:rPr>
            </w:r>
          </w:p>
        </w:tc>
      </w:tr>
    </w:tbl>
    <w:p w:rsidR="00000000" w:rsidDel="00000000" w:rsidP="00000000" w:rsidRDefault="00000000" w:rsidRPr="00000000" w14:paraId="00000038">
      <w:pPr>
        <w:spacing w:line="360" w:lineRule="auto"/>
        <w:ind w:left="720" w:firstLine="0"/>
        <w:jc w:val="center"/>
        <w:rPr>
          <w:color w:val="674ea7"/>
        </w:rPr>
      </w:pPr>
      <w:r w:rsidDel="00000000" w:rsidR="00000000" w:rsidRPr="00000000">
        <w:rPr>
          <w:rtl w:val="0"/>
        </w:rPr>
      </w:r>
    </w:p>
    <w:p w:rsidR="00000000" w:rsidDel="00000000" w:rsidP="00000000" w:rsidRDefault="00000000" w:rsidRPr="00000000" w14:paraId="00000039">
      <w:pPr>
        <w:numPr>
          <w:ilvl w:val="0"/>
          <w:numId w:val="8"/>
        </w:numPr>
        <w:spacing w:line="360" w:lineRule="auto"/>
        <w:ind w:left="720" w:hanging="360"/>
      </w:pPr>
      <w:r w:rsidDel="00000000" w:rsidR="00000000" w:rsidRPr="00000000">
        <w:rPr>
          <w:rtl w:val="0"/>
        </w:rPr>
        <w:t xml:space="preserve">Find genes that co-occur with the target gene. Are some of them not co-located (quite distant from the target gene)?</w:t>
      </w:r>
    </w:p>
    <w:p w:rsidR="00000000" w:rsidDel="00000000" w:rsidP="00000000" w:rsidRDefault="00000000" w:rsidRPr="00000000" w14:paraId="0000003A">
      <w:pPr>
        <w:spacing w:line="360" w:lineRule="auto"/>
        <w:rPr>
          <w:color w:val="674ea7"/>
        </w:rPr>
      </w:pPr>
      <w:r w:rsidDel="00000000" w:rsidR="00000000" w:rsidRPr="00000000">
        <w:rPr>
          <w:color w:val="674ea7"/>
          <w:rtl w:val="0"/>
        </w:rPr>
        <w:t xml:space="preserve">PCAWG: CDK4, YEATS4, AGAP2, HMGA2, IFNG, TBC1D15, DDIT3, GLI1, SYT1, ELK3, PA2G4, ERBB3, LRIG3, NACA, WIF1, DCD (+51 more rarely co-occuring genes)</w:t>
      </w:r>
    </w:p>
    <w:p w:rsidR="00000000" w:rsidDel="00000000" w:rsidP="00000000" w:rsidRDefault="00000000" w:rsidRPr="00000000" w14:paraId="0000003B">
      <w:pPr>
        <w:spacing w:line="360" w:lineRule="auto"/>
        <w:rPr>
          <w:color w:val="674ea7"/>
        </w:rPr>
      </w:pPr>
      <w:r w:rsidDel="00000000" w:rsidR="00000000" w:rsidRPr="00000000">
        <w:rPr>
          <w:color w:val="674ea7"/>
          <w:rtl w:val="0"/>
        </w:rPr>
        <w:t xml:space="preserve">Total 29 amplicons</w:t>
      </w:r>
    </w:p>
    <w:p w:rsidR="00000000" w:rsidDel="00000000" w:rsidP="00000000" w:rsidRDefault="00000000" w:rsidRPr="00000000" w14:paraId="0000003C">
      <w:pPr>
        <w:spacing w:line="360" w:lineRule="auto"/>
        <w:rPr>
          <w:color w:val="674ea7"/>
        </w:rPr>
      </w:pPr>
      <w:r w:rsidDel="00000000" w:rsidR="00000000" w:rsidRPr="00000000">
        <w:rPr>
          <w:color w:val="674ea7"/>
          <w:rtl w:val="0"/>
        </w:rPr>
        <w:t xml:space="preserve">A total of 68 genes were found co-occurring with MDM2 on ecDNA</w:t>
      </w:r>
    </w:p>
    <w:p w:rsidR="00000000" w:rsidDel="00000000" w:rsidP="00000000" w:rsidRDefault="00000000" w:rsidRPr="00000000" w14:paraId="0000003D">
      <w:pPr>
        <w:spacing w:line="360" w:lineRule="auto"/>
        <w:rPr>
          <w:color w:val="674ea7"/>
        </w:rPr>
      </w:pPr>
      <w:r w:rsidDel="00000000" w:rsidR="00000000" w:rsidRPr="00000000">
        <w:rPr>
          <w:color w:val="674ea7"/>
        </w:rPr>
        <w:drawing>
          <wp:inline distB="114300" distT="114300" distL="114300" distR="114300">
            <wp:extent cx="3925995" cy="3252788"/>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925995"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rPr>
          <w:color w:val="674ea7"/>
        </w:rPr>
      </w:pPr>
      <w:r w:rsidDel="00000000" w:rsidR="00000000" w:rsidRPr="00000000">
        <w:rPr>
          <w:color w:val="674ea7"/>
          <w:rtl w:val="0"/>
        </w:rPr>
        <w:t xml:space="preserve">Pediatric: YEATS4, AGAP2, CDK4, IFNG, DDIT3, LRIG3, GLI1, HMGA2, TBC1D15, WIF1, CCND2, FGF6, BTG1, LDHB, KRAS (+8 more rarely co-occuring genes)</w:t>
      </w:r>
    </w:p>
    <w:p w:rsidR="00000000" w:rsidDel="00000000" w:rsidP="00000000" w:rsidRDefault="00000000" w:rsidRPr="00000000" w14:paraId="0000003F">
      <w:pPr>
        <w:spacing w:line="360" w:lineRule="auto"/>
        <w:rPr>
          <w:color w:val="674ea7"/>
        </w:rPr>
      </w:pPr>
      <w:r w:rsidDel="00000000" w:rsidR="00000000" w:rsidRPr="00000000">
        <w:rPr>
          <w:color w:val="674ea7"/>
          <w:rtl w:val="0"/>
        </w:rPr>
        <w:t xml:space="preserve">Total 15 amplicons</w:t>
      </w:r>
    </w:p>
    <w:p w:rsidR="00000000" w:rsidDel="00000000" w:rsidP="00000000" w:rsidRDefault="00000000" w:rsidRPr="00000000" w14:paraId="00000040">
      <w:pPr>
        <w:spacing w:line="360" w:lineRule="auto"/>
        <w:rPr>
          <w:color w:val="674ea7"/>
        </w:rPr>
      </w:pPr>
      <w:r w:rsidDel="00000000" w:rsidR="00000000" w:rsidRPr="00000000">
        <w:rPr>
          <w:color w:val="674ea7"/>
          <w:rtl w:val="0"/>
        </w:rPr>
        <w:t xml:space="preserve">A total of 23 genes were found co-occuring with MDM2 on ecDNA</w:t>
      </w:r>
    </w:p>
    <w:p w:rsidR="00000000" w:rsidDel="00000000" w:rsidP="00000000" w:rsidRDefault="00000000" w:rsidRPr="00000000" w14:paraId="00000041">
      <w:pPr>
        <w:spacing w:line="360" w:lineRule="auto"/>
        <w:rPr>
          <w:color w:val="674ea7"/>
        </w:rPr>
      </w:pPr>
      <w:r w:rsidDel="00000000" w:rsidR="00000000" w:rsidRPr="00000000">
        <w:rPr>
          <w:color w:val="674ea7"/>
        </w:rPr>
        <w:drawing>
          <wp:inline distB="114300" distT="114300" distL="114300" distR="114300">
            <wp:extent cx="3243263" cy="2635151"/>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43263" cy="263515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center"/>
        <w:rPr/>
      </w:pPr>
      <w:r w:rsidDel="00000000" w:rsidR="00000000" w:rsidRPr="00000000">
        <w:rPr>
          <w:color w:val="674ea7"/>
        </w:rPr>
        <w:drawing>
          <wp:inline distB="114300" distT="114300" distL="114300" distR="114300">
            <wp:extent cx="4624388" cy="3446058"/>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624388" cy="344605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Project Part II</w:t>
      </w:r>
    </w:p>
    <w:p w:rsidR="00000000" w:rsidDel="00000000" w:rsidP="00000000" w:rsidRDefault="00000000" w:rsidRPr="00000000" w14:paraId="00000045">
      <w:pPr>
        <w:spacing w:line="360" w:lineRule="auto"/>
        <w:rPr/>
      </w:pPr>
      <w:r w:rsidDel="00000000" w:rsidR="00000000" w:rsidRPr="00000000">
        <w:rPr>
          <w:rtl w:val="0"/>
        </w:rPr>
        <w:t xml:space="preserve">Identify the structure of the gene as follows:</w:t>
      </w:r>
    </w:p>
    <w:p w:rsidR="00000000" w:rsidDel="00000000" w:rsidP="00000000" w:rsidRDefault="00000000" w:rsidRPr="00000000" w14:paraId="00000046">
      <w:pPr>
        <w:numPr>
          <w:ilvl w:val="0"/>
          <w:numId w:val="5"/>
        </w:numPr>
        <w:spacing w:line="360" w:lineRule="auto"/>
        <w:ind w:left="720" w:hanging="360"/>
      </w:pPr>
      <w:r w:rsidDel="00000000" w:rsidR="00000000" w:rsidRPr="00000000">
        <w:rPr>
          <w:rtl w:val="0"/>
        </w:rPr>
        <w:t xml:space="preserve">Extract the amino-acid (protein) sequence of the gene from Refseq database</w:t>
      </w:r>
    </w:p>
    <w:p w:rsidR="00000000" w:rsidDel="00000000" w:rsidP="00000000" w:rsidRDefault="00000000" w:rsidRPr="00000000" w14:paraId="00000047">
      <w:pPr>
        <w:spacing w:line="360" w:lineRule="auto"/>
        <w:rPr>
          <w:color w:val="351c75"/>
        </w:rPr>
      </w:pPr>
      <w:r w:rsidDel="00000000" w:rsidR="00000000" w:rsidRPr="00000000">
        <w:rPr>
          <w:color w:val="351c75"/>
          <w:rtl w:val="0"/>
        </w:rPr>
        <w:t xml:space="preserve">&gt;XP_054228034.1 MDM2 [organism=Homo sapiens] [GeneID=4193] [isoform=X2]</w:t>
      </w:r>
    </w:p>
    <w:p w:rsidR="00000000" w:rsidDel="00000000" w:rsidP="00000000" w:rsidRDefault="00000000" w:rsidRPr="00000000" w14:paraId="00000048">
      <w:pPr>
        <w:spacing w:line="360" w:lineRule="auto"/>
        <w:rPr/>
      </w:pPr>
      <w:r w:rsidDel="00000000" w:rsidR="00000000" w:rsidRPr="00000000">
        <w:rPr>
          <w:color w:val="351c75"/>
          <w:rtl w:val="0"/>
        </w:rPr>
        <w:t xml:space="preserve">MVRSRQMCNTNMSVPTDGAVTTSQIPASEQETLVRPKPLLLKLLKSVGAQKDTYTMKEVLFYLGQYIMTKRLYDEKQQHIVYCSNDLLGDLFGVPSFSVKEHRKIYTMIYRNLVVVNQQESSDSGTSVSENRCHLEGGSDQKDLVQELQEEKPSSSHLVSRPSTSSRRRAISETEENSDELSGERQRKRHKSDSISLSFDESLALCVIREICCERSSSSESTGTPSNPDLDAGVSEHSGDWLDQDSVSDQFSVEFEVESLDSEDYSLSEEGQELSDEDDEVYQVTVYQAGESDTDSFEEDPEISLADYWKCTSCNEMNPPLPSHCNRCWALRENWLPEDKGKDKGEISEKAKLENSTQAEEGFDVPDCKKTIVNDSRESCVEENDDKITQASQSQESEDYSQPSTSSSIIYSSQEDVKEFEREETQDKEESVESSLPLNAIEPCVICQGRPKNGCIVHGKTGHLMACFTCAKKLKKRNKPCPVCRQPIQMIVLTYFP</w:t>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numPr>
          <w:ilvl w:val="0"/>
          <w:numId w:val="5"/>
        </w:numPr>
        <w:spacing w:line="360" w:lineRule="auto"/>
        <w:ind w:left="720" w:hanging="360"/>
      </w:pPr>
      <w:r w:rsidDel="00000000" w:rsidR="00000000" w:rsidRPr="00000000">
        <w:rPr>
          <w:rtl w:val="0"/>
        </w:rPr>
        <w:t xml:space="preserve">Extract the genomic regions using the provided bed files for one of the ecDNA occurrences (you can select)</w:t>
      </w:r>
    </w:p>
    <w:p w:rsidR="00000000" w:rsidDel="00000000" w:rsidP="00000000" w:rsidRDefault="00000000" w:rsidRPr="00000000" w14:paraId="0000004B">
      <w:pPr>
        <w:spacing w:line="360" w:lineRule="auto"/>
        <w:rPr>
          <w:color w:val="351c75"/>
        </w:rPr>
      </w:pPr>
      <w:hyperlink r:id="rId20">
        <w:r w:rsidDel="00000000" w:rsidR="00000000" w:rsidRPr="00000000">
          <w:rPr>
            <w:color w:val="351c75"/>
            <w:u w:val="single"/>
            <w:rtl w:val="0"/>
          </w:rPr>
          <w:t xml:space="preserve">Sample DO10960-SP23739</w:t>
        </w:r>
      </w:hyperlink>
      <w:r w:rsidDel="00000000" w:rsidR="00000000" w:rsidRPr="00000000">
        <w:rPr>
          <w:rtl w:val="0"/>
        </w:rPr>
      </w:r>
    </w:p>
    <w:p w:rsidR="00000000" w:rsidDel="00000000" w:rsidP="00000000" w:rsidRDefault="00000000" w:rsidRPr="00000000" w14:paraId="0000004C">
      <w:pPr>
        <w:spacing w:line="360" w:lineRule="auto"/>
        <w:rPr>
          <w:color w:val="351c75"/>
        </w:rPr>
      </w:pPr>
      <w:r w:rsidDel="00000000" w:rsidR="00000000" w:rsidRPr="00000000">
        <w:rPr>
          <w:color w:val="351c75"/>
          <w:rtl w:val="0"/>
        </w:rPr>
        <w:t xml:space="preserve">Chromosome 12: 69110024–69386333</w:t>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numPr>
          <w:ilvl w:val="0"/>
          <w:numId w:val="5"/>
        </w:numPr>
        <w:spacing w:line="360" w:lineRule="auto"/>
        <w:ind w:left="720" w:hanging="360"/>
      </w:pPr>
      <w:r w:rsidDel="00000000" w:rsidR="00000000" w:rsidRPr="00000000">
        <w:rPr>
          <w:rtl w:val="0"/>
        </w:rPr>
        <w:t xml:space="preserve">Blast the protein against the genomic regions and align the hits to obtain the precise genomic structure.</w:t>
      </w:r>
    </w:p>
    <w:p w:rsidR="00000000" w:rsidDel="00000000" w:rsidP="00000000" w:rsidRDefault="00000000" w:rsidRPr="00000000" w14:paraId="0000004F">
      <w:pPr>
        <w:spacing w:line="360" w:lineRule="auto"/>
        <w:ind w:left="720" w:firstLine="0"/>
        <w:rPr>
          <w:color w:val="351c75"/>
        </w:rPr>
      </w:pPr>
      <w:r w:rsidDel="00000000" w:rsidR="00000000" w:rsidRPr="00000000">
        <w:rPr>
          <w:color w:val="351c75"/>
          <w:rtl w:val="0"/>
        </w:rPr>
        <w:t xml:space="preserve">69202987,69203076</w:t>
      </w:r>
    </w:p>
    <w:p w:rsidR="00000000" w:rsidDel="00000000" w:rsidP="00000000" w:rsidRDefault="00000000" w:rsidRPr="00000000" w14:paraId="00000050">
      <w:pPr>
        <w:spacing w:line="360" w:lineRule="auto"/>
        <w:ind w:left="720" w:firstLine="0"/>
        <w:rPr>
          <w:color w:val="351c75"/>
        </w:rPr>
      </w:pPr>
      <w:r w:rsidDel="00000000" w:rsidR="00000000" w:rsidRPr="00000000">
        <w:rPr>
          <w:color w:val="351c75"/>
          <w:rtl w:val="0"/>
        </w:rPr>
        <w:t xml:space="preserve">69207371,69207412</w:t>
      </w:r>
    </w:p>
    <w:p w:rsidR="00000000" w:rsidDel="00000000" w:rsidP="00000000" w:rsidRDefault="00000000" w:rsidRPr="00000000" w14:paraId="00000051">
      <w:pPr>
        <w:spacing w:line="360" w:lineRule="auto"/>
        <w:ind w:left="720" w:firstLine="0"/>
        <w:rPr>
          <w:color w:val="351c75"/>
        </w:rPr>
      </w:pPr>
      <w:r w:rsidDel="00000000" w:rsidR="00000000" w:rsidRPr="00000000">
        <w:rPr>
          <w:color w:val="351c75"/>
          <w:rtl w:val="0"/>
        </w:rPr>
        <w:t xml:space="preserve">69210590,69210748</w:t>
      </w:r>
    </w:p>
    <w:p w:rsidR="00000000" w:rsidDel="00000000" w:rsidP="00000000" w:rsidRDefault="00000000" w:rsidRPr="00000000" w14:paraId="00000052">
      <w:pPr>
        <w:spacing w:line="360" w:lineRule="auto"/>
        <w:ind w:left="720" w:firstLine="0"/>
        <w:rPr>
          <w:color w:val="351c75"/>
        </w:rPr>
      </w:pPr>
      <w:r w:rsidDel="00000000" w:rsidR="00000000" w:rsidRPr="00000000">
        <w:rPr>
          <w:color w:val="351c75"/>
          <w:rtl w:val="0"/>
        </w:rPr>
        <w:t xml:space="preserve">69214104,69214154</w:t>
      </w:r>
    </w:p>
    <w:p w:rsidR="00000000" w:rsidDel="00000000" w:rsidP="00000000" w:rsidRDefault="00000000" w:rsidRPr="00000000" w14:paraId="00000053">
      <w:pPr>
        <w:spacing w:line="360" w:lineRule="auto"/>
        <w:ind w:left="720" w:firstLine="0"/>
        <w:rPr>
          <w:color w:val="351c75"/>
        </w:rPr>
      </w:pPr>
      <w:r w:rsidDel="00000000" w:rsidR="00000000" w:rsidRPr="00000000">
        <w:rPr>
          <w:color w:val="351c75"/>
          <w:rtl w:val="0"/>
        </w:rPr>
        <w:t xml:space="preserve">69218143,69218211</w:t>
      </w:r>
    </w:p>
    <w:p w:rsidR="00000000" w:rsidDel="00000000" w:rsidP="00000000" w:rsidRDefault="00000000" w:rsidRPr="00000000" w14:paraId="00000054">
      <w:pPr>
        <w:spacing w:line="360" w:lineRule="auto"/>
        <w:ind w:left="720" w:firstLine="0"/>
        <w:rPr>
          <w:color w:val="351c75"/>
        </w:rPr>
      </w:pPr>
      <w:r w:rsidDel="00000000" w:rsidR="00000000" w:rsidRPr="00000000">
        <w:rPr>
          <w:color w:val="351c75"/>
          <w:rtl w:val="0"/>
        </w:rPr>
        <w:t xml:space="preserve">69218336,69218431</w:t>
      </w:r>
    </w:p>
    <w:p w:rsidR="00000000" w:rsidDel="00000000" w:rsidP="00000000" w:rsidRDefault="00000000" w:rsidRPr="00000000" w14:paraId="00000055">
      <w:pPr>
        <w:spacing w:line="360" w:lineRule="auto"/>
        <w:ind w:left="720" w:firstLine="0"/>
        <w:rPr>
          <w:color w:val="351c75"/>
        </w:rPr>
      </w:pPr>
      <w:r w:rsidDel="00000000" w:rsidR="00000000" w:rsidRPr="00000000">
        <w:rPr>
          <w:color w:val="351c75"/>
          <w:rtl w:val="0"/>
        </w:rPr>
        <w:t xml:space="preserve">69222551,69222712</w:t>
      </w:r>
    </w:p>
    <w:p w:rsidR="00000000" w:rsidDel="00000000" w:rsidP="00000000" w:rsidRDefault="00000000" w:rsidRPr="00000000" w14:paraId="00000056">
      <w:pPr>
        <w:spacing w:line="360" w:lineRule="auto"/>
        <w:ind w:left="720" w:firstLine="0"/>
        <w:rPr>
          <w:color w:val="351c75"/>
        </w:rPr>
      </w:pPr>
      <w:r w:rsidDel="00000000" w:rsidR="00000000" w:rsidRPr="00000000">
        <w:rPr>
          <w:color w:val="351c75"/>
          <w:rtl w:val="0"/>
        </w:rPr>
        <w:t xml:space="preserve">69229610,69229768</w:t>
      </w:r>
    </w:p>
    <w:p w:rsidR="00000000" w:rsidDel="00000000" w:rsidP="00000000" w:rsidRDefault="00000000" w:rsidRPr="00000000" w14:paraId="00000057">
      <w:pPr>
        <w:spacing w:line="360" w:lineRule="auto"/>
        <w:ind w:left="720" w:firstLine="0"/>
        <w:rPr>
          <w:color w:val="351c75"/>
        </w:rPr>
      </w:pPr>
      <w:r w:rsidDel="00000000" w:rsidR="00000000" w:rsidRPr="00000000">
        <w:rPr>
          <w:color w:val="351c75"/>
          <w:rtl w:val="0"/>
        </w:rPr>
        <w:t xml:space="preserve">69230453,69230530</w:t>
      </w:r>
    </w:p>
    <w:p w:rsidR="00000000" w:rsidDel="00000000" w:rsidP="00000000" w:rsidRDefault="00000000" w:rsidRPr="00000000" w14:paraId="00000058">
      <w:pPr>
        <w:spacing w:line="360" w:lineRule="auto"/>
        <w:ind w:left="720" w:firstLine="0"/>
        <w:rPr>
          <w:color w:val="351c75"/>
        </w:rPr>
      </w:pPr>
      <w:r w:rsidDel="00000000" w:rsidR="00000000" w:rsidRPr="00000000">
        <w:rPr>
          <w:color w:val="351c75"/>
          <w:rtl w:val="0"/>
        </w:rPr>
        <w:t xml:space="preserve">69233043,69233627</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numPr>
          <w:ilvl w:val="0"/>
          <w:numId w:val="5"/>
        </w:numPr>
        <w:spacing w:line="360" w:lineRule="auto"/>
        <w:ind w:left="720" w:hanging="360"/>
      </w:pPr>
      <w:r w:rsidDel="00000000" w:rsidR="00000000" w:rsidRPr="00000000">
        <w:rPr>
          <w:rtl w:val="0"/>
        </w:rPr>
        <w:t xml:space="preserve">Is part of the gene truncated in ecDNA?</w:t>
      </w:r>
    </w:p>
    <w:p w:rsidR="00000000" w:rsidDel="00000000" w:rsidP="00000000" w:rsidRDefault="00000000" w:rsidRPr="00000000" w14:paraId="0000005C">
      <w:pPr>
        <w:spacing w:line="360" w:lineRule="auto"/>
        <w:ind w:left="720" w:firstLine="0"/>
        <w:rPr>
          <w:color w:val="351c75"/>
        </w:rPr>
      </w:pPr>
      <w:r w:rsidDel="00000000" w:rsidR="00000000" w:rsidRPr="00000000">
        <w:rPr>
          <w:color w:val="351c75"/>
          <w:rtl w:val="0"/>
        </w:rPr>
        <w:t xml:space="preserve">No</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t xml:space="preserve">Project Part III</w:t>
      </w:r>
    </w:p>
    <w:p w:rsidR="00000000" w:rsidDel="00000000" w:rsidP="00000000" w:rsidRDefault="00000000" w:rsidRPr="00000000" w14:paraId="00000060">
      <w:pPr>
        <w:numPr>
          <w:ilvl w:val="0"/>
          <w:numId w:val="3"/>
        </w:numPr>
        <w:spacing w:line="360" w:lineRule="auto"/>
        <w:ind w:left="720" w:hanging="360"/>
      </w:pPr>
      <w:r w:rsidDel="00000000" w:rsidR="00000000" w:rsidRPr="00000000">
        <w:rPr>
          <w:rtl w:val="0"/>
        </w:rPr>
        <w:t xml:space="preserve">Extract the amplicon graphs for at least 10 samples where the target gene is amplified.</w:t>
      </w:r>
    </w:p>
    <w:p w:rsidR="00000000" w:rsidDel="00000000" w:rsidP="00000000" w:rsidRDefault="00000000" w:rsidRPr="00000000" w14:paraId="00000061">
      <w:pPr>
        <w:numPr>
          <w:ilvl w:val="0"/>
          <w:numId w:val="4"/>
        </w:numPr>
        <w:spacing w:line="360" w:lineRule="auto"/>
        <w:ind w:left="720" w:hanging="360"/>
      </w:pPr>
      <w:r w:rsidDel="00000000" w:rsidR="00000000" w:rsidRPr="00000000">
        <w:rPr>
          <w:rtl w:val="0"/>
        </w:rPr>
        <w:t xml:space="preserve">Uploaded 10 samples pulled from PCAWG on the </w:t>
      </w:r>
      <w:hyperlink r:id="rId21">
        <w:r w:rsidDel="00000000" w:rsidR="00000000" w:rsidRPr="00000000">
          <w:rPr>
            <w:color w:val="1155cc"/>
            <w:u w:val="single"/>
            <w:rtl w:val="0"/>
          </w:rPr>
          <w:t xml:space="preserve">Google Drive</w:t>
        </w:r>
      </w:hyperlink>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t xml:space="preserve">DO10960-SP23739</w:t>
        <w:tab/>
        <w:tab/>
        <w:t xml:space="preserve">DO13474-SP28581</w:t>
        <w:tab/>
        <w:tab/>
        <w:t xml:space="preserve">DO219945-SP121763</w:t>
      </w:r>
    </w:p>
    <w:p w:rsidR="00000000" w:rsidDel="00000000" w:rsidP="00000000" w:rsidRDefault="00000000" w:rsidRPr="00000000" w14:paraId="00000063">
      <w:pPr>
        <w:spacing w:line="360" w:lineRule="auto"/>
        <w:rPr/>
      </w:pPr>
      <w:r w:rsidDel="00000000" w:rsidR="00000000" w:rsidRPr="00000000">
        <w:rPr>
          <w:rtl w:val="0"/>
        </w:rPr>
        <w:t xml:space="preserve">DO10970-SP23754</w:t>
        <w:tab/>
        <w:tab/>
        <w:t xml:space="preserve">DO14049-SP29697</w:t>
        <w:tab/>
        <w:tab/>
        <w:t xml:space="preserve">DO219949-SP121774</w:t>
      </w:r>
    </w:p>
    <w:p w:rsidR="00000000" w:rsidDel="00000000" w:rsidP="00000000" w:rsidRDefault="00000000" w:rsidRPr="00000000" w14:paraId="00000064">
      <w:pPr>
        <w:spacing w:line="360" w:lineRule="auto"/>
        <w:rPr/>
      </w:pPr>
      <w:r w:rsidDel="00000000" w:rsidR="00000000" w:rsidRPr="00000000">
        <w:rPr>
          <w:rtl w:val="0"/>
        </w:rPr>
        <w:t xml:space="preserve">DO11447-SP24708</w:t>
        <w:tab/>
        <w:tab/>
        <w:t xml:space="preserve">DO218742-SP117983</w:t>
      </w:r>
    </w:p>
    <w:p w:rsidR="00000000" w:rsidDel="00000000" w:rsidP="00000000" w:rsidRDefault="00000000" w:rsidRPr="00000000" w14:paraId="00000065">
      <w:pPr>
        <w:spacing w:line="360" w:lineRule="auto"/>
        <w:rPr/>
      </w:pPr>
      <w:r w:rsidDel="00000000" w:rsidR="00000000" w:rsidRPr="00000000">
        <w:rPr>
          <w:rtl w:val="0"/>
        </w:rPr>
        <w:t xml:space="preserve">DO13348-SP28335</w:t>
        <w:tab/>
        <w:tab/>
        <w:t xml:space="preserve">DO219944-SP121761</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numPr>
          <w:ilvl w:val="0"/>
          <w:numId w:val="3"/>
        </w:numPr>
        <w:spacing w:line="360" w:lineRule="auto"/>
        <w:ind w:left="720" w:hanging="360"/>
      </w:pPr>
      <w:r w:rsidDel="00000000" w:rsidR="00000000" w:rsidRPr="00000000">
        <w:rPr>
          <w:rtl w:val="0"/>
        </w:rPr>
        <w:t xml:space="preserve">Identify commonly occurring structural variants, and their frequencies, and output as a csv file.</w:t>
      </w: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t xml:space="preserve">On drive</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numPr>
          <w:ilvl w:val="0"/>
          <w:numId w:val="3"/>
        </w:numPr>
        <w:spacing w:line="360" w:lineRule="auto"/>
        <w:ind w:left="720" w:hanging="360"/>
      </w:pPr>
      <w:r w:rsidDel="00000000" w:rsidR="00000000" w:rsidRPr="00000000">
        <w:rPr>
          <w:rtl w:val="0"/>
        </w:rPr>
        <w:t xml:space="preserve">Display the frequent SVs graphically</w:t>
      </w:r>
    </w:p>
    <w:p w:rsidR="00000000" w:rsidDel="00000000" w:rsidP="00000000" w:rsidRDefault="00000000" w:rsidRPr="00000000" w14:paraId="0000006B">
      <w:pPr>
        <w:spacing w:line="360" w:lineRule="auto"/>
        <w:rPr/>
      </w:pPr>
      <w:r w:rsidDel="00000000" w:rsidR="00000000" w:rsidRPr="00000000">
        <w:rPr>
          <w:rtl w:val="0"/>
        </w:rPr>
        <w:t xml:space="preserve">Also on drive</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numPr>
          <w:ilvl w:val="0"/>
          <w:numId w:val="3"/>
        </w:numPr>
        <w:spacing w:line="360" w:lineRule="auto"/>
        <w:ind w:left="720" w:hanging="360"/>
      </w:pPr>
      <w:r w:rsidDel="00000000" w:rsidR="00000000" w:rsidRPr="00000000">
        <w:rPr>
          <w:rtl w:val="0"/>
        </w:rPr>
        <w:t xml:space="preserve">For the most frequent SVs, do they correspond to a fragile region or reveal some biological finding (*).</w:t>
      </w:r>
    </w:p>
    <w:p w:rsidR="00000000" w:rsidDel="00000000" w:rsidP="00000000" w:rsidRDefault="00000000" w:rsidRPr="00000000" w14:paraId="0000006E">
      <w:pPr>
        <w:numPr>
          <w:ilvl w:val="1"/>
          <w:numId w:val="3"/>
        </w:numPr>
        <w:spacing w:line="360" w:lineRule="auto"/>
        <w:ind w:left="1440" w:hanging="360"/>
      </w:pPr>
      <w:r w:rsidDel="00000000" w:rsidR="00000000" w:rsidRPr="00000000">
        <w:rPr>
          <w:rtl w:val="0"/>
        </w:rPr>
        <w:t xml:space="preserve">The most common 12:69181977-12:63171864-   , occurring 4 times. (inversion)</w:t>
      </w:r>
    </w:p>
    <w:p w:rsidR="00000000" w:rsidDel="00000000" w:rsidP="00000000" w:rsidRDefault="00000000" w:rsidRPr="00000000" w14:paraId="0000006F">
      <w:pPr>
        <w:numPr>
          <w:ilvl w:val="1"/>
          <w:numId w:val="3"/>
        </w:numPr>
        <w:spacing w:line="360" w:lineRule="auto"/>
        <w:ind w:left="1440" w:hanging="360"/>
      </w:pPr>
      <w:r w:rsidDel="00000000" w:rsidR="00000000" w:rsidRPr="00000000">
        <w:rPr>
          <w:rFonts w:ascii="Cardo" w:cs="Cardo" w:eastAsia="Cardo" w:hAnsi="Cardo"/>
          <w:rtl w:val="0"/>
        </w:rPr>
        <w:t xml:space="preserve">This seems to lead to the end of the DOCK7-DT RNA gene ← </w:t>
      </w:r>
      <w:r w:rsidDel="00000000" w:rsidR="00000000" w:rsidRPr="00000000">
        <w:rPr>
          <w:u w:val="single"/>
          <w:rtl w:val="0"/>
        </w:rPr>
        <w:t xml:space="preserve">I think this gene is on chromosome 1.</w:t>
      </w:r>
    </w:p>
    <w:p w:rsidR="00000000" w:rsidDel="00000000" w:rsidP="00000000" w:rsidRDefault="00000000" w:rsidRPr="00000000" w14:paraId="00000070">
      <w:pPr>
        <w:numPr>
          <w:ilvl w:val="1"/>
          <w:numId w:val="3"/>
        </w:numPr>
        <w:spacing w:line="360" w:lineRule="auto"/>
        <w:ind w:left="1440" w:hanging="360"/>
      </w:pPr>
      <w:r w:rsidDel="00000000" w:rsidR="00000000" w:rsidRPr="00000000">
        <w:rPr>
          <w:u w:val="single"/>
          <w:rtl w:val="0"/>
        </w:rPr>
        <w:t xml:space="preserve"> Oh yeah, it definitely is oops. Not sure what this SV leads to then</w:t>
      </w:r>
    </w:p>
    <w:p w:rsidR="00000000" w:rsidDel="00000000" w:rsidP="00000000" w:rsidRDefault="00000000" w:rsidRPr="00000000" w14:paraId="00000071">
      <w:pPr>
        <w:numPr>
          <w:ilvl w:val="2"/>
          <w:numId w:val="3"/>
        </w:numPr>
        <w:spacing w:line="360" w:lineRule="auto"/>
        <w:ind w:left="2160" w:hanging="360"/>
      </w:pPr>
      <w:hyperlink r:id="rId22">
        <w:r w:rsidDel="00000000" w:rsidR="00000000" w:rsidRPr="00000000">
          <w:rPr>
            <w:color w:val="1155cc"/>
            <w:u w:val="single"/>
            <w:rtl w:val="0"/>
          </w:rPr>
          <w:t xml:space="preserve">https://www.ncbi.nlm.nih.gov/gdv/browser/genome/?id=GCF_000001405.25</w:t>
        </w:r>
      </w:hyperlink>
      <w:r w:rsidDel="00000000" w:rsidR="00000000" w:rsidRPr="00000000">
        <w:rPr>
          <w:rtl w:val="0"/>
        </w:rPr>
      </w:r>
    </w:p>
    <w:p w:rsidR="00000000" w:rsidDel="00000000" w:rsidP="00000000" w:rsidRDefault="00000000" w:rsidRPr="00000000" w14:paraId="00000072">
      <w:pPr>
        <w:numPr>
          <w:ilvl w:val="2"/>
          <w:numId w:val="3"/>
        </w:numPr>
        <w:spacing w:line="360" w:lineRule="auto"/>
        <w:ind w:left="2160" w:hanging="360"/>
      </w:pPr>
      <w:hyperlink r:id="rId23">
        <w:r w:rsidDel="00000000" w:rsidR="00000000" w:rsidRPr="00000000">
          <w:rPr>
            <w:color w:val="1155cc"/>
            <w:u w:val="single"/>
            <w:rtl w:val="0"/>
          </w:rPr>
          <w:t xml:space="preserve">https://www.genecards.org/cgi-bin/carddisp.pl?gene=DOCK7-DT</w:t>
        </w:r>
      </w:hyperlink>
      <w:r w:rsidDel="00000000" w:rsidR="00000000" w:rsidRPr="00000000">
        <w:rPr>
          <w:rtl w:val="0"/>
        </w:rPr>
      </w:r>
    </w:p>
    <w:p w:rsidR="00000000" w:rsidDel="00000000" w:rsidP="00000000" w:rsidRDefault="00000000" w:rsidRPr="00000000" w14:paraId="00000073">
      <w:pPr>
        <w:numPr>
          <w:ilvl w:val="1"/>
          <w:numId w:val="3"/>
        </w:numPr>
        <w:spacing w:line="360" w:lineRule="auto"/>
        <w:ind w:left="1440" w:hanging="360"/>
      </w:pPr>
      <w:r w:rsidDel="00000000" w:rsidR="00000000" w:rsidRPr="00000000">
        <w:rPr>
          <w:rtl w:val="0"/>
        </w:rPr>
        <w:t xml:space="preserve"> 12:63171864-69181977</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t xml:space="preserve">PPM1H gene – chr12:63,037,774-63,328,930. The end of the PPM1H gene is found at the start coordinate, the SLC35E3 gene is found at the end coordinate. Their reading frames are affected through inversion.</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Second most common SV: 12:69028944+ 12:57797526- , occurring 3 times (Deletion)</w:t>
      </w:r>
    </w:p>
    <w:p w:rsidR="00000000" w:rsidDel="00000000" w:rsidP="00000000" w:rsidRDefault="00000000" w:rsidRPr="00000000" w14:paraId="00000078">
      <w:pPr>
        <w:spacing w:line="360" w:lineRule="auto"/>
        <w:rPr/>
      </w:pPr>
      <w:r w:rsidDel="00000000" w:rsidR="00000000" w:rsidRPr="00000000">
        <w:rPr>
          <w:rtl w:val="0"/>
        </w:rPr>
        <w:t xml:space="preserve">12:57797526-69028944</w:t>
      </w:r>
    </w:p>
    <w:p w:rsidR="00000000" w:rsidDel="00000000" w:rsidP="00000000" w:rsidRDefault="00000000" w:rsidRPr="00000000" w14:paraId="00000079">
      <w:pPr>
        <w:numPr>
          <w:ilvl w:val="0"/>
          <w:numId w:val="7"/>
        </w:numPr>
        <w:spacing w:line="360" w:lineRule="auto"/>
        <w:ind w:left="720" w:hanging="360"/>
      </w:pPr>
      <w:r w:rsidDel="00000000" w:rsidR="00000000" w:rsidRPr="00000000">
        <w:rPr>
          <w:rtl w:val="0"/>
        </w:rPr>
        <w:t xml:space="preserve">Interestingly, PPM1H is also in this region. And MDM1 too. 121 genes were all found in this region, it’s pretty big</w:t>
      </w:r>
    </w:p>
    <w:p w:rsidR="00000000" w:rsidDel="00000000" w:rsidP="00000000" w:rsidRDefault="00000000" w:rsidRPr="00000000" w14:paraId="0000007A">
      <w:pPr>
        <w:numPr>
          <w:ilvl w:val="0"/>
          <w:numId w:val="7"/>
        </w:numPr>
        <w:spacing w:line="360" w:lineRule="auto"/>
        <w:ind w:left="720" w:hanging="360"/>
      </w:pPr>
      <w:r w:rsidDel="00000000" w:rsidR="00000000" w:rsidRPr="00000000">
        <w:rPr>
          <w:rtl w:val="0"/>
        </w:rPr>
        <w:t xml:space="preserve">SLC16A7, TAFA2, USP15, MON2, PPM1H, SRGAP1, MSRB3, HMGA2, GRIP1, MDM1, etc.</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drawing>
          <wp:inline distB="114300" distT="114300" distL="114300" distR="114300">
            <wp:extent cx="6224840" cy="3341861"/>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224840" cy="334186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Fonts w:ascii="Arial" w:cs="Arial" w:eastAsia="Arial" w:hAnsi="Arial"/>
          <w:rtl w:val="0"/>
        </w:rPr>
        <w:t xml:space="preserve">12 69080680 - 12 63111863 - 3 </w:t>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Fonts w:ascii="Arial" w:cs="Arial" w:eastAsia="Arial" w:hAnsi="Arial"/>
          <w:rtl w:val="0"/>
        </w:rPr>
        <w:t xml:space="preserve">12:63111863-69080680</w:t>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Fonts w:ascii="Arial" w:cs="Arial" w:eastAsia="Arial" w:hAnsi="Arial"/>
          <w:rtl w:val="0"/>
        </w:rPr>
        <w:t xml:space="preserve">12 69080734 + 12 57914108 - 2</w:t>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Fonts w:ascii="Arial" w:cs="Arial" w:eastAsia="Arial" w:hAnsi="Arial"/>
          <w:rtl w:val="0"/>
        </w:rPr>
        <w:t xml:space="preserve">12:57914108-69080734</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mpliconrepository.org/project/655c060abba7c925095555da/sample/DO10960-SP23739" TargetMode="External"/><Relationship Id="rId11" Type="http://schemas.openxmlformats.org/officeDocument/2006/relationships/hyperlink" Target="https://pmc.ncbi.nlm.nih.gov/articles/PMC3162079/" TargetMode="External"/><Relationship Id="rId22" Type="http://schemas.openxmlformats.org/officeDocument/2006/relationships/hyperlink" Target="https://www.ncbi.nlm.nih.gov/gdv/browser/genome/?id=GCF_000001405.25" TargetMode="External"/><Relationship Id="rId10" Type="http://schemas.openxmlformats.org/officeDocument/2006/relationships/hyperlink" Target="https://pmc.ncbi.nlm.nih.gov/articles/PMC11092046/" TargetMode="External"/><Relationship Id="rId21" Type="http://schemas.openxmlformats.org/officeDocument/2006/relationships/hyperlink" Target="https://drive.google.com/drive/folders/1rze4KFUe7Iu15X5tPWC72aBKdYYu8krk?usp=drive_link" TargetMode="External"/><Relationship Id="rId13" Type="http://schemas.openxmlformats.org/officeDocument/2006/relationships/image" Target="media/image1.png"/><Relationship Id="rId24" Type="http://schemas.openxmlformats.org/officeDocument/2006/relationships/image" Target="media/image2.png"/><Relationship Id="rId12" Type="http://schemas.openxmlformats.org/officeDocument/2006/relationships/hyperlink" Target="https://pmc.ncbi.nlm.nih.gov/articles/PMC4221809/" TargetMode="External"/><Relationship Id="rId23" Type="http://schemas.openxmlformats.org/officeDocument/2006/relationships/hyperlink" Target="https://www.genecards.org/cgi-bin/carddisp.pl?gene=DOCK7-D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WUpkZ638A44bj3cPIjvTPBH9m57we6sNRgnaD8pdVB4/edit?usp=sharing" TargetMode="External"/><Relationship Id="rId15" Type="http://schemas.openxmlformats.org/officeDocument/2006/relationships/hyperlink" Target="https://ampliconrepository.org/project/6784325a381889591999656e" TargetMode="External"/><Relationship Id="rId14" Type="http://schemas.openxmlformats.org/officeDocument/2006/relationships/hyperlink" Target="https://ampliconrepository.org/project/655c060abba7c925095555da" TargetMode="External"/><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www.ncbi.nlm.nih.gov/gene/4193" TargetMode="External"/><Relationship Id="rId18" Type="http://schemas.openxmlformats.org/officeDocument/2006/relationships/image" Target="media/image4.png"/><Relationship Id="rId7" Type="http://schemas.openxmlformats.org/officeDocument/2006/relationships/hyperlink" Target="https://www.ncbi.nlm.nih.gov/gene/4193/ortholog/?scope=7776" TargetMode="External"/><Relationship Id="rId8" Type="http://schemas.openxmlformats.org/officeDocument/2006/relationships/hyperlink" Target="https://drive.google.com/drive/folders/1ndhorOO4An8oJQcz65SWa2ShMRmZHe2S?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