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56AEC">
      <w:pPr>
        <w:pStyle w:val="4"/>
        <w:bidi w:val="0"/>
        <w:rPr>
          <w:rFonts w:hint="default" w:ascii="Times New Roman Regular" w:hAnsi="Times New Roman Regular" w:cs="Times New Roman Regular"/>
          <w:b/>
          <w:bCs w:val="0"/>
          <w:lang w:val="en-US"/>
        </w:rPr>
      </w:pPr>
      <w:r>
        <w:rPr>
          <w:rFonts w:hint="default" w:ascii="Times New Roman Regular" w:hAnsi="Times New Roman Regular" w:cs="Times New Roman Regular"/>
          <w:b/>
          <w:bCs w:val="0"/>
          <w:lang w:val="en-US"/>
        </w:rPr>
        <w:t>Examination 1</w:t>
      </w:r>
    </w:p>
    <w:p w14:paraId="3970010E">
      <w:pPr>
        <w:pStyle w:val="5"/>
        <w:bidi w:val="0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Question 1</w:t>
      </w:r>
    </w:p>
    <w:p w14:paraId="41CAB557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minimum capital requirement &lt; solvency capital requirement </w:t>
      </w:r>
    </w:p>
    <w:p w14:paraId="2D5A03CE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u w:val="single"/>
          <w:lang w:val="en-US"/>
        </w:rPr>
        <w:t>&lt;minimum capital requirement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; prevented from taking new business</w:t>
      </w:r>
    </w:p>
    <w:p w14:paraId="62A0FF3E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Solvency II provides for capital charges for investment risk, underwriting risk,operational risk</w:t>
      </w:r>
    </w:p>
    <w:p w14:paraId="3ED0C824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investment risk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投资过程中面临的风险</w:t>
      </w:r>
    </w:p>
    <w:p w14:paraId="3C03F6B3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share price risk;interest rate risk;currency risk;default risk</w:t>
      </w:r>
    </w:p>
    <w:p w14:paraId="36153B98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underwriting risk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卖保险过程中面临的风险</w:t>
      </w:r>
    </w:p>
    <w:p w14:paraId="04F79555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claim settlement higher than expected</w:t>
      </w:r>
    </w:p>
    <w:p w14:paraId="47E180C3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mortality rate changes</w:t>
      </w:r>
    </w:p>
    <w:p w14:paraId="551F5068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ca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tastrophic risk</w:t>
      </w:r>
    </w:p>
    <w:p w14:paraId="003B3649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operational risk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内部流程/人员/系统导致的风险</w:t>
      </w:r>
    </w:p>
    <w:p w14:paraId="7E55D354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6E9DA0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lowering any of these risks will lower the related capital charges assessed for determining the capital requirement levels</w:t>
      </w:r>
    </w:p>
    <w:p w14:paraId="018DFA03">
      <w:pPr>
        <w:numPr>
          <w:ilvl w:val="0"/>
          <w:numId w:val="3"/>
        </w:num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European Insurers are regulated by a 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/>
        </w:rPr>
        <w:t>European Union regulator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.</w:t>
      </w:r>
    </w:p>
    <w:p w14:paraId="06811C91">
      <w:pPr>
        <w:pStyle w:val="5"/>
        <w:bidi w:val="0"/>
        <w:rPr>
          <w:rFonts w:hint="eastAsia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Question </w:t>
      </w:r>
      <w:r>
        <w:rPr>
          <w:rFonts w:hint="eastAsia" w:ascii="Times New Roman Bold" w:hAnsi="Times New Roman Bold" w:cs="Times New Roman Bold"/>
          <w:b/>
          <w:bCs/>
          <w:lang w:val="en-US" w:eastAsia="zh-CN"/>
        </w:rPr>
        <w:t>2</w:t>
      </w:r>
    </w:p>
    <w:p w14:paraId="350A1A25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hi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storical change: Δ(day1-day2) 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——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Δ(day500-day501)</w:t>
      </w:r>
    </w:p>
    <w:p w14:paraId="128AE6C8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percentage change:stock price</w:t>
      </w:r>
    </w:p>
    <w:p w14:paraId="204F59AB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actual change: interest rate</w:t>
      </w:r>
    </w:p>
    <w:p w14:paraId="40C5653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</w:p>
    <w:p w14:paraId="2DCCF4C0">
      <w:pPr>
        <w:pStyle w:val="5"/>
        <w:bidi w:val="0"/>
        <w:rPr>
          <w:rFonts w:hint="eastAsia" w:ascii="Times New Roman Bold" w:hAnsi="Times New Roman Bold" w:cs="Times New Roman Bold" w:eastAsiaTheme="minorEastAsia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Question </w:t>
      </w:r>
      <w:r>
        <w:rPr>
          <w:rFonts w:hint="eastAsia" w:ascii="Times New Roman Bold" w:hAnsi="Times New Roman Bold" w:cs="Times New Roman Bold"/>
          <w:b/>
          <w:bCs/>
          <w:lang w:val="en-US" w:eastAsia="zh-CN"/>
        </w:rPr>
        <w:t>4</w:t>
      </w:r>
    </w:p>
    <w:p w14:paraId="126B48E4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netting: 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净额结算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(portfolio’s multiple trades)</w:t>
      </w:r>
    </w:p>
    <w:p w14:paraId="0444CA90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风险管理角度：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risk management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（风险敞口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risk exposure decrease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）</w:t>
      </w:r>
    </w:p>
    <w:p w14:paraId="2699F0F8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交易结算角度：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settlement (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只结算差额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)</w:t>
      </w:r>
    </w:p>
    <w:p w14:paraId="7D4758E7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法律/会计视角：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close-out netting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（把帐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close-out)</w:t>
      </w:r>
    </w:p>
    <w:p w14:paraId="1ADD87D3">
      <w:pPr>
        <w:pStyle w:val="5"/>
        <w:bidi w:val="0"/>
        <w:rPr>
          <w:rFonts w:hint="default" w:ascii="Times New Roman Bold" w:hAnsi="Times New Roman Bold" w:cs="Times New Roman Bold" w:eastAsiaTheme="minorEastAsia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Question 5</w:t>
      </w:r>
    </w:p>
    <w:p w14:paraId="75F11FA6">
      <w:pPr>
        <w:numPr>
          <w:numId w:val="0"/>
        </w:numPr>
        <w:ind w:leftChars="0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Hazard Rate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违约强度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(default intensity):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尚未违约的情况下，下一瞬间发生违约的概率</w:t>
      </w:r>
    </w:p>
    <w:p w14:paraId="75495E58">
      <w:pPr>
        <w:numPr>
          <w:ilvl w:val="0"/>
          <w:numId w:val="5"/>
        </w:numPr>
        <w:ind w:left="420" w:leftChars="0" w:hanging="420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Function</w:t>
      </w:r>
    </w:p>
    <w:p w14:paraId="3A716B06">
      <w:pPr>
        <w:numPr>
          <w:ilvl w:val="1"/>
          <w:numId w:val="5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constant hazard rate; hazard function; cumulative hazard; proportional hazards model</w:t>
      </w:r>
    </w:p>
    <w:p w14:paraId="5EA8AAC6">
      <w:pPr>
        <w:numPr>
          <w:ilvl w:val="0"/>
          <w:numId w:val="5"/>
        </w:numPr>
        <w:ind w:left="420" w:leftChars="0" w:hanging="420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Curve</w:t>
      </w:r>
    </w:p>
    <w:p w14:paraId="44249220">
      <w:pPr>
        <w:numPr>
          <w:ilvl w:val="1"/>
          <w:numId w:val="5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Early Failure Phase; Useful Life Phase; Wear-out Phase</w:t>
      </w:r>
    </w:p>
    <w:p w14:paraId="1294F61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4E8FED7B">
      <w:pPr>
        <w:pStyle w:val="5"/>
        <w:bidi w:val="0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Question 6</w:t>
      </w:r>
    </w:p>
    <w:p w14:paraId="7930DF97">
      <w:pPr>
        <w:numPr>
          <w:ilvl w:val="0"/>
          <w:numId w:val="6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Hedgers want to get rid of risk. Speculators are willing to buy that risk in hopes of making a profit.</w:t>
      </w:r>
    </w:p>
    <w:p w14:paraId="77FE836F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They are both in otc and exchange market</w:t>
      </w:r>
    </w:p>
    <w:p w14:paraId="7FF12210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The complex derivatives increased the availability of mortgages and led to an increase in the demand for housing</w:t>
      </w:r>
    </w:p>
    <w:p w14:paraId="1232A8B5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Forward and Future have linear payoff functions but options have non-linear payoff functions</w:t>
      </w:r>
    </w:p>
    <w:p w14:paraId="5CBDFB86">
      <w:pPr>
        <w:rPr>
          <w:rFonts w:hint="default"/>
          <w:lang w:val="en-US"/>
        </w:rPr>
      </w:pPr>
    </w:p>
    <w:p w14:paraId="1B2170BF">
      <w:pPr>
        <w:pStyle w:val="5"/>
        <w:bidi w:val="0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Question 8</w:t>
      </w:r>
    </w:p>
    <w:p w14:paraId="6C14327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preliminary research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初步调研</w:t>
      </w:r>
    </w:p>
    <w:p w14:paraId="3309DDD8">
      <w:pPr>
        <w:rPr>
          <w:rFonts w:hint="default"/>
          <w:lang w:val="en-US" w:eastAsia="zh-CN"/>
        </w:rPr>
      </w:pPr>
    </w:p>
    <w:p w14:paraId="5703725B">
      <w:pPr>
        <w:pStyle w:val="5"/>
        <w:bidi w:val="0"/>
        <w:rPr>
          <w:rFonts w:hint="default" w:ascii="Times New Roman Bold" w:hAnsi="Times New Roman Bold" w:cs="Times New Roman Bold" w:eastAsiaTheme="minorEastAsia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Question </w:t>
      </w:r>
      <w:r>
        <w:rPr>
          <w:rFonts w:hint="eastAsia" w:ascii="Times New Roman Bold" w:hAnsi="Times New Roman Bold" w:cs="Times New Roman Bold"/>
          <w:b/>
          <w:bCs/>
          <w:lang w:val="en-US" w:eastAsia="zh-CN"/>
        </w:rPr>
        <w:t>10</w:t>
      </w:r>
    </w:p>
    <w:p w14:paraId="07DF057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why (n-1):</w:t>
      </w:r>
    </w:p>
    <w:p w14:paraId="2567E7DE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u</w:t>
      </w:r>
      <w:r>
        <w:rPr>
          <w:rFonts w:hint="default" w:ascii="Times New Roman" w:hAnsi="Times New Roman" w:cs="Times New Roman"/>
          <w:b w:val="0"/>
          <w:bCs w:val="0"/>
          <w:vertAlign w:val="subscript"/>
          <w:lang w:val="en-US" w:eastAsia="zh-CN"/>
        </w:rPr>
        <w:t>i</w:t>
      </w:r>
      <w:r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  <w:t>:sample expected value (smaller than population value:closer to data)</w:t>
      </w:r>
    </w:p>
    <w:p w14:paraId="4FF3BCE2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  <w:t>so need to make the denominator smaller</w:t>
      </w:r>
    </w:p>
    <w:p w14:paraId="31165EF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</w:pPr>
    </w:p>
    <w:p w14:paraId="06A39BB0">
      <w:pPr>
        <w:pStyle w:val="5"/>
        <w:bidi w:val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Question </w:t>
      </w:r>
      <w:r>
        <w:rPr>
          <w:rFonts w:hint="eastAsia" w:ascii="Times New Roman Bold" w:hAnsi="Times New Roman Bold" w:cs="Times New Roman Bold"/>
          <w:b/>
          <w:bCs/>
          <w:lang w:val="en-US" w:eastAsia="zh-CN"/>
        </w:rPr>
        <w:t>1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>1</w:t>
      </w:r>
    </w:p>
    <w:p w14:paraId="4E817E2B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B.buying stock index but sell others means long/short trade or pairs trade</w:t>
      </w:r>
    </w:p>
    <w:p w14:paraId="6D2C3BD0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C.when the portfolio isn’t tradable,the price of index might diverge</w:t>
      </w:r>
    </w:p>
    <w:p w14:paraId="186CC23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D.Index Arbitrage: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purchasing/selling a stock index future contract and taking the opposite position in the portfolio of stocks underlying the index</w:t>
      </w:r>
      <w:r>
        <w:commentReference w:id="0"/>
      </w:r>
    </w:p>
    <w:p w14:paraId="7CCF931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vertAlign w:val="baseline"/>
          <w:lang w:val="en-US" w:eastAsia="zh-CN"/>
        </w:rPr>
      </w:pPr>
    </w:p>
    <w:p w14:paraId="2D39DF08">
      <w:pPr>
        <w:numPr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eastAsia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1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2</w:t>
      </w:r>
    </w:p>
    <w:p w14:paraId="6D00AB0D">
      <w:pPr>
        <w:numPr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</w:p>
    <w:p w14:paraId="66BCD24A">
      <w:pPr>
        <w:numPr>
          <w:numId w:val="0"/>
        </w:numPr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drawing>
          <wp:inline distT="0" distB="0" distL="114300" distR="114300">
            <wp:extent cx="3013075" cy="1997710"/>
            <wp:effectExtent l="0" t="0" r="9525" b="8890"/>
            <wp:docPr id="1" name="Picture 1" descr="708c20dca3cdab2996f648113584bd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708c20dca3cdab2996f648113584bd5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4401">
      <w:pPr>
        <w:numPr>
          <w:ilvl w:val="0"/>
          <w:numId w:val="0"/>
        </w:numP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</w:pPr>
    </w:p>
    <w:p w14:paraId="0C4AD792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eastAsia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1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4</w:t>
      </w:r>
    </w:p>
    <w:p w14:paraId="74C74595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Long commodity position=buy forward+buy zero-coupon bond</w:t>
      </w:r>
    </w:p>
    <w:p w14:paraId="19E51195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Long Position of Commodity = Payoff from Forward(S</w:t>
      </w:r>
      <w:r>
        <w:rPr>
          <w:rFonts w:hint="default" w:ascii="Times New Roman" w:hAnsi="Times New Roman" w:cs="Times New Roman"/>
          <w:b w:val="0"/>
          <w:bCs w:val="0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-F</w:t>
      </w:r>
      <w:r>
        <w:rPr>
          <w:rFonts w:hint="default" w:ascii="Times New Roman" w:hAnsi="Times New Roman" w:cs="Times New Roman"/>
          <w:b w:val="0"/>
          <w:bCs w:val="0"/>
          <w:vertAlign w:val="subscript"/>
          <w:lang w:val="en-US" w:eastAsia="zh-CN"/>
        </w:rPr>
        <w:t>0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) +Payoff from zero coupon bond (F</w:t>
      </w:r>
      <w:r>
        <w:rPr>
          <w:rFonts w:hint="default" w:ascii="Times New Roman" w:hAnsi="Times New Roman" w:cs="Times New Roman"/>
          <w:b w:val="0"/>
          <w:bCs w:val="0"/>
          <w:vertAlign w:val="subscript"/>
          <w:lang w:val="en-US" w:eastAsia="zh-CN"/>
        </w:rPr>
        <w:t>0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)</w:t>
      </w:r>
    </w:p>
    <w:p w14:paraId="77E30161">
      <w:pPr>
        <w:numPr>
          <w:numId w:val="0"/>
        </w:numPr>
        <w:rPr>
          <w:rFonts w:hint="default" w:ascii="Times New Roman Bold" w:hAnsi="Times New Roman Bold" w:cs="Times New Roman Bold"/>
          <w:b/>
          <w:bCs/>
          <w:lang w:val="en-US" w:eastAsia="zh-CN"/>
        </w:rPr>
      </w:pPr>
    </w:p>
    <w:p w14:paraId="4AD4F77D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eastAsia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1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5</w:t>
      </w:r>
    </w:p>
    <w:p w14:paraId="53B9F26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VaR of the underlying asset;VaR of the option</w:t>
      </w:r>
    </w:p>
    <w:p w14:paraId="0F99A02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092C51EA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eastAsia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1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6</w:t>
      </w:r>
    </w:p>
    <w:p w14:paraId="2270DC10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</w:p>
    <w:p w14:paraId="2DBAE55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the 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>use of power law</w:t>
      </w:r>
      <w:r>
        <w:commentReference w:id="1"/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: </w:t>
      </w:r>
    </w:p>
    <w:p w14:paraId="3D0DFF44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scale in-variance: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 feature of objects or laws that do not change if scales of length,energy,or other variables,are multiplied by a common factor,and thus represent a university</w:t>
      </w:r>
    </w:p>
    <w:p w14:paraId="5EE8AC89">
      <w:pPr>
        <w:numPr>
          <w:ilvl w:val="0"/>
          <w:numId w:val="9"/>
        </w:numPr>
        <w:ind w:left="425" w:leftChars="0" w:hanging="425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Fat Tail:</w:t>
      </w:r>
    </w:p>
    <w:p w14:paraId="7461FCEA">
      <w:pPr>
        <w:numPr>
          <w:ilvl w:val="1"/>
          <w:numId w:val="9"/>
        </w:numPr>
        <w:ind w:left="845" w:leftChars="0" w:hanging="425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the probability of extreme loss will decrease slower as x increases </w:t>
      </w:r>
    </w:p>
    <w:p w14:paraId="250FAC8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10F9B2D8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24</w:t>
      </w:r>
    </w:p>
    <w:p w14:paraId="520F815F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</w:p>
    <w:p w14:paraId="7504304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the story of risk taking:</w:t>
      </w:r>
    </w:p>
    <w:p w14:paraId="6B546FCC">
      <w:pPr>
        <w:numPr>
          <w:ilvl w:val="0"/>
          <w:numId w:val="10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Orange County:</w:t>
      </w:r>
      <w:r>
        <w:commentReference w:id="2"/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 xml:space="preserve"> </w:t>
      </w:r>
    </w:p>
    <w:p w14:paraId="708C8168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Robert Citron bought 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 xml:space="preserve">inverse floater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and use 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>borrowed money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to magnify the return</w:t>
      </w:r>
    </w:p>
    <w:p w14:paraId="73BBE189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Problem:</w:t>
      </w:r>
    </w:p>
    <w:p w14:paraId="3382B69E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Interest Rate increases,the bond’s price decrease</w:t>
      </w:r>
    </w:p>
    <w:p w14:paraId="278A2A25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Leverage Increases the Loss</w:t>
      </w:r>
    </w:p>
    <w:p w14:paraId="25A3CA79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u w:val="single"/>
          <w:lang w:val="en-US" w:eastAsia="zh-CN"/>
        </w:rPr>
        <w:t>Don’t know the structure of the Derivative</w:t>
      </w:r>
    </w:p>
    <w:p w14:paraId="44543532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Result</w:t>
      </w:r>
    </w:p>
    <w:p w14:paraId="4D9A029E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loss:1.6million</w:t>
      </w:r>
    </w:p>
    <w:p w14:paraId="4796A902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orange county goes bankruptacy</w:t>
      </w:r>
    </w:p>
    <w:p w14:paraId="7DFFF92C">
      <w:pPr>
        <w:numPr>
          <w:ilvl w:val="0"/>
          <w:numId w:val="10"/>
        </w:numPr>
        <w:ind w:left="420" w:leftChars="0" w:hanging="420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London Whale (JP Morgan):</w:t>
      </w:r>
    </w:p>
    <w:p w14:paraId="29E7E226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bet under the CDS and use VaR model to manage risks ( underestimate, position too high; hedge failed)</w:t>
      </w:r>
    </w:p>
    <w:p w14:paraId="7B6C4202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Point: 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>Intrinsic Model Risk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; Concentration Ris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k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commentReference w:id="3"/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;Risk Concentration Limit</w:t>
      </w:r>
    </w:p>
    <w:p w14:paraId="28EF0CEF">
      <w:pPr>
        <w:numPr>
          <w:ilvl w:val="0"/>
          <w:numId w:val="10"/>
        </w:numPr>
        <w:ind w:left="420" w:leftChars="0" w:hanging="420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Northern Rock:</w:t>
      </w:r>
      <w:r>
        <w:commentReference w:id="4"/>
      </w:r>
    </w:p>
    <w:p w14:paraId="1434E9F1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British Bank:</w:t>
      </w:r>
    </w:p>
    <w:p w14:paraId="3079C7B4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Business Model: Wholesale Funding(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短期借钱）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+ Long-term Loan</w:t>
      </w:r>
      <w:r>
        <w:commentReference w:id="5"/>
      </w:r>
    </w:p>
    <w:p w14:paraId="123CB4A5">
      <w:pPr>
        <w:numPr>
          <w:ilvl w:val="3"/>
          <w:numId w:val="10"/>
        </w:numPr>
        <w:ind w:left="168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Market Panic; Short-term Chain broken; cannot push the finance;bank run</w:t>
      </w:r>
    </w:p>
    <w:p w14:paraId="3BB01D83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Point: </w:t>
      </w:r>
    </w:p>
    <w:p w14:paraId="40D8CD28">
      <w:pPr>
        <w:numPr>
          <w:ilvl w:val="3"/>
          <w:numId w:val="10"/>
        </w:numPr>
        <w:ind w:left="168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Liquidity Risk+ Maturity Mismatch</w:t>
      </w:r>
    </w:p>
    <w:p w14:paraId="4B73FA2E">
      <w:pPr>
        <w:numPr>
          <w:ilvl w:val="0"/>
          <w:numId w:val="10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LTCM:</w:t>
      </w:r>
      <w:r>
        <w:commentReference w:id="6"/>
      </w:r>
    </w:p>
    <w:p w14:paraId="2CF0E85D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 xml:space="preserve">Strategy: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Use Price Arbitrage</w:t>
      </w:r>
    </w:p>
    <w:p w14:paraId="0542179E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 xml:space="preserve">Assumption: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Market Relationship Stability</w:t>
      </w:r>
    </w:p>
    <w:p w14:paraId="2371BDD4">
      <w:pPr>
        <w:numPr>
          <w:ilvl w:val="1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 xml:space="preserve">Problem: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Russia Default; Market Panic</w:t>
      </w:r>
    </w:p>
    <w:p w14:paraId="01CF6699">
      <w:pPr>
        <w:numPr>
          <w:ilvl w:val="1"/>
          <w:numId w:val="10"/>
        </w:numPr>
        <w:ind w:left="840" w:leftChars="0" w:hanging="420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Results:</w:t>
      </w:r>
    </w:p>
    <w:p w14:paraId="0A28E60D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Mega Loss+Fed Help</w:t>
      </w:r>
    </w:p>
    <w:p w14:paraId="2E4C381B">
      <w:pPr>
        <w:numPr>
          <w:ilvl w:val="1"/>
          <w:numId w:val="10"/>
        </w:numPr>
        <w:ind w:left="840" w:leftChars="0" w:hanging="420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Point:</w:t>
      </w:r>
    </w:p>
    <w:p w14:paraId="5F2CFC4F">
      <w:pPr>
        <w:numPr>
          <w:ilvl w:val="2"/>
          <w:numId w:val="10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During Risk,the diversification will lose effect, model risk+leverage</w:t>
      </w:r>
    </w:p>
    <w:p w14:paraId="3D485A5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3E61705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bookmarkStart w:id="0" w:name="_GoBack"/>
      <w:bookmarkEnd w:id="0"/>
    </w:p>
    <w:p w14:paraId="34A44763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36</w:t>
      </w:r>
    </w:p>
    <w:p w14:paraId="52A3A4D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7800EDF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\sigma_{\text{daily}} = \frac{18\%}{\sqrt{250}} \approx 1.138\%</w:t>
      </w:r>
    </w:p>
    <w:p w14:paraId="5A79663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5F590975">
      <w:pPr>
        <w:pStyle w:val="4"/>
        <w:bidi w:val="0"/>
        <w:rPr>
          <w:rFonts w:hint="default" w:ascii="Times New Roman Regular" w:hAnsi="Times New Roman Regular" w:cs="Times New Roman Regular"/>
          <w:b/>
          <w:bCs w:val="0"/>
          <w:lang w:val="en-US"/>
        </w:rPr>
      </w:pPr>
      <w:r>
        <w:rPr>
          <w:rFonts w:hint="default" w:ascii="Times New Roman Regular" w:hAnsi="Times New Roman Regular" w:cs="Times New Roman Regular"/>
          <w:b/>
          <w:bCs w:val="0"/>
          <w:lang w:val="en-US"/>
        </w:rPr>
        <w:t>Examination 2</w:t>
      </w:r>
    </w:p>
    <w:p w14:paraId="70CFE6CE">
      <w:pPr>
        <w:bidi w:val="0"/>
        <w:rPr>
          <w:rFonts w:hint="default" w:ascii="Times New Roman Regular" w:hAnsi="Times New Roman Regular" w:cs="Times New Roman Regular"/>
          <w:b/>
          <w:bCs w:val="0"/>
          <w:lang w:val="en-US"/>
        </w:rPr>
      </w:pPr>
    </w:p>
    <w:p w14:paraId="505530D4">
      <w:pPr>
        <w:pStyle w:val="4"/>
        <w:bidi w:val="0"/>
        <w:rPr>
          <w:rFonts w:hint="default" w:ascii="Times New Roman Regular" w:hAnsi="Times New Roman Regular" w:cs="Times New Roman Regular"/>
          <w:b/>
          <w:bCs w:val="0"/>
          <w:lang w:val="en-US"/>
        </w:rPr>
      </w:pPr>
      <w:r>
        <w:rPr>
          <w:rFonts w:hint="default" w:ascii="Times New Roman Regular" w:hAnsi="Times New Roman Regular" w:cs="Times New Roman Regular"/>
          <w:b/>
          <w:bCs w:val="0"/>
          <w:lang w:val="en-US"/>
        </w:rPr>
        <w:t>Examination 3</w:t>
      </w:r>
    </w:p>
    <w:p w14:paraId="7E4A241D">
      <w:pPr>
        <w:bidi w:val="0"/>
        <w:rPr>
          <w:rFonts w:hint="default" w:ascii="Times New Roman Regular" w:hAnsi="Times New Roman Regular" w:cs="Times New Roman Regular"/>
          <w:b/>
          <w:bCs w:val="0"/>
          <w:lang w:val="en-US"/>
        </w:rPr>
      </w:pPr>
    </w:p>
    <w:p w14:paraId="744017D7">
      <w:pPr>
        <w:pStyle w:val="4"/>
        <w:bidi w:val="0"/>
        <w:rPr>
          <w:rFonts w:hint="default" w:ascii="Times New Roman Regular" w:hAnsi="Times New Roman Regular" w:cs="Times New Roman Regular"/>
          <w:b/>
          <w:bCs w:val="0"/>
          <w:lang w:val="en-US"/>
        </w:rPr>
      </w:pPr>
      <w:r>
        <w:rPr>
          <w:rFonts w:hint="default" w:ascii="Times New Roman Regular" w:hAnsi="Times New Roman Regular" w:cs="Times New Roman Regular"/>
          <w:b/>
          <w:bCs w:val="0"/>
          <w:lang w:val="en-US"/>
        </w:rPr>
        <w:t>Examination 4</w:t>
      </w:r>
    </w:p>
    <w:p w14:paraId="378598DC">
      <w:pPr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 xml:space="preserve"> </w:t>
      </w:r>
    </w:p>
    <w:p w14:paraId="469C09E6">
      <w:pPr>
        <w:rPr>
          <w:rFonts w:hint="default" w:ascii="Times New Roman Bold" w:hAnsi="Times New Roman Bold" w:cs="Times New Roman Bold"/>
          <w:b/>
          <w:bCs w:val="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748445217" w:date="2026-04-30T09:58:23Z" w:initials="">
    <w:p w14:paraId="1EC2052B">
      <w:pPr>
        <w:pStyle w:val="8"/>
        <w:rPr>
          <w:rFonts w:hint="default"/>
          <w:lang w:val="en-US"/>
        </w:rPr>
      </w:pPr>
      <w:r>
        <w:rPr>
          <w:rFonts w:hint="default"/>
          <w:lang w:val="en-US"/>
        </w:rPr>
        <w:t>must be the same index component</w:t>
      </w:r>
    </w:p>
  </w:comment>
  <w:comment w:id="1" w:author="WPS_1748445217" w:date="2026-04-30T15:01:04Z" w:initials="">
    <w:p w14:paraId="511CC24E">
      <w:pPr>
        <w:pStyle w:val="8"/>
        <w:rPr>
          <w:rFonts w:hint="default"/>
          <w:lang w:val="en-US"/>
        </w:rPr>
      </w:pPr>
      <w:r>
        <w:rPr>
          <w:rFonts w:hint="default"/>
          <w:lang w:val="en-US"/>
        </w:rPr>
        <w:t>tail;80-20</w:t>
      </w:r>
    </w:p>
  </w:comment>
  <w:comment w:id="2" w:author="WPS_1748445217" w:date="2026-04-30T18:46:47Z" w:initials="">
    <w:p w14:paraId="634E122F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金融产品理解不到位</w:t>
      </w:r>
    </w:p>
  </w:comment>
  <w:comment w:id="3" w:author="WPS_1748445217" w:date="2026-04-30T18:46:17Z" w:initials="">
    <w:p w14:paraId="466FE44A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模型骗人</w:t>
      </w:r>
    </w:p>
  </w:comment>
  <w:comment w:id="4" w:author="WPS_1748445217" w:date="2026-04-30T18:46:30Z" w:initials="">
    <w:p w14:paraId="4BC7C9DB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没钱周转</w:t>
      </w:r>
    </w:p>
  </w:comment>
  <w:comment w:id="5" w:author="WPS_1748445217" w:date="2026-04-30T18:42:50Z" w:initials="">
    <w:p w14:paraId="34A68A3D">
      <w:pPr>
        <w:keepNext w:val="0"/>
        <w:keepLines w:val="0"/>
        <w:widowControl/>
        <w:numPr>
          <w:ilvl w:val="0"/>
          <w:numId w:val="1"/>
        </w:numPr>
        <w:suppressLineNumbers w:val="0"/>
      </w:pPr>
      <w:r>
        <w:t xml:space="preserve">Retail funding = money from regular customers (存款) </w:t>
      </w:r>
    </w:p>
    <w:p w14:paraId="771C0C78">
      <w:pPr>
        <w:keepNext w:val="0"/>
        <w:keepLines w:val="0"/>
        <w:widowControl/>
        <w:numPr>
          <w:ilvl w:val="0"/>
          <w:numId w:val="1"/>
        </w:numPr>
        <w:suppressLineNumbers w:val="0"/>
      </w:pPr>
      <w:r>
        <w:t>Wholesale funding = large-scale funding from institutions (批发融资)</w:t>
      </w:r>
    </w:p>
    <w:p w14:paraId="6C24C4FA">
      <w:pPr>
        <w:pStyle w:val="8"/>
      </w:pPr>
    </w:p>
  </w:comment>
  <w:comment w:id="6" w:author="WPS_1748445217" w:date="2026-04-30T18:46:38Z" w:initials="">
    <w:p w14:paraId="6FECE2A9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相关性全崩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EC2052B" w15:done="0"/>
  <w15:commentEx w15:paraId="511CC24E" w15:done="0"/>
  <w15:commentEx w15:paraId="634E122F" w15:done="0"/>
  <w15:commentEx w15:paraId="466FE44A" w15:done="0"/>
  <w15:commentEx w15:paraId="4BC7C9DB" w15:done="0"/>
  <w15:commentEx w15:paraId="6C24C4FA" w15:done="0"/>
  <w15:commentEx w15:paraId="6FECE2A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BEA9CC"/>
    <w:multiLevelType w:val="singleLevel"/>
    <w:tmpl w:val="B3BEA9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93D2912"/>
    <w:multiLevelType w:val="multilevel"/>
    <w:tmpl w:val="E93D291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FDCFE353"/>
    <w:multiLevelType w:val="singleLevel"/>
    <w:tmpl w:val="FDCFE353"/>
    <w:lvl w:ilvl="0" w:tentative="0">
      <w:start w:val="2"/>
      <w:numFmt w:val="upperLetter"/>
      <w:suff w:val="space"/>
      <w:lvlText w:val="%1."/>
      <w:lvlJc w:val="left"/>
    </w:lvl>
  </w:abstractNum>
  <w:abstractNum w:abstractNumId="3">
    <w:nsid w:val="FEDFB0A2"/>
    <w:multiLevelType w:val="multilevel"/>
    <w:tmpl w:val="FEDFB0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FFF623C6"/>
    <w:multiLevelType w:val="singleLevel"/>
    <w:tmpl w:val="FFF623C6"/>
    <w:lvl w:ilvl="0" w:tentative="0">
      <w:start w:val="4"/>
      <w:numFmt w:val="upperLetter"/>
      <w:suff w:val="space"/>
      <w:lvlText w:val="%1."/>
      <w:lvlJc w:val="left"/>
    </w:lvl>
  </w:abstractNum>
  <w:abstractNum w:abstractNumId="5">
    <w:nsid w:val="FFFC66F5"/>
    <w:multiLevelType w:val="singleLevel"/>
    <w:tmpl w:val="FFFC66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FFFDA7F"/>
    <w:multiLevelType w:val="multilevel"/>
    <w:tmpl w:val="FFFFDA7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5793540B"/>
    <w:multiLevelType w:val="singleLevel"/>
    <w:tmpl w:val="579354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74E554EB"/>
    <w:multiLevelType w:val="multilevel"/>
    <w:tmpl w:val="74E554EB"/>
    <w:lvl w:ilvl="0" w:tentative="0">
      <w:start w:val="1"/>
      <w:numFmt w:val="upperLetter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7E9FB32C"/>
    <w:multiLevelType w:val="singleLevel"/>
    <w:tmpl w:val="7E9FB32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0"/>
  </w:num>
  <w:num w:numId="8">
    <w:abstractNumId w:val="7"/>
  </w:num>
  <w:num w:numId="9">
    <w:abstractNumId w:val="6"/>
  </w:num>
  <w:num w:numId="10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748445217">
    <w15:presenceInfo w15:providerId="WPS Office" w15:userId="30989644407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F4113"/>
    <w:rsid w:val="17FE6FD9"/>
    <w:rsid w:val="2BD6A714"/>
    <w:rsid w:val="3FCFC75B"/>
    <w:rsid w:val="473F5BC5"/>
    <w:rsid w:val="4FFC6F45"/>
    <w:rsid w:val="5BB0BE4B"/>
    <w:rsid w:val="5D6F0BEA"/>
    <w:rsid w:val="5FFC26FB"/>
    <w:rsid w:val="677F4113"/>
    <w:rsid w:val="6B6FB146"/>
    <w:rsid w:val="6BBFFEA9"/>
    <w:rsid w:val="6BDF9453"/>
    <w:rsid w:val="6FC71114"/>
    <w:rsid w:val="73FE2545"/>
    <w:rsid w:val="75770536"/>
    <w:rsid w:val="769BE4A5"/>
    <w:rsid w:val="77FE56DB"/>
    <w:rsid w:val="7B7BB641"/>
    <w:rsid w:val="7CB63DE4"/>
    <w:rsid w:val="7CFBF821"/>
    <w:rsid w:val="7D6721E4"/>
    <w:rsid w:val="7ECD4537"/>
    <w:rsid w:val="7F1582F4"/>
    <w:rsid w:val="7FDF06C8"/>
    <w:rsid w:val="7FF74801"/>
    <w:rsid w:val="7FF8784E"/>
    <w:rsid w:val="7FFFA230"/>
    <w:rsid w:val="8FF66E78"/>
    <w:rsid w:val="9FDB8EBF"/>
    <w:rsid w:val="9FDBF6F6"/>
    <w:rsid w:val="B30B584E"/>
    <w:rsid w:val="BF7C7D5A"/>
    <w:rsid w:val="CB773E2C"/>
    <w:rsid w:val="CDDCE0F8"/>
    <w:rsid w:val="CDF60286"/>
    <w:rsid w:val="D7B70E6E"/>
    <w:rsid w:val="DEDF14B6"/>
    <w:rsid w:val="DEFBDF8D"/>
    <w:rsid w:val="DEFE6743"/>
    <w:rsid w:val="DF6F8FE8"/>
    <w:rsid w:val="DF9E284D"/>
    <w:rsid w:val="DFCDCCE5"/>
    <w:rsid w:val="EBD75A0C"/>
    <w:rsid w:val="EBDB6764"/>
    <w:rsid w:val="EF6FFED6"/>
    <w:rsid w:val="F31B8454"/>
    <w:rsid w:val="F55B9BB5"/>
    <w:rsid w:val="F7DDD920"/>
    <w:rsid w:val="FBBBB15F"/>
    <w:rsid w:val="FD254697"/>
    <w:rsid w:val="FDBC599E"/>
    <w:rsid w:val="FEF55181"/>
    <w:rsid w:val="FEF7DE9F"/>
    <w:rsid w:val="FF697DE2"/>
    <w:rsid w:val="FFAFF54E"/>
    <w:rsid w:val="FFB3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jc w:val="left"/>
    </w:pPr>
  </w:style>
  <w:style w:type="paragraph" w:styleId="9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2026-04-29T08:45:00Z</dcterms:created>
  <dc:creator>WPS_1748445217</dc:creator>
  <cp:lastModifiedBy>WPS_1748445217</cp:lastModifiedBy>
  <dcterms:modified xsi:type="dcterms:W3CDTF">2026-05-01T07:39:59Z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31FA87F6A71818D20B8AF269E75C86F9_41</vt:lpwstr>
  </property>
</Properties>
</file>