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7544F">
      <w:pPr>
        <w:pStyle w:val="35"/>
      </w:pPr>
      <w:r>
        <w:t>第五章：美国日常生活与文化</w:t>
      </w:r>
    </w:p>
    <w:p w14:paraId="13EC3000">
      <w:pPr>
        <w:pStyle w:val="36"/>
      </w:pPr>
      <w:r>
        <w:t>5.1 住房与交通</w:t>
      </w:r>
    </w:p>
    <w:p w14:paraId="068F11E1">
      <w:pPr>
        <w:pStyle w:val="37"/>
        <w:numPr>
          <w:ilvl w:val="0"/>
          <w:numId w:val="1"/>
        </w:numPr>
      </w:pPr>
      <w:r>
        <w:t>5.1.1 租房与购房</w:t>
      </w:r>
    </w:p>
    <w:p w14:paraId="56D40E1E">
      <w:pPr>
        <w:pStyle w:val="37"/>
        <w:numPr>
          <w:ilvl w:val="0"/>
          <w:numId w:val="1"/>
        </w:numPr>
      </w:pPr>
      <w:r>
        <w:t>5.1.2 驾驶执照与车辆购买</w:t>
      </w:r>
    </w:p>
    <w:p w14:paraId="70AF1888">
      <w:pPr>
        <w:pStyle w:val="37"/>
        <w:numPr>
          <w:ilvl w:val="0"/>
          <w:numId w:val="1"/>
        </w:numPr>
      </w:pPr>
      <w:r>
        <w:t>5.1.3 公共交通</w:t>
      </w:r>
    </w:p>
    <w:p w14:paraId="3D75CABA">
      <w:pPr>
        <w:pStyle w:val="38"/>
        <w:spacing w:after="60"/>
      </w:pPr>
    </w:p>
    <w:p w14:paraId="756A51E9">
      <w:r>
        <w:br w:type="page"/>
      </w:r>
    </w:p>
    <w:p w14:paraId="5FAA15E8">
      <w:pPr>
        <w:pStyle w:val="36"/>
      </w:pPr>
      <w:r>
        <w:t>5.2 金融与银行</w:t>
      </w:r>
    </w:p>
    <w:p w14:paraId="27FF7716">
      <w:pPr>
        <w:pStyle w:val="37"/>
        <w:numPr>
          <w:ilvl w:val="0"/>
          <w:numId w:val="1"/>
        </w:numPr>
      </w:pPr>
      <w:r>
        <w:t>5.2.1 银行开户与金融服务</w:t>
      </w:r>
    </w:p>
    <w:p w14:paraId="1A0AE512">
      <w:pPr>
        <w:pStyle w:val="37"/>
        <w:numPr>
          <w:ilvl w:val="0"/>
          <w:numId w:val="1"/>
        </w:numPr>
      </w:pPr>
      <w:r>
        <w:t>5.2.2 信用体系与信用报告</w:t>
      </w:r>
    </w:p>
    <w:p w14:paraId="01E071F4">
      <w:pPr>
        <w:pStyle w:val="37"/>
        <w:numPr>
          <w:ilvl w:val="0"/>
          <w:numId w:val="1"/>
        </w:numPr>
      </w:pPr>
      <w:r>
        <w:t>5.2.3 投资理财基础知识</w:t>
      </w:r>
    </w:p>
    <w:p w14:paraId="405EEC47">
      <w:pPr>
        <w:pStyle w:val="38"/>
        <w:spacing w:after="60"/>
      </w:pPr>
    </w:p>
    <w:p w14:paraId="7377BD60">
      <w:r>
        <w:br w:type="page"/>
      </w:r>
    </w:p>
    <w:p w14:paraId="1C1AE703">
      <w:pPr>
        <w:pStyle w:val="36"/>
      </w:pPr>
      <w:r>
        <w:t>5.3 文化与习俗</w:t>
      </w:r>
    </w:p>
    <w:p w14:paraId="6A7282BC">
      <w:pPr>
        <w:pStyle w:val="37"/>
        <w:numPr>
          <w:ilvl w:val="0"/>
          <w:numId w:val="1"/>
        </w:numPr>
      </w:pPr>
      <w:r>
        <w:t>5.3.1 美国价值观与社会礼仪</w:t>
      </w:r>
    </w:p>
    <w:p w14:paraId="5337D094">
      <w:pPr>
        <w:pStyle w:val="37"/>
        <w:numPr>
          <w:ilvl w:val="0"/>
          <w:numId w:val="1"/>
        </w:numPr>
      </w:pPr>
      <w:r>
        <w:t>5.3.2 节假日与传统</w:t>
      </w:r>
    </w:p>
    <w:p w14:paraId="1B23B050">
      <w:pPr>
        <w:pStyle w:val="37"/>
        <w:numPr>
          <w:ilvl w:val="0"/>
          <w:numId w:val="1"/>
        </w:numPr>
      </w:pPr>
      <w:r>
        <w:t>5.3.3 社区参与与公民责任</w:t>
      </w:r>
    </w:p>
    <w:p w14:paraId="7C6E0197">
      <w:r>
        <w:br w:type="page"/>
      </w:r>
    </w:p>
    <w:p w14:paraId="5659AC43">
      <w:pPr>
        <w:pStyle w:val="37"/>
        <w:ind w:left="0" w:firstLine="0"/>
      </w:pPr>
    </w:p>
    <w:p w14:paraId="24C64448">
      <w:pPr>
        <w:pStyle w:val="36"/>
      </w:pPr>
      <w:r>
        <w:t>5.4 时间、时区与日常沟通</w:t>
      </w:r>
    </w:p>
    <w:p w14:paraId="4AFC9BD9">
      <w:pPr>
        <w:pStyle w:val="37"/>
        <w:numPr>
          <w:ilvl w:val="0"/>
          <w:numId w:val="2"/>
        </w:numPr>
      </w:pPr>
      <w:r>
        <w:t>5.4.1 美国主要时区</w:t>
      </w:r>
    </w:p>
    <w:p w14:paraId="0019626D">
      <w:pPr>
        <w:pStyle w:val="37"/>
        <w:numPr>
          <w:ilvl w:val="0"/>
          <w:numId w:val="2"/>
        </w:numPr>
      </w:pPr>
      <w:r>
        <w:t>5.4.2 夏令时与冬令时</w:t>
      </w:r>
    </w:p>
    <w:p w14:paraId="4939D240">
      <w:pPr>
        <w:pStyle w:val="37"/>
        <w:numPr>
          <w:ilvl w:val="0"/>
          <w:numId w:val="2"/>
        </w:numPr>
      </w:pPr>
      <w:r>
        <w:t>5.4.3 国际沟通常用时差（中国、英国、迪拜等）</w:t>
      </w:r>
    </w:p>
    <w:p w14:paraId="47E906C9">
      <w:pPr>
        <w:pStyle w:val="37"/>
        <w:numPr>
          <w:ilvl w:val="0"/>
          <w:numId w:val="2"/>
        </w:numPr>
      </w:pPr>
      <w:r>
        <w:t>5.4.4 跨时区工作与会议安排技巧</w:t>
      </w:r>
    </w:p>
    <w:p w14:paraId="65B7A822">
      <w:r>
        <w:br w:type="page"/>
      </w:r>
    </w:p>
    <w:p w14:paraId="13F9FEE7">
      <w:pPr>
        <w:pStyle w:val="37"/>
        <w:ind w:left="0" w:firstLine="0"/>
      </w:pPr>
    </w:p>
    <w:p w14:paraId="6931AC42">
      <w:pPr>
        <w:pStyle w:val="36"/>
      </w:pPr>
      <w:r>
        <w:t>5.5 时尚（Fashion）</w:t>
      </w:r>
    </w:p>
    <w:p w14:paraId="4B02DC54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1852EDC">
      <w:pPr>
        <w:pStyle w:val="37"/>
        <w:numPr>
          <w:ilvl w:val="0"/>
          <w:numId w:val="2"/>
        </w:numPr>
      </w:pPr>
      <w:r>
        <w:t>5.5.1 服装文化与着装规范</w:t>
      </w:r>
    </w:p>
    <w:p w14:paraId="35FB55E9">
      <w:pPr>
        <w:pStyle w:val="37"/>
        <w:numPr>
          <w:numId w:val="0"/>
        </w:numPr>
        <w:spacing w:before="60" w:after="60"/>
      </w:pPr>
    </w:p>
    <w:p w14:paraId="2D17326B">
      <w:pPr>
        <w:pStyle w:val="37"/>
        <w:numPr>
          <w:ilvl w:val="0"/>
          <w:numId w:val="2"/>
        </w:numPr>
      </w:pPr>
      <w:r>
        <w:t>5.5.2 常见服装零售商店</w:t>
      </w:r>
    </w:p>
    <w:p w14:paraId="7FFA4004">
      <w:pPr>
        <w:pStyle w:val="37"/>
        <w:numPr>
          <w:numId w:val="0"/>
        </w:numPr>
        <w:spacing w:before="60" w:after="60"/>
      </w:pPr>
    </w:p>
    <w:p w14:paraId="56972E71">
      <w:pPr>
        <w:pStyle w:val="37"/>
        <w:numPr>
          <w:ilvl w:val="0"/>
          <w:numId w:val="2"/>
        </w:numPr>
      </w:pPr>
      <w:r>
        <w:t>5.5.3 鞋店与鞋类购物</w:t>
      </w:r>
    </w:p>
    <w:p w14:paraId="2B4C11FB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instrText xml:space="preserve"> HYPERLINK "https://www.dsw.com/?cm_mmc=paid-_-GOOGLE-_-G_Brand_Exact-_-Brand+Warehouse+(New)-_-dsw%20designer%20shoe%20warehouse&amp;gclsrc=aw.ds&amp;gad_source=1&amp;gad_campaignid=642588660&amp;gbraid=0AAAAADRIb9Sg9K4ihw_M3Kjh93RHpU0es&amp;gclid=Cj0KCQjwp7jOBhDGARIsABe7C4eu3aRAYifiYce" </w:instrTex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DSW (Designer Shoe Warehouse)</w: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end"/>
      </w:r>
    </w:p>
    <w:p w14:paraId="545BC77F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instrText xml:space="preserve"> HYPERLINK "https://www.famousfootwear.com/" </w:instrTex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Famous Footwear</w: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end"/>
      </w:r>
    </w:p>
    <w:p w14:paraId="0DCDA079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instrText xml:space="preserve"> HYPERLINK "https://www.nordstromrack.com/?srsltid=AfmBOorNSfAxezky8_010iJxpC2UVZSdRTu3h3jShj-AsUHpZDQQw_sX" </w:instrTex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Nordstrom Rack</w: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end"/>
      </w:r>
    </w:p>
    <w:p w14:paraId="7762089F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instrText xml:space="preserve"> HYPERLINK "https://www.saksfifthavenue.com/" </w:instrTex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Saks Off 5th</w: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end"/>
      </w:r>
    </w:p>
    <w:p w14:paraId="08989CDB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instrText xml:space="preserve"> HYPERLINK "https://www.fleetfeet.com/?srsltid=AfmBOoogYIMpKql1vD_gifQr0-nzmaGnbvBTIvpiKktyB9PKPPtJBqrw" </w:instrTex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Fleet Feet</w: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end"/>
      </w:r>
    </w:p>
    <w:p w14:paraId="6E66883F">
      <w:pPr>
        <w:pStyle w:val="37"/>
        <w:numPr>
          <w:numId w:val="0"/>
        </w:numPr>
        <w:spacing w:before="60" w:after="60"/>
      </w:pPr>
    </w:p>
    <w:p w14:paraId="15870FBF">
      <w:pPr>
        <w:pStyle w:val="37"/>
        <w:numPr>
          <w:ilvl w:val="0"/>
          <w:numId w:val="2"/>
        </w:numPr>
      </w:pPr>
      <w:r>
        <w:t>5.5.4 服装尺码与试穿</w:t>
      </w:r>
    </w:p>
    <w:p w14:paraId="388D13A6">
      <w:pPr>
        <w:pStyle w:val="37"/>
        <w:numPr>
          <w:numId w:val="0"/>
        </w:numPr>
        <w:spacing w:before="60" w:after="60"/>
      </w:pPr>
    </w:p>
    <w:p w14:paraId="4737611E">
      <w:pPr>
        <w:pStyle w:val="37"/>
        <w:numPr>
          <w:ilvl w:val="0"/>
          <w:numId w:val="2"/>
        </w:numPr>
      </w:pPr>
      <w:r>
        <w:t>5.5.5 季节性促销与购物技巧</w:t>
      </w:r>
    </w:p>
    <w:p w14:paraId="7D257E30">
      <w:pPr>
        <w:pStyle w:val="37"/>
        <w:numPr>
          <w:numId w:val="0"/>
        </w:numPr>
        <w:spacing w:before="60" w:after="60"/>
      </w:pPr>
      <w:bookmarkStart w:id="0" w:name="_GoBack"/>
      <w:bookmarkEnd w:id="0"/>
    </w:p>
    <w:p w14:paraId="062A39CC">
      <w:pPr>
        <w:pStyle w:val="37"/>
        <w:numPr>
          <w:ilvl w:val="0"/>
          <w:numId w:val="2"/>
        </w:numPr>
      </w:pPr>
      <w:r>
        <w:t>5.5.6 个人风格与自我表达</w:t>
      </w:r>
    </w:p>
    <w:p w14:paraId="5FE9511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4C76D7"/>
    <w:multiLevelType w:val="multilevel"/>
    <w:tmpl w:val="FE4C76D7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0AB"/>
    <w:rsid w:val="002B59CC"/>
    <w:rsid w:val="009C40AB"/>
    <w:rsid w:val="5BED4461"/>
    <w:rsid w:val="DFFF4A3C"/>
    <w:rsid w:val="FDFF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5">
    <w:name w:val="MdHeading2"/>
    <w:qFormat/>
    <w:uiPriority w:val="0"/>
    <w:pPr>
      <w:keepNext/>
      <w:spacing w:before="400" w:after="200"/>
      <w:outlineLvl w:val="1"/>
    </w:pPr>
    <w:rPr>
      <w:rFonts w:asciiTheme="minorHAnsi" w:hAnsiTheme="minorHAnsi" w:eastAsiaTheme="minorEastAsia" w:cstheme="minorBidi"/>
      <w:b/>
      <w:bCs/>
      <w:sz w:val="32"/>
      <w:szCs w:val="32"/>
      <w:lang w:val="en-US" w:eastAsia="zh-CN" w:bidi="ar-SA"/>
    </w:rPr>
  </w:style>
  <w:style w:type="paragraph" w:customStyle="1" w:styleId="36">
    <w:name w:val="MdHeading3"/>
    <w:qFormat/>
    <w:uiPriority w:val="0"/>
    <w:pPr>
      <w:keepNext/>
      <w:spacing w:before="320" w:after="160"/>
      <w:outlineLvl w:val="2"/>
    </w:pPr>
    <w:rPr>
      <w:rFonts w:asciiTheme="minorHAnsi" w:hAnsiTheme="minorHAnsi" w:eastAsiaTheme="minorEastAsia" w:cstheme="minorBidi"/>
      <w:b/>
      <w:bCs/>
      <w:sz w:val="28"/>
      <w:szCs w:val="28"/>
      <w:lang w:val="en-US" w:eastAsia="zh-CN" w:bidi="ar-SA"/>
    </w:rPr>
  </w:style>
  <w:style w:type="paragraph" w:customStyle="1" w:styleId="37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38">
    <w:name w:val="MdSpace"/>
    <w:qFormat/>
    <w:uiPriority w:val="0"/>
    <w:rPr>
      <w:rFonts w:asciiTheme="minorHAnsi" w:hAnsiTheme="minorHAnsi" w:eastAsiaTheme="minorEastAsia" w:cstheme="minorBidi"/>
      <w:sz w:val="12"/>
      <w:szCs w:val="1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2026-03-27T10:19:00Z</dcterms:created>
  <dc:creator>Evelyn Du</dc:creator>
  <cp:lastModifiedBy>WPS_1748445217</cp:lastModifiedBy>
  <dcterms:modified xsi:type="dcterms:W3CDTF">2026-04-02T20:42:46Z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5A9D235F8DFBA73C0B0CCF693246FA38_42</vt:lpwstr>
  </property>
</Properties>
</file>