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56AEC">
      <w:pPr>
        <w:pStyle w:val="4"/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 Regular" w:hAnsi="Times New Roman Regular" w:cs="Times New Roman Regular"/>
          <w:b/>
          <w:bCs w:val="0"/>
          <w:lang w:val="en-US"/>
        </w:rPr>
        <w:t>Examination 1</w:t>
      </w:r>
    </w:p>
    <w:p w14:paraId="3970010E">
      <w:pPr>
        <w:pStyle w:val="5"/>
        <w:bidi w:val="0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Question 1</w:t>
      </w:r>
    </w:p>
    <w:p w14:paraId="41CAB55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minimum capital requirement &lt; solvency capital requirement </w:t>
      </w:r>
    </w:p>
    <w:p w14:paraId="2D5A03CE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&lt;minimum capital requirement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; prevented from taking new business</w:t>
      </w:r>
    </w:p>
    <w:p w14:paraId="62A0FF3E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Solvency II provides for capital charges for investment risk, underwriting risk,operational risk</w:t>
      </w:r>
    </w:p>
    <w:p w14:paraId="3ED0C824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investment risk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投资过程中面临的风险</w:t>
      </w:r>
    </w:p>
    <w:p w14:paraId="3C03F6B3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share price risk;interest rate risk;currency risk;default risk</w:t>
      </w:r>
    </w:p>
    <w:p w14:paraId="36153B98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underwriting risk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卖保险过程中面临的风险</w:t>
      </w:r>
    </w:p>
    <w:p w14:paraId="04F79555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claim settlement higher than expected</w:t>
      </w:r>
    </w:p>
    <w:p w14:paraId="47E180C3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mortality rate changes</w:t>
      </w:r>
    </w:p>
    <w:p w14:paraId="551F5068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ca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tastrophic risk</w:t>
      </w:r>
    </w:p>
    <w:p w14:paraId="003B3649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operational risk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内部流程/人员/系统导致的风险</w:t>
      </w:r>
    </w:p>
    <w:p w14:paraId="7E55D354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6E9DA0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lowering any of these risks will lower the related capital charges assessed for determining the capital requirement levels</w:t>
      </w:r>
    </w:p>
    <w:p w14:paraId="018DFA03">
      <w:pPr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European Insurers are regulated by a 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European Union regulator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.</w:t>
      </w:r>
    </w:p>
    <w:p w14:paraId="06811C91">
      <w:pPr>
        <w:pStyle w:val="5"/>
        <w:bidi w:val="0"/>
        <w:rPr>
          <w:rFonts w:hint="eastAsia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Question 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2</w:t>
      </w:r>
    </w:p>
    <w:p w14:paraId="350A1A25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hi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storical change: Δ(day1-day2)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——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Δ(day500-day501)</w:t>
      </w:r>
    </w:p>
    <w:p w14:paraId="128AE6C8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percentage change:stock price</w:t>
      </w:r>
    </w:p>
    <w:p w14:paraId="204F59AB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actual change: interest rate</w:t>
      </w:r>
    </w:p>
    <w:p w14:paraId="40C565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</w:p>
    <w:p w14:paraId="2DCCF4C0">
      <w:pPr>
        <w:pStyle w:val="5"/>
        <w:bidi w:val="0"/>
        <w:rPr>
          <w:rFonts w:hint="eastAsia" w:ascii="Times New Roman Bold" w:hAnsi="Times New Roman Bold" w:cs="Times New Roman Bold" w:eastAsiaTheme="minorEastAsia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Question 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4</w:t>
      </w:r>
    </w:p>
    <w:p w14:paraId="126B48E4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netting: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净额结算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(portfolio’s multiple trades)</w:t>
      </w:r>
    </w:p>
    <w:p w14:paraId="0444CA90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风险管理角度：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risk management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（风险敞口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risk exposure decrease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）</w:t>
      </w:r>
    </w:p>
    <w:p w14:paraId="2699F0F8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交易结算角度：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settlement 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只结算差额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)</w:t>
      </w:r>
    </w:p>
    <w:p w14:paraId="7D4758E7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法律/会计视角：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close-out netting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（把帐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close-out)</w:t>
      </w:r>
    </w:p>
    <w:p w14:paraId="1ADD87D3">
      <w:pPr>
        <w:pStyle w:val="5"/>
        <w:bidi w:val="0"/>
        <w:rPr>
          <w:rFonts w:hint="default" w:ascii="Times New Roman Bold" w:hAnsi="Times New Roman Bold" w:cs="Times New Roman Bold" w:eastAsiaTheme="minorEastAsia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Question 5</w:t>
      </w:r>
    </w:p>
    <w:p w14:paraId="75F11FA6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Hazard Rate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违约强度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(default intensity):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尚未违约的情况下，下一瞬间发生违约的概率</w:t>
      </w:r>
    </w:p>
    <w:p w14:paraId="75495E58">
      <w:pPr>
        <w:numPr>
          <w:ilvl w:val="0"/>
          <w:numId w:val="5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Function</w:t>
      </w:r>
    </w:p>
    <w:p w14:paraId="3A716B06">
      <w:pPr>
        <w:numPr>
          <w:ilvl w:val="1"/>
          <w:numId w:val="5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constant hazard rate; hazard function; cumulative hazard; proportional hazards model</w:t>
      </w:r>
    </w:p>
    <w:p w14:paraId="5EA8AAC6">
      <w:pPr>
        <w:numPr>
          <w:ilvl w:val="0"/>
          <w:numId w:val="5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Curve</w:t>
      </w:r>
    </w:p>
    <w:p w14:paraId="44249220">
      <w:pPr>
        <w:numPr>
          <w:ilvl w:val="1"/>
          <w:numId w:val="5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Early Failure Phase; Useful Life Phase; Wear-out Phase</w:t>
      </w:r>
    </w:p>
    <w:p w14:paraId="1294F61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4E8FED7B">
      <w:pPr>
        <w:pStyle w:val="5"/>
        <w:bidi w:val="0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Question 6</w:t>
      </w:r>
    </w:p>
    <w:p w14:paraId="7930DF97">
      <w:pPr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Hedgers want to get rid of risk. Speculators are willing to buy that risk in hopes of making a profit.</w:t>
      </w:r>
    </w:p>
    <w:p w14:paraId="77FE836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They are both in otc and exchange market</w:t>
      </w:r>
    </w:p>
    <w:p w14:paraId="7FF12210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The complex derivatives increased the availability of mortgages and led to an increase in the demand for housing</w:t>
      </w:r>
    </w:p>
    <w:p w14:paraId="1232A8B5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Forward and Future have linear payoff functions but options have non-linear payoff functions</w:t>
      </w:r>
    </w:p>
    <w:p w14:paraId="5CBDFB86">
      <w:pPr>
        <w:rPr>
          <w:rFonts w:hint="default"/>
          <w:lang w:val="en-US"/>
        </w:rPr>
      </w:pPr>
    </w:p>
    <w:p w14:paraId="1B2170BF">
      <w:pPr>
        <w:pStyle w:val="5"/>
        <w:bidi w:val="0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Question 8</w:t>
      </w:r>
    </w:p>
    <w:p w14:paraId="6C14327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preliminary research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初步调研</w:t>
      </w:r>
    </w:p>
    <w:p w14:paraId="3309DDD8">
      <w:pPr>
        <w:rPr>
          <w:rFonts w:hint="default"/>
          <w:lang w:val="en-US" w:eastAsia="zh-CN"/>
        </w:rPr>
      </w:pPr>
    </w:p>
    <w:p w14:paraId="5703725B">
      <w:pPr>
        <w:pStyle w:val="5"/>
        <w:bidi w:val="0"/>
        <w:rPr>
          <w:rFonts w:hint="default" w:ascii="Times New Roman Bold" w:hAnsi="Times New Roman Bold" w:cs="Times New Roman Bold" w:eastAsiaTheme="minorEastAsia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Question 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10</w:t>
      </w:r>
    </w:p>
    <w:p w14:paraId="07DF057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why (n-1):</w:t>
      </w:r>
    </w:p>
    <w:p w14:paraId="2567E7DE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u</w:t>
      </w:r>
      <w:r>
        <w:rPr>
          <w:rFonts w:hint="default" w:ascii="Times New Roman" w:hAnsi="Times New Roman" w:cs="Times New Roman"/>
          <w:b w:val="0"/>
          <w:bCs w:val="0"/>
          <w:vertAlign w:val="subscript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  <w:t>:sample expected value (smaller than population value:closer to data)</w:t>
      </w:r>
    </w:p>
    <w:p w14:paraId="4FF3BCE2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  <w:t>so need to make the denominator smaller</w:t>
      </w:r>
    </w:p>
    <w:p w14:paraId="31165EF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</w:pPr>
    </w:p>
    <w:p w14:paraId="06A39BB0">
      <w:pPr>
        <w:pStyle w:val="5"/>
        <w:bidi w:val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Question 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1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1</w:t>
      </w:r>
    </w:p>
    <w:p w14:paraId="4E817E2B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B.buying stock index but sell others means long/short trade or pairs trade</w:t>
      </w:r>
    </w:p>
    <w:p w14:paraId="6D2C3BD0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C.when the portfolio isn’t tradable,the price of index might diverge</w:t>
      </w:r>
    </w:p>
    <w:p w14:paraId="186CC23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D.Index Arbitrage: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purchasing/selling a stock index future contract and taking the opposite position in the portfolio of stocks underlying the index</w:t>
      </w:r>
      <w:r>
        <w:commentReference w:id="0"/>
      </w:r>
    </w:p>
    <w:p w14:paraId="7CCF931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</w:pPr>
    </w:p>
    <w:p w14:paraId="2D39DF08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2</w:t>
      </w:r>
    </w:p>
    <w:p w14:paraId="6D00AB0D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</w:p>
    <w:p w14:paraId="66BCD24A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drawing>
          <wp:inline distT="0" distB="0" distL="114300" distR="114300">
            <wp:extent cx="3013075" cy="1997710"/>
            <wp:effectExtent l="0" t="0" r="9525" b="8890"/>
            <wp:docPr id="1" name="Picture 1" descr="708c20dca3cdab2996f648113584bd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708c20dca3cdab2996f648113584bd5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4401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</w:p>
    <w:p w14:paraId="0C4AD792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4</w:t>
      </w:r>
    </w:p>
    <w:p w14:paraId="74C74595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Long commodity position=buy forward+buy zero-coupon bond</w:t>
      </w:r>
    </w:p>
    <w:p w14:paraId="19E51195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Long Position of Commodity = Payoff from Forward(S</w:t>
      </w:r>
      <w:r>
        <w:rPr>
          <w:rFonts w:hint="default" w:ascii="Times New Roman" w:hAnsi="Times New Roman" w:cs="Times New Roman"/>
          <w:b w:val="0"/>
          <w:bCs w:val="0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-F</w:t>
      </w:r>
      <w:r>
        <w:rPr>
          <w:rFonts w:hint="default" w:ascii="Times New Roman" w:hAnsi="Times New Roman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) +Payoff from zero coupon bond (F</w:t>
      </w:r>
      <w:r>
        <w:rPr>
          <w:rFonts w:hint="default" w:ascii="Times New Roman" w:hAnsi="Times New Roman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)</w:t>
      </w:r>
    </w:p>
    <w:p w14:paraId="77E30161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lang w:val="en-US" w:eastAsia="zh-CN"/>
        </w:rPr>
      </w:pPr>
    </w:p>
    <w:p w14:paraId="4AD4F77D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5</w:t>
      </w:r>
    </w:p>
    <w:p w14:paraId="53B9F26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VaR of the underlying asset;VaR of the option</w:t>
      </w:r>
    </w:p>
    <w:p w14:paraId="0F99A02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092C51EA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6</w:t>
      </w:r>
    </w:p>
    <w:p w14:paraId="2270DC10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</w:p>
    <w:p w14:paraId="2DBAE55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the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use of power law</w:t>
      </w:r>
      <w:r>
        <w:commentReference w:id="1"/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: </w:t>
      </w:r>
    </w:p>
    <w:p w14:paraId="3D0DFF44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scale in-variance: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 feature of objects or laws that do not change if scales of length,energy,or other variables,are multiplied by a common factor,and thus represent a university</w:t>
      </w:r>
    </w:p>
    <w:p w14:paraId="5EE8AC89">
      <w:pPr>
        <w:numPr>
          <w:ilvl w:val="0"/>
          <w:numId w:val="9"/>
        </w:numPr>
        <w:ind w:left="425" w:leftChars="0" w:hanging="425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Fat Tail:</w:t>
      </w:r>
    </w:p>
    <w:p w14:paraId="7461FCEA">
      <w:pPr>
        <w:numPr>
          <w:ilvl w:val="1"/>
          <w:numId w:val="9"/>
        </w:numPr>
        <w:ind w:left="845" w:leftChars="0" w:hanging="425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the probability of extreme loss will decrease slower as x increases </w:t>
      </w:r>
    </w:p>
    <w:p w14:paraId="250FAC8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10F9B2D8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24</w:t>
      </w:r>
    </w:p>
    <w:p w14:paraId="520F815F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</w:p>
    <w:p w14:paraId="7504304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the story of risk taking:</w:t>
      </w:r>
    </w:p>
    <w:p w14:paraId="6B546FCC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Orange County:</w:t>
      </w:r>
      <w:r>
        <w:commentReference w:id="2"/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 </w:t>
      </w:r>
    </w:p>
    <w:p w14:paraId="708C8168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Robert Citron bought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inverse floater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and use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borrowed money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to magnify the return</w:t>
      </w:r>
    </w:p>
    <w:p w14:paraId="73BBE189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Problem:</w:t>
      </w:r>
    </w:p>
    <w:p w14:paraId="3382B69E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Interest Rate increases,the bond’s price decrease</w:t>
      </w:r>
    </w:p>
    <w:p w14:paraId="278A2A25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Leverage Increases the Loss</w:t>
      </w:r>
    </w:p>
    <w:p w14:paraId="25A3CA79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u w:val="single"/>
          <w:lang w:val="en-US" w:eastAsia="zh-CN"/>
        </w:rPr>
        <w:t>Don’t know the structure of the Derivative</w:t>
      </w:r>
    </w:p>
    <w:p w14:paraId="44543532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Result</w:t>
      </w:r>
    </w:p>
    <w:p w14:paraId="4D9A029E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loss:1.6million</w:t>
      </w:r>
    </w:p>
    <w:p w14:paraId="4796A902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orange county goes bankruptacy</w:t>
      </w:r>
    </w:p>
    <w:p w14:paraId="7DFFF92C">
      <w:pPr>
        <w:numPr>
          <w:ilvl w:val="0"/>
          <w:numId w:val="10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London Whale (JP Morgan):</w:t>
      </w:r>
    </w:p>
    <w:p w14:paraId="29E7E226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bet under the CDS and use VaR model to manage risks ( underestimate, position too high; hedge failed)</w:t>
      </w:r>
    </w:p>
    <w:p w14:paraId="7B6C4202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Point: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Intrinsic Model Risk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; Concentration Risk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commentReference w:id="3"/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;Risk Concentration Limit</w:t>
      </w:r>
    </w:p>
    <w:p w14:paraId="28EF0CEF">
      <w:pPr>
        <w:numPr>
          <w:ilvl w:val="0"/>
          <w:numId w:val="10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Northern Rock:</w:t>
      </w:r>
      <w:r>
        <w:commentReference w:id="4"/>
      </w:r>
    </w:p>
    <w:p w14:paraId="1434E9F1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British Bank:</w:t>
      </w:r>
    </w:p>
    <w:p w14:paraId="3079C7B4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Business Model: Wholesale Funding(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短期借钱）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+ Long-term Loan</w:t>
      </w:r>
      <w:r>
        <w:commentReference w:id="5"/>
      </w:r>
    </w:p>
    <w:p w14:paraId="123CB4A5">
      <w:pPr>
        <w:numPr>
          <w:ilvl w:val="3"/>
          <w:numId w:val="10"/>
        </w:numPr>
        <w:ind w:left="168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Market Panic; Short-term Chain broken; cannot push the finance;bank run</w:t>
      </w:r>
    </w:p>
    <w:p w14:paraId="3BB01D83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Point: </w:t>
      </w:r>
    </w:p>
    <w:p w14:paraId="40D8CD28">
      <w:pPr>
        <w:numPr>
          <w:ilvl w:val="3"/>
          <w:numId w:val="10"/>
        </w:numPr>
        <w:ind w:left="168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Liquidity Risk+ Maturity Mismatch</w:t>
      </w:r>
    </w:p>
    <w:p w14:paraId="4B73FA2E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LTCM:</w:t>
      </w:r>
      <w:r>
        <w:commentReference w:id="6"/>
      </w:r>
    </w:p>
    <w:p w14:paraId="2CF0E85D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Strategy: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Use Price Arbitrage</w:t>
      </w:r>
    </w:p>
    <w:p w14:paraId="0542179E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Assumption: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Market Relationship Stability</w:t>
      </w:r>
    </w:p>
    <w:p w14:paraId="2371BDD4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Problem: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Russia Default; Market Panic</w:t>
      </w:r>
    </w:p>
    <w:p w14:paraId="01CF6699">
      <w:pPr>
        <w:numPr>
          <w:ilvl w:val="1"/>
          <w:numId w:val="10"/>
        </w:numPr>
        <w:ind w:left="84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Results:</w:t>
      </w:r>
    </w:p>
    <w:p w14:paraId="0A28E60D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Mega Loss+Fed Help</w:t>
      </w:r>
    </w:p>
    <w:p w14:paraId="2E4C381B">
      <w:pPr>
        <w:numPr>
          <w:ilvl w:val="1"/>
          <w:numId w:val="10"/>
        </w:numPr>
        <w:ind w:left="84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Point:</w:t>
      </w:r>
    </w:p>
    <w:p w14:paraId="5F2CFC4F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During Risk,the diversification will lose effect, model risk+leverage</w:t>
      </w:r>
    </w:p>
    <w:p w14:paraId="3D485A5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3E61705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34A44763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3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8</w:t>
      </w:r>
    </w:p>
    <w:p w14:paraId="52A3A4D8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U:credit status</w:t>
      </w:r>
    </w:p>
    <w:p w14:paraId="3209B1C2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Credit Risk Models: </w:t>
      </w:r>
    </w:p>
    <w:p w14:paraId="24F79BD9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Purpuse:</w:t>
      </w:r>
    </w:p>
    <w:p w14:paraId="6D23A0BD">
      <w:pPr>
        <w:numPr>
          <w:ilvl w:val="1"/>
          <w:numId w:val="11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Credit Portfolio Loss Distribution &amp; Economic Capital</w:t>
      </w:r>
    </w:p>
    <w:p w14:paraId="6AC6E075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Model:</w:t>
      </w:r>
    </w:p>
    <w:p w14:paraId="29E12E5E">
      <w:pPr>
        <w:numPr>
          <w:ilvl w:val="1"/>
          <w:numId w:val="11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CreditMetrics:</w:t>
      </w:r>
    </w:p>
    <w:p w14:paraId="1F8C166D">
      <w:pPr>
        <w:numPr>
          <w:ilvl w:val="2"/>
          <w:numId w:val="11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Market-to-Market</w:t>
      </w:r>
    </w:p>
    <w:p w14:paraId="1C2004F4">
      <w:pPr>
        <w:numPr>
          <w:ilvl w:val="1"/>
          <w:numId w:val="11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Vasicek Model</w:t>
      </w:r>
    </w:p>
    <w:p w14:paraId="7C60BF81">
      <w:pPr>
        <w:numPr>
          <w:ilvl w:val="2"/>
          <w:numId w:val="11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drawing>
          <wp:inline distT="0" distB="0" distL="114300" distR="114300">
            <wp:extent cx="1021080" cy="267335"/>
            <wp:effectExtent l="0" t="0" r="20320" b="12065"/>
            <wp:docPr id="3" name="Picture 3" descr="635bcecb-769c-4eff-8777-9665d5f2a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635bcecb-769c-4eff-8777-9665d5f2a229"/>
                    <pic:cNvPicPr>
                      <a:picLocks noChangeAspect="1"/>
                    </pic:cNvPicPr>
                  </pic:nvPicPr>
                  <pic:blipFill>
                    <a:blip r:embed="rId7"/>
                    <a:srcRect l="194" t="28947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6D0F">
      <w:pPr>
        <w:numPr>
          <w:ilvl w:val="2"/>
          <w:numId w:val="11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F:economic/systematic factor</w:t>
      </w:r>
    </w:p>
    <w:p w14:paraId="527AD74C">
      <w:pPr>
        <w:numPr>
          <w:ilvl w:val="2"/>
          <w:numId w:val="11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Z:borrower-specific risk</w:t>
      </w:r>
    </w:p>
    <w:p w14:paraId="634AB4E4">
      <w:pPr>
        <w:numPr>
          <w:ilvl w:val="2"/>
          <w:numId w:val="11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More default-focus</w:t>
      </w:r>
    </w:p>
    <w:p w14:paraId="38A60156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Input:Rating Transition Matrix</w:t>
      </w:r>
    </w:p>
    <w:p w14:paraId="0C8A1C14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Risk: Rating Downgrade Risk+Default Risk</w:t>
      </w:r>
    </w:p>
    <w:p w14:paraId="62D864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0C356704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42</w:t>
      </w:r>
    </w:p>
    <w:p w14:paraId="279AAFE5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down payment: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首付</w:t>
      </w:r>
    </w:p>
    <w:p w14:paraId="6BB5C4FF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delinquency: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拖欠；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default: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拖欠久了就违约</w:t>
      </w:r>
    </w:p>
    <w:p w14:paraId="26E264A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086F7287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4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4</w:t>
      </w:r>
    </w:p>
    <w:p w14:paraId="15842F9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mplied vol: option price not historical data</w:t>
      </w:r>
    </w:p>
    <w:p w14:paraId="687F33F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7C494F73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</w:p>
    <w:p w14:paraId="5BB11D8A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</w:p>
    <w:p w14:paraId="0AB1D899">
      <w:p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br w:type="page"/>
      </w:r>
    </w:p>
    <w:p w14:paraId="40E9E957">
      <w:p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br w:type="page"/>
      </w:r>
    </w:p>
    <w:p w14:paraId="09415513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ß</w:t>
      </w: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45</w:t>
      </w:r>
    </w:p>
    <w:p w14:paraId="2B77A468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ordinal data: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有顺序但是顺序间距离不一定一样</w:t>
      </w:r>
      <w:bookmarkStart w:id="0" w:name="_GoBack"/>
      <w:bookmarkEnd w:id="0"/>
    </w:p>
    <w:p w14:paraId="42B9031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0"/>
          <w:szCs w:val="20"/>
          <w:lang w:val="en-US" w:eastAsia="zh-CN" w:bidi="ar-SA"/>
        </w:rPr>
        <w:t>spearman correlation:</w:t>
      </w:r>
      <w:r>
        <w:rPr>
          <w:rFonts w:hint="eastAsia" w:ascii="Times New Roman" w:hAnsi="Times New Roman" w:cs="Times New Roman" w:eastAsiaTheme="minorEastAsia"/>
          <w:b w:val="0"/>
          <w:bCs w:val="0"/>
          <w:sz w:val="20"/>
          <w:szCs w:val="20"/>
          <w:lang w:val="en-US" w:eastAsia="zh-CN" w:bidi="ar-SA"/>
        </w:rPr>
        <w:t>当一个变量的排名变高时，另一个变量的排名是否也倾向于变高或变低？</w:t>
      </w:r>
    </w:p>
    <w:p w14:paraId="1188250B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</w:p>
    <w:p w14:paraId="21702099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</w:p>
    <w:p w14:paraId="4F9A964F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57</w:t>
      </w:r>
    </w:p>
    <w:p w14:paraId="27734565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因为市场要求的信用利差发生变化，导致公司债价格下跌的风险。</w:t>
      </w:r>
    </w:p>
    <w:p w14:paraId="35D5E379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</w:p>
    <w:p w14:paraId="4FF43258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61</w:t>
      </w:r>
    </w:p>
    <w:p w14:paraId="4FAC3C2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High-water mark;hurdle rate;clawback clause; proportional adjustment</w:t>
      </w:r>
    </w:p>
    <w:p w14:paraId="728DC05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2A31E71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3CE2D3C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066DACEA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70</w:t>
      </w:r>
    </w:p>
    <w:p w14:paraId="29D48C8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AR: Auto-regression(Partial ACF);MA: Moving-regression(past error-term)-ACF</w:t>
      </w:r>
    </w:p>
    <w:p w14:paraId="6EDFDE2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3AAB3A3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High-water mark;hurdle rate;clawback clause; proportional adjustment</w:t>
      </w:r>
    </w:p>
    <w:p w14:paraId="41D918F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1B5D16B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5F590975">
      <w:pPr>
        <w:pStyle w:val="4"/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 Regular" w:hAnsi="Times New Roman Regular" w:cs="Times New Roman Regular"/>
          <w:b/>
          <w:bCs w:val="0"/>
          <w:lang w:val="en-US"/>
        </w:rPr>
        <w:t>Examination 2</w:t>
      </w:r>
    </w:p>
    <w:p w14:paraId="7B0B4465">
      <w:pPr>
        <w:rPr>
          <w:rFonts w:hint="default"/>
          <w:lang w:val="en-US"/>
        </w:rPr>
      </w:pPr>
      <w:r>
        <w:rPr>
          <w:rFonts w:hint="default"/>
          <w:lang w:val="en-US"/>
        </w:rPr>
        <w:t>multitude</w:t>
      </w:r>
    </w:p>
    <w:p w14:paraId="72A266A9">
      <w:pPr>
        <w:rPr>
          <w:rFonts w:hint="default"/>
          <w:lang w:val="en-US"/>
        </w:rPr>
      </w:pPr>
      <w:r>
        <w:rPr>
          <w:rFonts w:hint="default"/>
          <w:lang w:val="en-US"/>
        </w:rPr>
        <w:t>中文：大量、众多、许多</w:t>
      </w:r>
    </w:p>
    <w:p w14:paraId="76626EFD">
      <w:pPr>
        <w:rPr>
          <w:rFonts w:hint="default"/>
          <w:lang w:val="en-US"/>
        </w:rPr>
      </w:pPr>
      <w:r>
        <w:rPr>
          <w:rFonts w:hint="default"/>
          <w:lang w:val="en-US"/>
        </w:rPr>
        <w:t>Example: a multitude of investors = 众多投资者 / 大量投资者</w:t>
      </w:r>
    </w:p>
    <w:p w14:paraId="3E679029">
      <w:pPr>
        <w:rPr>
          <w:rFonts w:hint="default"/>
          <w:lang w:val="en-US"/>
        </w:rPr>
      </w:pPr>
    </w:p>
    <w:p w14:paraId="324FF6FA">
      <w:pPr>
        <w:rPr>
          <w:rFonts w:hint="default"/>
          <w:lang w:val="en-US"/>
        </w:rPr>
      </w:pPr>
      <w:r>
        <w:rPr>
          <w:rFonts w:hint="default"/>
          <w:lang w:val="en-US"/>
        </w:rPr>
        <w:t>endowment fund</w:t>
      </w:r>
    </w:p>
    <w:p w14:paraId="250099B6">
      <w:pPr>
        <w:rPr>
          <w:rFonts w:hint="default"/>
          <w:lang w:val="en-US"/>
        </w:rPr>
      </w:pPr>
      <w:r>
        <w:rPr>
          <w:rFonts w:hint="default"/>
          <w:lang w:val="en-US"/>
        </w:rPr>
        <w:t>中文：捐赠基金 / 永续基金 / 大学或机构的捐赠基金</w:t>
      </w:r>
    </w:p>
    <w:p w14:paraId="57D74B2C">
      <w:pPr>
        <w:rPr>
          <w:rFonts w:hint="default"/>
          <w:lang w:val="en-US"/>
        </w:rPr>
      </w:pPr>
      <w:r>
        <w:rPr>
          <w:rFonts w:hint="default"/>
          <w:lang w:val="en-US"/>
        </w:rPr>
        <w:t>它通常指由大学、慈善机构、基金会等收到的捐赠资金组成的基金，用来长期投资，投资收益用于支持机构运营、奖学金、研究等</w:t>
      </w:r>
    </w:p>
    <w:p w14:paraId="2996B730">
      <w:pPr>
        <w:rPr>
          <w:rFonts w:hint="default"/>
          <w:lang w:val="en-US"/>
        </w:rPr>
      </w:pPr>
    </w:p>
    <w:p w14:paraId="3F035AA1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Question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 xml:space="preserve"> 10</w:t>
      </w: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 </w:t>
      </w:r>
    </w:p>
    <w:p w14:paraId="2D2E09DE">
      <w:pPr>
        <w:numPr>
          <w:ilvl w:val="0"/>
          <w:numId w:val="12"/>
        </w:numPr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price is positively related with interest rate, P(future) &gt; P(forward)</w:t>
      </w:r>
    </w:p>
    <w:p w14:paraId="66989EF7">
      <w:pPr>
        <w:numPr>
          <w:ilvl w:val="0"/>
          <w:numId w:val="12"/>
        </w:numPr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interest rate higher than the income, delivery ASAP(latest data possible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最晚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)</w:t>
      </w:r>
    </w:p>
    <w:p w14:paraId="555DDF07">
      <w:pPr>
        <w:numPr>
          <w:ilvl w:val="0"/>
          <w:numId w:val="12"/>
        </w:numPr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daily PnL differs: future realize the entire on the day it occurs; forward discounted</w:t>
      </w:r>
    </w:p>
    <w:p w14:paraId="56F80400">
      <w:pPr>
        <w:numPr>
          <w:ilvl w:val="0"/>
          <w:numId w:val="12"/>
        </w:numPr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interest rate the same or vary in the predictable way: similar future &amp; contract with similar price </w:t>
      </w:r>
    </w:p>
    <w:p w14:paraId="76A4FD19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14</w:t>
      </w:r>
    </w:p>
    <w:p w14:paraId="5FA5F866">
      <w:pPr>
        <w:numPr>
          <w:ilvl w:val="0"/>
          <w:numId w:val="0"/>
        </w:numPr>
        <w:rPr>
          <w:rFonts w:hint="default" w:ascii="Times New Roman" w:hAnsi="Times New Roman" w:eastAsia="Malgun Gothic" w:cs="Times New Roman"/>
          <w:b w:val="0"/>
          <w:bCs w:val="0"/>
          <w:lang w:val="en-US" w:eastAsia="ko-KR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cook’s distance: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某个观测值对回归结果影响有多大</w:t>
      </w:r>
    </w:p>
    <w:p w14:paraId="2AF21DE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gini measure: decision tree, purity density</w:t>
      </w:r>
    </w:p>
    <w:p w14:paraId="752FF0C4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</w:p>
    <w:p w14:paraId="2F830230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15</w:t>
      </w:r>
    </w:p>
    <w:p w14:paraId="641D555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coskewness: </w:t>
      </w:r>
      <w:r>
        <w:rPr>
          <w:rFonts w:hint="eastAsia" w:ascii="Times New Roman" w:hAnsi="Times New Roman" w:eastAsia="Malgun Gothic" w:cs="Times New Roman"/>
          <w:b w:val="0"/>
          <w:bCs w:val="0"/>
          <w:lang w:val="en-US" w:eastAsia="ko-KR"/>
        </w:rPr>
        <w:t xml:space="preserve"> </w:t>
      </w: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一个变量的方向是否收到另一个变量大小的影响（市场波动很大时，资产更容易涨还是跌）</w:t>
      </w:r>
    </w:p>
    <w:p w14:paraId="4F16AB95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cokurtosis: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当市场出现极端涨跌时，某个资产是否也容易出现极端收益</w:t>
      </w:r>
    </w:p>
    <w:p w14:paraId="5A042B34">
      <w:pPr>
        <w:rPr>
          <w:rFonts w:hint="default" w:ascii="Times New Roman Regular" w:hAnsi="Times New Roman Regular" w:cs="Times New Roman Regular"/>
          <w:b/>
          <w:bCs w:val="0"/>
          <w:lang w:val="en-US"/>
        </w:rPr>
      </w:pPr>
    </w:p>
    <w:p w14:paraId="4A4AAFEF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Question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 xml:space="preserve"> 28</w:t>
      </w:r>
    </w:p>
    <w:p w14:paraId="5A4528AF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OTC: larger size,longer term; European</w:t>
      </w:r>
    </w:p>
    <w:p w14:paraId="50DC7FE8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</w:p>
    <w:p w14:paraId="36E945D4">
      <w:pPr>
        <w:rPr>
          <w:rFonts w:hint="default" w:ascii="Times New Roman Regular" w:hAnsi="Times New Roman Regular" w:cs="Times New Roman Regular"/>
          <w:b/>
          <w:bCs w:val="0"/>
          <w:lang w:val="en-US"/>
        </w:rPr>
      </w:pPr>
    </w:p>
    <w:p w14:paraId="1D0EA026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Question</w:t>
      </w:r>
    </w:p>
    <w:p w14:paraId="04620D11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the story of risk taking</w:t>
      </w:r>
    </w:p>
    <w:p w14:paraId="1639B9A3">
      <w:pPr>
        <w:rPr>
          <w:rFonts w:hint="default" w:ascii="Times New Roman Regular" w:hAnsi="Times New Roman Regular" w:cs="Times New Roman Regular"/>
          <w:b/>
          <w:bCs w:val="0"/>
          <w:lang w:val="en-US"/>
        </w:rPr>
      </w:pPr>
    </w:p>
    <w:p w14:paraId="70CFE6CE">
      <w:pPr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</w:p>
    <w:p w14:paraId="505530D4">
      <w:pPr>
        <w:pStyle w:val="4"/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 Regular" w:hAnsi="Times New Roman Regular" w:cs="Times New Roman Regular"/>
          <w:b/>
          <w:bCs w:val="0"/>
          <w:lang w:val="en-US"/>
        </w:rPr>
        <w:t>Examination 3</w:t>
      </w:r>
    </w:p>
    <w:p w14:paraId="7E4A241D">
      <w:pPr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</w:p>
    <w:p w14:paraId="744017D7">
      <w:pPr>
        <w:pStyle w:val="4"/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 Regular" w:hAnsi="Times New Roman Regular" w:cs="Times New Roman Regular"/>
          <w:b/>
          <w:bCs w:val="0"/>
          <w:lang w:val="en-US"/>
        </w:rPr>
        <w:t>Examination 4</w:t>
      </w:r>
    </w:p>
    <w:p w14:paraId="378598DC">
      <w:pPr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 xml:space="preserve"> </w:t>
      </w:r>
    </w:p>
    <w:p w14:paraId="469C09E6">
      <w:pPr>
        <w:rPr>
          <w:rFonts w:hint="default" w:ascii="Times New Roman Bold" w:hAnsi="Times New Roman Bold" w:cs="Times New Roman Bold"/>
          <w:b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748445217" w:date="2026-04-30T09:58:23Z" w:initials="">
    <w:p w14:paraId="1EC2052B">
      <w:pPr>
        <w:pStyle w:val="8"/>
        <w:rPr>
          <w:rFonts w:hint="default"/>
          <w:lang w:val="en-US"/>
        </w:rPr>
      </w:pPr>
      <w:r>
        <w:rPr>
          <w:rFonts w:hint="default"/>
          <w:lang w:val="en-US"/>
        </w:rPr>
        <w:t>must be the same index component</w:t>
      </w:r>
    </w:p>
  </w:comment>
  <w:comment w:id="1" w:author="WPS_1748445217" w:date="2026-04-30T15:01:04Z" w:initials="">
    <w:p w14:paraId="511CC24E">
      <w:pPr>
        <w:pStyle w:val="8"/>
        <w:rPr>
          <w:rFonts w:hint="default"/>
          <w:lang w:val="en-US"/>
        </w:rPr>
      </w:pPr>
      <w:r>
        <w:rPr>
          <w:rFonts w:hint="default"/>
          <w:lang w:val="en-US"/>
        </w:rPr>
        <w:t>tail;80-20</w:t>
      </w:r>
    </w:p>
  </w:comment>
  <w:comment w:id="2" w:author="WPS_1748445217" w:date="2026-04-30T18:46:47Z" w:initials="">
    <w:p w14:paraId="634E122F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金融产品理解不到位</w:t>
      </w:r>
    </w:p>
  </w:comment>
  <w:comment w:id="3" w:author="WPS_1748445217" w:date="2026-04-30T18:46:17Z" w:initials="">
    <w:p w14:paraId="466FE44A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模型骗人</w:t>
      </w:r>
    </w:p>
  </w:comment>
  <w:comment w:id="4" w:author="WPS_1748445217" w:date="2026-04-30T18:46:30Z" w:initials="">
    <w:p w14:paraId="4BC7C9DB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没钱周转</w:t>
      </w:r>
    </w:p>
  </w:comment>
  <w:comment w:id="5" w:author="WPS_1748445217" w:date="2026-04-30T18:42:50Z" w:initials="">
    <w:p w14:paraId="34A68A3D">
      <w:pPr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Retail funding = money from regular customers (存款) </w:t>
      </w:r>
    </w:p>
    <w:p w14:paraId="771C0C78">
      <w:pPr>
        <w:keepNext w:val="0"/>
        <w:keepLines w:val="0"/>
        <w:widowControl/>
        <w:numPr>
          <w:ilvl w:val="0"/>
          <w:numId w:val="1"/>
        </w:numPr>
        <w:suppressLineNumbers w:val="0"/>
      </w:pPr>
      <w:r>
        <w:t>Wholesale funding = large-scale funding from institutions (批发融资)</w:t>
      </w:r>
    </w:p>
    <w:p w14:paraId="6C24C4FA">
      <w:pPr>
        <w:pStyle w:val="8"/>
      </w:pPr>
    </w:p>
  </w:comment>
  <w:comment w:id="6" w:author="WPS_1748445217" w:date="2026-04-30T18:46:38Z" w:initials="">
    <w:p w14:paraId="6FECE2A9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相关性全崩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EC2052B" w15:done="0"/>
  <w15:commentEx w15:paraId="511CC24E" w15:done="0"/>
  <w15:commentEx w15:paraId="634E122F" w15:done="0"/>
  <w15:commentEx w15:paraId="466FE44A" w15:done="0"/>
  <w15:commentEx w15:paraId="4BC7C9DB" w15:done="0"/>
  <w15:commentEx w15:paraId="6C24C4FA" w15:done="0"/>
  <w15:commentEx w15:paraId="6FECE2A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Malgun Gothic">
    <w:altName w:val="Apple SD Gothic Ne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EA9CC"/>
    <w:multiLevelType w:val="singleLevel"/>
    <w:tmpl w:val="B3BEA9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93D2912"/>
    <w:multiLevelType w:val="multilevel"/>
    <w:tmpl w:val="E93D29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EE7DFF1C"/>
    <w:multiLevelType w:val="multilevel"/>
    <w:tmpl w:val="EE7DFF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EFBC4D86"/>
    <w:multiLevelType w:val="singleLevel"/>
    <w:tmpl w:val="EFBC4D86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FDCFE353"/>
    <w:multiLevelType w:val="singleLevel"/>
    <w:tmpl w:val="FDCFE353"/>
    <w:lvl w:ilvl="0" w:tentative="0">
      <w:start w:val="2"/>
      <w:numFmt w:val="upperLetter"/>
      <w:suff w:val="space"/>
      <w:lvlText w:val="%1."/>
      <w:lvlJc w:val="left"/>
    </w:lvl>
  </w:abstractNum>
  <w:abstractNum w:abstractNumId="5">
    <w:nsid w:val="FEDFB0A2"/>
    <w:multiLevelType w:val="multilevel"/>
    <w:tmpl w:val="FEDFB0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FFF623C6"/>
    <w:multiLevelType w:val="singleLevel"/>
    <w:tmpl w:val="FFF623C6"/>
    <w:lvl w:ilvl="0" w:tentative="0">
      <w:start w:val="4"/>
      <w:numFmt w:val="upperLetter"/>
      <w:suff w:val="space"/>
      <w:lvlText w:val="%1."/>
      <w:lvlJc w:val="left"/>
    </w:lvl>
  </w:abstractNum>
  <w:abstractNum w:abstractNumId="7">
    <w:nsid w:val="FFFC66F5"/>
    <w:multiLevelType w:val="singleLevel"/>
    <w:tmpl w:val="FFFC66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FFFDA7F"/>
    <w:multiLevelType w:val="multilevel"/>
    <w:tmpl w:val="FFFFDA7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5793540B"/>
    <w:multiLevelType w:val="singleLevel"/>
    <w:tmpl w:val="579354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74E554EB"/>
    <w:multiLevelType w:val="multilevel"/>
    <w:tmpl w:val="74E554EB"/>
    <w:lvl w:ilvl="0" w:tentative="0">
      <w:start w:val="1"/>
      <w:numFmt w:val="upperLetter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7E9FB32C"/>
    <w:multiLevelType w:val="singleLevel"/>
    <w:tmpl w:val="7E9FB32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7"/>
  </w:num>
  <w:num w:numId="5">
    <w:abstractNumId w:val="5"/>
  </w:num>
  <w:num w:numId="6">
    <w:abstractNumId w:val="4"/>
  </w:num>
  <w:num w:numId="7">
    <w:abstractNumId w:val="0"/>
  </w:num>
  <w:num w:numId="8">
    <w:abstractNumId w:val="9"/>
  </w:num>
  <w:num w:numId="9">
    <w:abstractNumId w:val="8"/>
  </w:num>
  <w:num w:numId="10">
    <w:abstractNumId w:val="1"/>
  </w:num>
  <w:num w:numId="11">
    <w:abstractNumId w:val="2"/>
  </w:num>
  <w:num w:numId="12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48445217">
    <w15:presenceInfo w15:providerId="WPS Office" w15:userId="30989644407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F4113"/>
    <w:rsid w:val="0BEF36E9"/>
    <w:rsid w:val="17FE6FD9"/>
    <w:rsid w:val="1D7DC292"/>
    <w:rsid w:val="1DFFDF60"/>
    <w:rsid w:val="26FDDC87"/>
    <w:rsid w:val="2BD6A714"/>
    <w:rsid w:val="308C47B2"/>
    <w:rsid w:val="3ABF4DFD"/>
    <w:rsid w:val="3FCFC75B"/>
    <w:rsid w:val="473F5BC5"/>
    <w:rsid w:val="4FFC6F45"/>
    <w:rsid w:val="5BB0BE4B"/>
    <w:rsid w:val="5D6F0BEA"/>
    <w:rsid w:val="5EAB3DC5"/>
    <w:rsid w:val="5FBD6F06"/>
    <w:rsid w:val="5FFC26FB"/>
    <w:rsid w:val="677F4113"/>
    <w:rsid w:val="68BD5DC9"/>
    <w:rsid w:val="6B6FB146"/>
    <w:rsid w:val="6BBFFEA9"/>
    <w:rsid w:val="6BDF9453"/>
    <w:rsid w:val="6FC71114"/>
    <w:rsid w:val="73FE2545"/>
    <w:rsid w:val="75770536"/>
    <w:rsid w:val="769BE4A5"/>
    <w:rsid w:val="777B37DC"/>
    <w:rsid w:val="77CA2D58"/>
    <w:rsid w:val="77FE56DB"/>
    <w:rsid w:val="7B7BB641"/>
    <w:rsid w:val="7BFFF790"/>
    <w:rsid w:val="7CB63DE4"/>
    <w:rsid w:val="7CFBF821"/>
    <w:rsid w:val="7D6721E4"/>
    <w:rsid w:val="7DCB8F2A"/>
    <w:rsid w:val="7E142919"/>
    <w:rsid w:val="7ECD4537"/>
    <w:rsid w:val="7EE36B5C"/>
    <w:rsid w:val="7F1582F4"/>
    <w:rsid w:val="7FDF06C8"/>
    <w:rsid w:val="7FF74801"/>
    <w:rsid w:val="7FF8784E"/>
    <w:rsid w:val="7FFFA230"/>
    <w:rsid w:val="8F6325D0"/>
    <w:rsid w:val="8FF66E78"/>
    <w:rsid w:val="9FDB8EBF"/>
    <w:rsid w:val="9FDBF6F6"/>
    <w:rsid w:val="B30B584E"/>
    <w:rsid w:val="BF7C7D5A"/>
    <w:rsid w:val="BFACFFC4"/>
    <w:rsid w:val="C5FB08D8"/>
    <w:rsid w:val="CB773E2C"/>
    <w:rsid w:val="CDDCE0F8"/>
    <w:rsid w:val="CDF60286"/>
    <w:rsid w:val="D7B70E6E"/>
    <w:rsid w:val="DEDF14B6"/>
    <w:rsid w:val="DEFBDF8D"/>
    <w:rsid w:val="DEFE6743"/>
    <w:rsid w:val="DF6F8FE8"/>
    <w:rsid w:val="DF7FF80A"/>
    <w:rsid w:val="DF9E284D"/>
    <w:rsid w:val="DFCDCCE5"/>
    <w:rsid w:val="E8FD401F"/>
    <w:rsid w:val="EBD75A0C"/>
    <w:rsid w:val="EBDB6764"/>
    <w:rsid w:val="EC7BDBC7"/>
    <w:rsid w:val="EF6FFED6"/>
    <w:rsid w:val="F31B8454"/>
    <w:rsid w:val="F55B9BB5"/>
    <w:rsid w:val="F7DDD920"/>
    <w:rsid w:val="FBBBB15F"/>
    <w:rsid w:val="FBF380A8"/>
    <w:rsid w:val="FD254697"/>
    <w:rsid w:val="FDBC599E"/>
    <w:rsid w:val="FE6D0877"/>
    <w:rsid w:val="FE966835"/>
    <w:rsid w:val="FECF4F15"/>
    <w:rsid w:val="FEF55181"/>
    <w:rsid w:val="FEF7DE9F"/>
    <w:rsid w:val="FF530070"/>
    <w:rsid w:val="FF697DE2"/>
    <w:rsid w:val="FF776952"/>
    <w:rsid w:val="FFA9D118"/>
    <w:rsid w:val="FFAFF54E"/>
    <w:rsid w:val="FFB3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1394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2026-04-28T07:45:00Z</dcterms:created>
  <dc:creator>WPS_1748445217</dc:creator>
  <cp:lastModifiedBy>WPS_1748445217</cp:lastModifiedBy>
  <dcterms:modified xsi:type="dcterms:W3CDTF">2026-05-09T20:08:28Z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31FA87F6A71818D20B8AF269E75C86F9_41</vt:lpwstr>
  </property>
</Properties>
</file>