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056F" w14:textId="3682B05A" w:rsidR="00255AB4" w:rsidRDefault="00657620" w:rsidP="00D55210">
      <w:pPr>
        <w:pStyle w:val="Title"/>
      </w:pPr>
      <w:r>
        <w:t xml:space="preserve">An attempt to simulate SCXML semantics </w:t>
      </w:r>
      <w:r w:rsidR="00D55210">
        <w:t xml:space="preserve">with refinement </w:t>
      </w:r>
      <w:r>
        <w:t>in Event-B</w:t>
      </w:r>
      <w:r w:rsidR="00D55210">
        <w:t xml:space="preserve"> </w:t>
      </w:r>
    </w:p>
    <w:p w14:paraId="4EB44EC7" w14:textId="68EB9369" w:rsidR="00D55210" w:rsidRDefault="00D55210" w:rsidP="00D55210">
      <w:pPr>
        <w:pStyle w:val="Heading1"/>
      </w:pPr>
      <w:proofErr w:type="spellStart"/>
      <w:r>
        <w:t>SpiBot</w:t>
      </w:r>
      <w:proofErr w:type="spellEnd"/>
      <w:r>
        <w:t xml:space="preserve"> Example</w:t>
      </w:r>
    </w:p>
    <w:p w14:paraId="763EF936" w14:textId="7F5C734B" w:rsidR="00D55210" w:rsidRPr="00D55210" w:rsidRDefault="00D55210" w:rsidP="00D55210">
      <w:r>
        <w:t xml:space="preserve">This attempt is based on a </w:t>
      </w:r>
      <w:proofErr w:type="spellStart"/>
      <w:r>
        <w:t>Spi</w:t>
      </w:r>
      <w:proofErr w:type="spellEnd"/>
      <w:r>
        <w:t xml:space="preserve"> Bot example State chart model, which is introduced in 3 levels. The example adds state chart details as well as introducing internal trigger events before defining where they are raised.</w:t>
      </w:r>
      <w:bookmarkStart w:id="0" w:name="_GoBack"/>
      <w:bookmarkEnd w:id="0"/>
    </w:p>
    <w:p w14:paraId="1F125E66" w14:textId="77777777" w:rsidR="00F20374" w:rsidRDefault="00F20374" w:rsidP="00F20374">
      <w:pPr>
        <w:pStyle w:val="Heading2"/>
      </w:pPr>
      <w:r>
        <w:t>SCXML semantics</w:t>
      </w:r>
    </w:p>
    <w:p w14:paraId="1EBC3830" w14:textId="77777777" w:rsidR="00F20374" w:rsidRDefault="00F20374" w:rsidP="00F20374">
      <w:r>
        <w:t>The SCXML semantics are described operationally here</w:t>
      </w:r>
      <w:proofErr w:type="gramStart"/>
      <w:r>
        <w:t>:-</w:t>
      </w:r>
      <w:proofErr w:type="gramEnd"/>
      <w:r>
        <w:t xml:space="preserv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Pr="00DF7A9F" w:rsidRDefault="004C6C00" w:rsidP="00DF7A9F">
      <w:pPr>
        <w:pStyle w:val="ListParagraph"/>
        <w:numPr>
          <w:ilvl w:val="0"/>
          <w:numId w:val="2"/>
        </w:numPr>
        <w:rPr>
          <w:lang w:val="en-US"/>
        </w:rPr>
      </w:pPr>
      <w:proofErr w:type="spellStart"/>
      <w:r w:rsidRPr="00DF7A9F">
        <w:rPr>
          <w:lang w:val="en-US"/>
        </w:rPr>
        <w:t>Initialise</w:t>
      </w:r>
      <w:proofErr w:type="spellEnd"/>
    </w:p>
    <w:p w14:paraId="7A12B2DA" w14:textId="77777777" w:rsidR="004C6C00" w:rsidRPr="00DF7A9F" w:rsidRDefault="00F20374" w:rsidP="00DF7A9F">
      <w:pPr>
        <w:pStyle w:val="ListParagraph"/>
        <w:numPr>
          <w:ilvl w:val="0"/>
          <w:numId w:val="2"/>
        </w:numPr>
        <w:rPr>
          <w:lang w:val="en-US"/>
        </w:rPr>
      </w:pPr>
      <w:r w:rsidRPr="00DF7A9F">
        <w:rPr>
          <w:lang w:val="en-US"/>
        </w:rPr>
        <w:t xml:space="preserve">Take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36C554E0" w14:textId="77777777" w:rsidR="004C6C00" w:rsidRPr="00DF7A9F" w:rsidRDefault="004C6C00" w:rsidP="00DF7A9F">
      <w:pPr>
        <w:pStyle w:val="ListParagraph"/>
        <w:numPr>
          <w:ilvl w:val="0"/>
          <w:numId w:val="2"/>
        </w:numPr>
        <w:rPr>
          <w:lang w:val="en-US"/>
        </w:rPr>
      </w:pPr>
      <w:r w:rsidRPr="00DF7A9F">
        <w:rPr>
          <w:lang w:val="en-US"/>
        </w:rPr>
        <w:t>If the internal queue is not empty, repeat from 1)</w:t>
      </w:r>
    </w:p>
    <w:p w14:paraId="4B55D42A" w14:textId="77777777" w:rsidR="004C6C00" w:rsidRPr="00DF7A9F" w:rsidRDefault="004C6C00" w:rsidP="00DF7A9F">
      <w:pPr>
        <w:pStyle w:val="ListParagraph"/>
        <w:numPr>
          <w:ilvl w:val="0"/>
          <w:numId w:val="2"/>
        </w:numPr>
        <w:rPr>
          <w:lang w:val="en-US"/>
        </w:rPr>
      </w:pPr>
      <w:r w:rsidRPr="00DF7A9F">
        <w:rPr>
          <w:lang w:val="en-US"/>
        </w:rPr>
        <w:t>If</w:t>
      </w:r>
      <w:r w:rsidR="00F20374" w:rsidRPr="00DF7A9F">
        <w:rPr>
          <w:lang w:val="en-US"/>
        </w:rPr>
        <w:t xml:space="preserve"> the internal</w:t>
      </w:r>
      <w:r w:rsidRPr="00DF7A9F">
        <w:rPr>
          <w:lang w:val="en-US"/>
        </w:rPr>
        <w:t xml:space="preserve"> queue is empty, and the external queue is empty, wait for an external event to arrive.</w:t>
      </w:r>
    </w:p>
    <w:p w14:paraId="36B93157" w14:textId="77777777" w:rsidR="00F20374" w:rsidRPr="00DF7A9F" w:rsidRDefault="00DF7A9F" w:rsidP="00DF7A9F">
      <w:pPr>
        <w:pStyle w:val="ListParagraph"/>
        <w:numPr>
          <w:ilvl w:val="0"/>
          <w:numId w:val="2"/>
        </w:numPr>
        <w:rPr>
          <w:lang w:val="en-US"/>
        </w:rPr>
      </w:pPr>
      <w:r w:rsidRPr="00DF7A9F">
        <w:rPr>
          <w:lang w:val="en-US"/>
        </w:rPr>
        <w:t xml:space="preserve">If the external queue is not empty, </w:t>
      </w:r>
      <w:r w:rsidR="004C6C00" w:rsidRPr="00DF7A9F">
        <w:rPr>
          <w:lang w:val="en-US"/>
        </w:rPr>
        <w:t>take one event from the external queue and fire the set of transitions that are enabled by it at that time. Again they must be enabled at the time it checks, not subsequently after firing one or more of the set of transitions.</w:t>
      </w:r>
    </w:p>
    <w:p w14:paraId="79A6A786" w14:textId="77777777" w:rsidR="00F20374" w:rsidRPr="00DF7A9F" w:rsidRDefault="004C6C00" w:rsidP="00DF7A9F">
      <w:pPr>
        <w:pStyle w:val="ListParagraph"/>
        <w:numPr>
          <w:ilvl w:val="0"/>
          <w:numId w:val="2"/>
        </w:numPr>
      </w:pPr>
      <w:proofErr w:type="gramStart"/>
      <w:r w:rsidRPr="00DF7A9F">
        <w:rPr>
          <w:lang w:val="en-US"/>
        </w:rPr>
        <w:t>repeat</w:t>
      </w:r>
      <w:proofErr w:type="gramEnd"/>
      <w:r w:rsidRPr="00DF7A9F">
        <w:rPr>
          <w:lang w:val="en-US"/>
        </w:rPr>
        <w:t xml:space="preserve"> from</w:t>
      </w:r>
      <w:r w:rsidR="00F20374" w:rsidRPr="00DF7A9F">
        <w:rPr>
          <w:lang w:val="en-US"/>
        </w:rPr>
        <w:t xml:space="preserve"> 1)  </w:t>
      </w:r>
    </w:p>
    <w:p w14:paraId="0975C67B" w14:textId="77777777" w:rsidR="00DF7A9F" w:rsidRDefault="00DF7A9F" w:rsidP="00DF7A9F"/>
    <w:p w14:paraId="064C0779" w14:textId="77777777" w:rsidR="00DF7A9F" w:rsidRDefault="00DF7A9F" w:rsidP="00DF7A9F">
      <w:r>
        <w:t>There are some issues with this interpretation</w:t>
      </w:r>
    </w:p>
    <w:p w14:paraId="2DC75592" w14:textId="6E43B97A" w:rsidR="00DF7A9F" w:rsidRDefault="00DF7A9F" w:rsidP="00DF7A9F">
      <w:pPr>
        <w:pStyle w:val="ListParagraph"/>
        <w:numPr>
          <w:ilvl w:val="0"/>
          <w:numId w:val="3"/>
        </w:numPr>
      </w:pPr>
      <w:r>
        <w:t>The system cannot start because initially the internal queue will be empty</w:t>
      </w:r>
      <w:r w:rsidRPr="00657620">
        <w:rPr>
          <w:i/>
        </w:rPr>
        <w:t>.</w:t>
      </w:r>
      <w:r w:rsidR="00387053" w:rsidRPr="00657620">
        <w:rPr>
          <w:i/>
        </w:rPr>
        <w:t xml:space="preserve"> We assume that if the internal queue is empty we can skip straight to step 4)</w:t>
      </w:r>
    </w:p>
    <w:p w14:paraId="532A86BF" w14:textId="34CD4888" w:rsidR="00DF7A9F" w:rsidRDefault="00DF7A9F" w:rsidP="00DF7A9F">
      <w:pPr>
        <w:pStyle w:val="ListParagraph"/>
        <w:numPr>
          <w:ilvl w:val="0"/>
          <w:numId w:val="3"/>
        </w:numPr>
      </w:pPr>
      <w:r>
        <w:t xml:space="preserve">The system cannot progress through a sequence of un-triggered transitions unless irrelevant </w:t>
      </w:r>
      <w:r w:rsidR="006617D0">
        <w:t xml:space="preserve">(i.e. triggers that do not enable anything in thee current state) </w:t>
      </w:r>
      <w:r>
        <w:t>external/internal triggers arrive. Therefore it is invalid to have more than one un-triggered transition without a triggered one in between.</w:t>
      </w:r>
    </w:p>
    <w:p w14:paraId="21803CE2" w14:textId="77777777" w:rsidR="00DF7A9F" w:rsidRDefault="00DF7A9F" w:rsidP="00DF7A9F">
      <w:pPr>
        <w:pStyle w:val="ListParagraph"/>
        <w:numPr>
          <w:ilvl w:val="0"/>
          <w:numId w:val="3"/>
        </w:numPr>
      </w:pPr>
      <w:r>
        <w:t>Irrelevant triggers make the system progress through un-triggered transitions.</w:t>
      </w:r>
    </w:p>
    <w:p w14:paraId="4FAC685E" w14:textId="77777777" w:rsidR="00644AD3" w:rsidRDefault="00F20374" w:rsidP="00F20374">
      <w:pPr>
        <w:pStyle w:val="Heading2"/>
      </w:pPr>
      <w:r>
        <w:t>SCXML engine</w:t>
      </w:r>
    </w:p>
    <w:p w14:paraId="242CB5D1" w14:textId="77777777" w:rsidR="00F20374" w:rsidRDefault="00F20374" w:rsidP="00F20374">
      <w:r>
        <w:rPr>
          <w:noProof/>
          <w:lang w:val="en-US"/>
        </w:rPr>
        <w:drawing>
          <wp:anchor distT="0" distB="0" distL="114300" distR="114300" simplePos="0" relativeHeight="251658240" behindDoc="0" locked="0" layoutInCell="1" allowOverlap="1" wp14:anchorId="7CE55F65" wp14:editId="0689A3CD">
            <wp:simplePos x="0" y="0"/>
            <wp:positionH relativeFrom="column">
              <wp:posOffset>0</wp:posOffset>
            </wp:positionH>
            <wp:positionV relativeFrom="paragraph">
              <wp:posOffset>521335</wp:posOffset>
            </wp:positionV>
            <wp:extent cx="1939290" cy="2719705"/>
            <wp:effectExtent l="0" t="0" r="0" b="0"/>
            <wp:wrapTight wrapText="bothSides">
              <wp:wrapPolygon edited="0">
                <wp:start x="0" y="0"/>
                <wp:lineTo x="0" y="21383"/>
                <wp:lineTo x="21218" y="21383"/>
                <wp:lineTo x="212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290" cy="27197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w:t>
      </w:r>
      <w:r w:rsidRPr="00F20374">
        <w:rPr>
          <w:i/>
        </w:rPr>
        <w:t xml:space="preserve">basis </w:t>
      </w:r>
      <w:r>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w:t>
      </w:r>
      <w:r w:rsidR="0018420F">
        <w:lastRenderedPageBreak/>
        <w:t>queues</w:t>
      </w:r>
      <w:proofErr w:type="gramStart"/>
      <w:r w:rsidR="0018420F">
        <w:t>;</w:t>
      </w:r>
      <w:proofErr w:type="gramEnd"/>
      <w:r w:rsidR="0018420F">
        <w:t xml:space="preserve"> internal and external. (Currently these are modelled as sets. It would be more accurate to make them queues)</w:t>
      </w:r>
      <w:r w:rsidR="00D550F2">
        <w:t>.</w:t>
      </w:r>
    </w:p>
    <w:p w14:paraId="6247DA55" w14:textId="77777777" w:rsidR="00F20374" w:rsidRDefault="00F20374" w:rsidP="00F20374">
      <w:r>
        <w:t xml:space="preserve">Initially the </w:t>
      </w:r>
      <w:r w:rsidR="0018420F">
        <w:t xml:space="preserve">engine waits for triggers. When a trigger is present, internal triggers have precedence over external ones. A trigger is consumed and used to evaluate the </w:t>
      </w:r>
      <w:proofErr w:type="spellStart"/>
      <w:r w:rsidR="0018420F">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77777777"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val="en-US"/>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val="en-US"/>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77777777" w:rsidR="00D6005F" w:rsidRDefault="00D6005F" w:rsidP="00D6005F">
      <w:r>
        <w:t>New triggers are introduced by partitioning this set, leaving a residual for further future triggers</w:t>
      </w:r>
    </w:p>
    <w:p w14:paraId="4777C1C5" w14:textId="77777777" w:rsidR="00D6005F" w:rsidRPr="00D6005F" w:rsidRDefault="00D6005F" w:rsidP="00D6005F">
      <w:r>
        <w:rPr>
          <w:noProof/>
          <w:lang w:val="en-US"/>
        </w:rPr>
        <w:drawing>
          <wp:inline distT="0" distB="0" distL="0" distR="0" wp14:anchorId="02B63C00" wp14:editId="24288A31">
            <wp:extent cx="5270500" cy="1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59380"/>
                    </a:xfrm>
                    <a:prstGeom prst="rect">
                      <a:avLst/>
                    </a:prstGeom>
                    <a:noFill/>
                    <a:ln>
                      <a:noFill/>
                    </a:ln>
                  </pic:spPr>
                </pic:pic>
              </a:graphicData>
            </a:graphic>
          </wp:inline>
        </w:drawing>
      </w:r>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6BDE405E"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p>
    <w:p w14:paraId="48583635" w14:textId="14B62130" w:rsidR="002226DA" w:rsidRPr="00D6005F" w:rsidRDefault="002226DA" w:rsidP="00D6005F">
      <w:r>
        <w:rPr>
          <w:noProof/>
          <w:lang w:val="en-US"/>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t>incCount</w:t>
      </w:r>
      <w:proofErr w:type="spellEnd"/>
      <w:r>
        <w:t xml:space="preserve"> is enabled by the engine when </w:t>
      </w:r>
      <w:proofErr w:type="spellStart"/>
      <w:r w:rsidR="00495447">
        <w:t>cnt</w:t>
      </w:r>
      <w:proofErr w:type="spellEnd"/>
      <w:r w:rsidR="00495447">
        <w:t>&lt;max</w:t>
      </w:r>
      <w:r>
        <w:t xml:space="preserve">. </w:t>
      </w:r>
      <w:proofErr w:type="gramStart"/>
      <w:r>
        <w:t>and</w:t>
      </w:r>
      <w:proofErr w:type="gramEnd"/>
      <w:r>
        <w:t xml:space="preserve"> </w:t>
      </w:r>
      <w:proofErr w:type="spellStart"/>
      <w:r w:rsidR="00495447">
        <w:t>cnt</w:t>
      </w:r>
      <w:proofErr w:type="spellEnd"/>
      <w:r>
        <w:t xml:space="preserve"> is not </w:t>
      </w:r>
      <w:r w:rsidR="00495447">
        <w:t>in</w:t>
      </w:r>
      <w:r>
        <w:t xml:space="preserve">creased elsewhere. However, the </w:t>
      </w:r>
      <w:proofErr w:type="spellStart"/>
      <w:r>
        <w:t>prover</w:t>
      </w:r>
      <w:proofErr w:type="spellEnd"/>
      <w:r>
        <w:t xml:space="preserve"> cannot initially discharge the PO concerning the range </w:t>
      </w:r>
      <w:r w:rsidR="00495447">
        <w:t xml:space="preserve">of </w:t>
      </w:r>
      <w:proofErr w:type="spellStart"/>
      <w:r w:rsidR="00495447">
        <w:t>cnt</w:t>
      </w:r>
      <w:proofErr w:type="spellEnd"/>
      <w:r>
        <w:t>.</w:t>
      </w:r>
    </w:p>
    <w:p w14:paraId="5DAE572F" w14:textId="6D619A8E"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not theorem </w:t>
      </w:r>
    </w:p>
    <w:p w14:paraId="045387DC" w14:textId="1973C723" w:rsidR="00DE0DEC" w:rsidRDefault="00DE0DEC" w:rsidP="00DE0DEC">
      <w:r>
        <w:t xml:space="preserve">If another transition </w:t>
      </w:r>
      <w:r w:rsidR="00495447">
        <w:t xml:space="preserve">incremented </w:t>
      </w:r>
      <w:proofErr w:type="spellStart"/>
      <w:r w:rsidR="00495447">
        <w:t>cnt</w:t>
      </w:r>
      <w:proofErr w:type="spellEnd"/>
      <w:r>
        <w:t>, it w</w:t>
      </w:r>
      <w:r w:rsidR="00495447">
        <w:t xml:space="preserve">ould not satisfy this invariant so the invariant provides </w:t>
      </w:r>
      <w:proofErr w:type="gramStart"/>
      <w:r w:rsidR="00495447">
        <w:t>a verification</w:t>
      </w:r>
      <w:proofErr w:type="gramEnd"/>
      <w:r w:rsidR="00495447">
        <w:t xml:space="preserve">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w:t>
      </w:r>
      <w:proofErr w:type="gramStart"/>
      <w:r>
        <w:t>disjoint</w:t>
      </w:r>
      <w:proofErr w:type="gramEnd"/>
      <w:r>
        <w:t xml:space="preserve"> guards. </w:t>
      </w:r>
    </w:p>
    <w:p w14:paraId="6B34C0A9" w14:textId="25A87E12" w:rsidR="008445DD" w:rsidRDefault="00495447">
      <w:r>
        <w:t xml:space="preserve">While it is possible to write actions that are conditional this can make proof more difficult. Also, in our example we wish to conditional raise a trigger by refining a previously non-deterministic raise event. Making this conditional </w:t>
      </w:r>
      <w:r w:rsidR="006150FC">
        <w:t>would break the refinement simulation.</w:t>
      </w:r>
    </w:p>
    <w:p w14:paraId="15E5A2F0" w14:textId="7F0EE15E" w:rsidR="006150FC" w:rsidRDefault="006150FC">
      <w:r>
        <w:t>We therefore use two alternative events to express the two different conditions. Both conditions are driven from the SCXML engine by the same enabling event. A guard is added directly to the events to express the condition for each. This is the only situation where we place user guards into events directly.</w:t>
      </w:r>
    </w:p>
    <w:p w14:paraId="1944CA3A" w14:textId="77777777" w:rsidR="006150FC" w:rsidRDefault="006150FC"/>
    <w:p w14:paraId="78E8CC3B" w14:textId="0E7728B8" w:rsidR="006150FC" w:rsidRDefault="006150FC">
      <w:r>
        <w:rPr>
          <w:noProof/>
          <w:lang w:val="en-US"/>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77777777"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simulation of the Boolean enable flags. </w:t>
      </w:r>
    </w:p>
    <w:p w14:paraId="65EC9108" w14:textId="77777777" w:rsidR="002D0309" w:rsidRDefault="006150FC">
      <w:pPr>
        <w:rPr>
          <w:color w:val="FF0000"/>
        </w:rPr>
      </w:pPr>
      <w:r w:rsidRPr="002D0309">
        <w:rPr>
          <w:color w:val="FF0000"/>
        </w:rPr>
        <w:t xml:space="preserve">Therefore, in order to perform guard strengthening we data refine the flags with a new flag and provide a gluing invariant that the </w:t>
      </w:r>
      <w:proofErr w:type="spellStart"/>
      <w:r w:rsidRPr="002D0309">
        <w:rPr>
          <w:color w:val="FF0000"/>
        </w:rPr>
        <w:t>prover</w:t>
      </w:r>
      <w:proofErr w:type="spellEnd"/>
      <w:r w:rsidRPr="002D0309">
        <w:rPr>
          <w:color w:val="FF0000"/>
        </w:rPr>
        <w:t xml:space="preserve"> can use to establish that the transition guards have not been weakened.</w:t>
      </w:r>
    </w:p>
    <w:p w14:paraId="52CD49D4" w14:textId="77777777" w:rsidR="006617D0" w:rsidRDefault="002D0309">
      <w:pPr>
        <w:rPr>
          <w:color w:val="FF0000"/>
        </w:rPr>
      </w:pPr>
      <w:r>
        <w:rPr>
          <w:color w:val="FF0000"/>
        </w:rPr>
        <w:t xml:space="preserve">THIS DIDN’T WORK… PROBLEM IS THAT THE GUARD OF THE SCXML ENGINE THAT WAITS FOR THE TRANSITION TO FIRE IS WEAKENED. </w:t>
      </w:r>
    </w:p>
    <w:p w14:paraId="7F8E4A49" w14:textId="77777777" w:rsidR="006617D0" w:rsidRDefault="006617D0" w:rsidP="006617D0">
      <w:pPr>
        <w:pStyle w:val="Heading1"/>
      </w:pPr>
      <w:r>
        <w:t>Run to completion semantics cannot be refined</w:t>
      </w:r>
    </w:p>
    <w:p w14:paraId="47CCF05A" w14:textId="130152AC" w:rsidR="006150FC" w:rsidRPr="002D0309" w:rsidRDefault="006617D0" w:rsidP="006617D0">
      <w:pPr>
        <w:rPr>
          <w:b/>
          <w:bCs/>
          <w:color w:val="FF0000"/>
        </w:rPr>
      </w:pPr>
      <w:r>
        <w:t xml:space="preserve">There seems to be an inherent problem with refining ‘run to completion’ semantics. The semantics require that every </w:t>
      </w:r>
      <w:proofErr w:type="spellStart"/>
      <w:r>
        <w:t>microstep</w:t>
      </w:r>
      <w:proofErr w:type="spellEnd"/>
      <w:r>
        <w:t xml:space="preserve"> that can be </w:t>
      </w:r>
      <w:proofErr w:type="gramStart"/>
      <w:r>
        <w:t>done,</w:t>
      </w:r>
      <w:proofErr w:type="gramEnd"/>
      <w:r>
        <w:t xml:space="preserve"> is completed before the next </w:t>
      </w:r>
      <w:proofErr w:type="spellStart"/>
      <w:r>
        <w:t>macrostep</w:t>
      </w:r>
      <w:proofErr w:type="spellEnd"/>
      <w:r>
        <w:t xml:space="preserve"> is started. The inherent problem is that in a refinement we often strengthen the conditions for the </w:t>
      </w:r>
      <w:proofErr w:type="spellStart"/>
      <w:r>
        <w:t>microstep</w:t>
      </w:r>
      <w:proofErr w:type="spellEnd"/>
      <w:r>
        <w:t xml:space="preserve">. However, by making the </w:t>
      </w:r>
      <w:proofErr w:type="spellStart"/>
      <w:r>
        <w:t>microsteps</w:t>
      </w:r>
      <w:proofErr w:type="spellEnd"/>
      <w:r>
        <w:t xml:space="preserve"> less frequent we make their completion more easily achieved. I.e. we make the guard for taking the next </w:t>
      </w:r>
      <w:proofErr w:type="spellStart"/>
      <w:r>
        <w:t>macrostep</w:t>
      </w:r>
      <w:proofErr w:type="spellEnd"/>
      <w:r>
        <w:t xml:space="preserve"> weaker.</w:t>
      </w:r>
      <w:r w:rsidR="006150FC" w:rsidRPr="002D0309">
        <w:rPr>
          <w:color w:val="FF0000"/>
        </w:rPr>
        <w:br w:type="page"/>
      </w:r>
    </w:p>
    <w:p w14:paraId="61D00FD9" w14:textId="2504E4DE" w:rsidR="008445DD" w:rsidRPr="008445DD" w:rsidRDefault="008445DD" w:rsidP="008445DD">
      <w:pPr>
        <w:pStyle w:val="Heading1"/>
      </w:pPr>
      <w:r>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w:t>
      </w:r>
      <w:proofErr w:type="gramStart"/>
      <w:r w:rsidR="00FC2442">
        <w:t>always enabled</w:t>
      </w:r>
      <w:proofErr w:type="gramEnd"/>
      <w:r w:rsidR="00FC2442">
        <w:t xml:space="preserve">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 xml:space="preserve">Similarly if you respond to a trigger event you need to also introduce the raising of the event (external or internal). </w:t>
      </w:r>
      <w:proofErr w:type="gramStart"/>
      <w:r>
        <w:t>This can be done (in the Event-B representation) by introducing an Event-B event that raises the trigger event non-deterministically</w:t>
      </w:r>
      <w:proofErr w:type="gramEnd"/>
      <w:r>
        <w:t>.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and ‘</w:t>
      </w:r>
      <w:proofErr w:type="gramStart"/>
      <w:r>
        <w:t>!</w:t>
      </w:r>
      <w:proofErr w:type="spellStart"/>
      <w:r>
        <w:t>last</w:t>
      </w:r>
      <w:proofErr w:type="gramEnd"/>
      <w:r>
        <w:t>_byte_sent</w:t>
      </w:r>
      <w:proofErr w:type="spellEnd"/>
      <w:r>
        <w:t>’ raised? Are events an appropriate way to model this? I assumed some local data and un-triggered guarded events here</w:t>
      </w:r>
      <w:proofErr w:type="gramStart"/>
      <w:r>
        <w:t>..</w:t>
      </w:r>
      <w:proofErr w:type="gramEnd"/>
      <w:r>
        <w:t xml:space="preserve"> </w:t>
      </w:r>
      <w:proofErr w:type="gramStart"/>
      <w:r>
        <w:t>but</w:t>
      </w:r>
      <w:proofErr w:type="gramEnd"/>
      <w:r>
        <w:t xml:space="preserve">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Pr="00B40BCA" w:rsidRDefault="00FB31E8" w:rsidP="00B40BCA">
      <w:r>
        <w:t xml:space="preserve">Not sure I understand. Maybe we have different ideas of stuttering. How would you guard the transition to </w:t>
      </w:r>
      <w:proofErr w:type="gramStart"/>
      <w:r>
        <w:t>Go</w:t>
      </w:r>
      <w:proofErr w:type="gramEnd"/>
      <w:r>
        <w:t xml:space="preserve"> if you don’t have the count? Anyway, if it is hardware clocked it is probably better to model it as an external trigger event from the start (that’s what I did before I saw refinement 2).</w:t>
      </w:r>
    </w:p>
    <w:sectPr w:rsidR="00B40BCA"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panose1 w:val="020B0609030804020204"/>
    <w:charset w:val="00"/>
    <w:family w:val="auto"/>
    <w:pitch w:val="variable"/>
    <w:sig w:usb0="800000AF" w:usb1="5000206B" w:usb2="00000000" w:usb3="00000000" w:csb0="0000001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F75AC"/>
    <w:rsid w:val="0018420F"/>
    <w:rsid w:val="002226DA"/>
    <w:rsid w:val="00255AB4"/>
    <w:rsid w:val="002D0309"/>
    <w:rsid w:val="002E5A84"/>
    <w:rsid w:val="00387053"/>
    <w:rsid w:val="003E409E"/>
    <w:rsid w:val="0040375A"/>
    <w:rsid w:val="0045620C"/>
    <w:rsid w:val="00495447"/>
    <w:rsid w:val="004C6C00"/>
    <w:rsid w:val="00535FFA"/>
    <w:rsid w:val="005E1289"/>
    <w:rsid w:val="006150FC"/>
    <w:rsid w:val="00624673"/>
    <w:rsid w:val="00644AD3"/>
    <w:rsid w:val="00657620"/>
    <w:rsid w:val="006617D0"/>
    <w:rsid w:val="006B56B2"/>
    <w:rsid w:val="00725658"/>
    <w:rsid w:val="008445DD"/>
    <w:rsid w:val="0088584B"/>
    <w:rsid w:val="009F21E2"/>
    <w:rsid w:val="00B40BCA"/>
    <w:rsid w:val="00B828A1"/>
    <w:rsid w:val="00C8153F"/>
    <w:rsid w:val="00CD09D2"/>
    <w:rsid w:val="00D550F2"/>
    <w:rsid w:val="00D55210"/>
    <w:rsid w:val="00D6005F"/>
    <w:rsid w:val="00DE0DEC"/>
    <w:rsid w:val="00DF7A9F"/>
    <w:rsid w:val="00F20374"/>
    <w:rsid w:val="00F33A0C"/>
    <w:rsid w:val="00FB31E8"/>
    <w:rsid w:val="00FC24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7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2179</Words>
  <Characters>12423</Characters>
  <Application>Microsoft Macintosh Word</Application>
  <DocSecurity>0</DocSecurity>
  <Lines>103</Lines>
  <Paragraphs>29</Paragraphs>
  <ScaleCrop>false</ScaleCrop>
  <Company>University of Southampton</Company>
  <LinksUpToDate>false</LinksUpToDate>
  <CharactersWithSpaces>14573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12</cp:revision>
  <dcterms:created xsi:type="dcterms:W3CDTF">2016-12-15T16:37:00Z</dcterms:created>
  <dcterms:modified xsi:type="dcterms:W3CDTF">2016-12-19T10:01:00Z</dcterms:modified>
</cp:coreProperties>
</file>