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E9B0" w14:textId="3A5A6690" w:rsidR="0069710C" w:rsidRDefault="0069710C">
      <m:oMathPara>
        <m:oMath>
          <m:r>
            <w:rPr>
              <w:rFonts w:ascii="Cambria Math" w:hAnsi="Cambria Math"/>
            </w:rPr>
            <m:t>HPS=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Irradiación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Kwh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1000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sectPr w:rsidR="00697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0C"/>
    <w:rsid w:val="0069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502C"/>
  <w15:chartTrackingRefBased/>
  <w15:docId w15:val="{01A32FFD-DB1A-49B2-ACAE-5B723852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971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Chambi Palomino</dc:creator>
  <cp:keywords/>
  <dc:description/>
  <cp:lastModifiedBy>Jorge Luis Chambi Palomino</cp:lastModifiedBy>
  <cp:revision>2</cp:revision>
  <dcterms:created xsi:type="dcterms:W3CDTF">2022-03-12T16:39:00Z</dcterms:created>
  <dcterms:modified xsi:type="dcterms:W3CDTF">2022-03-12T16:44:00Z</dcterms:modified>
</cp:coreProperties>
</file>