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CBFF-SME — Site Web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9A84C"/>
                <w:sz w:val="24"/>
                <w:szCs w:val="24"/>
              </w:rPr>
              <w:t xml:space="preserve">Brief Corrections &amp; Compléments pour le Designer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CDDEE"/>
                <w:sz w:val="20"/>
                <w:szCs w:val="20"/>
              </w:rPr>
              <w:t xml:space="preserve">Kigali, Rwanda | Août 9–11, 2026</w:t>
            </w:r>
          </w:p>
        </w:tc>
      </w:tr>
    </w:tbl>
    <w:p>
      <w:pPr>
        <w:spacing w:after="0" w:before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Ce document compile les corrections et compléments transmis par les partenaires du consortium CBFF-SME à intégrer sur le site web de l'événement.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C9A84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Section « Comment CBFF-SME est née » — Partenaires SBPME-UEMOA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Les trois catégories de partenaires historiques sont à compléter comme suit :</w:t>
      </w:r>
    </w:p>
    <w:p>
      <w:pPr>
        <w:spacing w:after="0" w:before="160"/>
      </w:pPr>
      <w: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Institutions publiques et régionales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Colonne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Colonne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 de l'UEMOA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BRVM (Bourse)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CCR UEMOA — Chambre Consulaire Régionale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FAGACE — Fonds Africain de Garantie et de Coopération Économique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Ministères des États membres de l'UEMOA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BOAD — Banque Ouest Africaine de Développement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FAPEBF UEMOA (Fédération des Banques)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FSA — Fonds Africain de Solidarité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FAPSFD UEMOA (Fédération des Microfinances)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AGF Group — African Guarantee Fund West Africa S.A.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BADEA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AUF — Agence Universitaire de la Francophonie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OAPI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Universités et Écoles de Commerce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BCEAO — Banque Centrale des États de l'Afrique de l'Ouest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Secteur bancaire et financier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Colonne 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Colonne 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BIS — Banque Islamique du Sénégal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BDU — Banque De l'Union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CBI — Coris Bank International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IB Bank — International Business Bank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 — Bank Of Africa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BCB — Banque Commerciale du Burkina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ECOBANK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UBA — United Bank for Africa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ORABANK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BAO-GB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Bank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BSIC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BNDA — Banque Nationale de Développement Agricole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SUNU Bank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BADF — Banque Agricole Du Faso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COFINA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Banque Atlantique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FCPB — Fédération des Caisses Populaires du Burkina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WBI — Wendkuni Bank International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Institutions de Microfinance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spacing w:after="160" w:before="28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Secteur privé et associations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Organisations &amp; compagnies à lister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Chambres Consulaires et Associations de PME de l'UEMOA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Partenaires techniques internationaux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Opérateurs économiques régionaux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ASKY Airlines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Air Burkina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Air Côte d'Ivoire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Air Sénégal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Royal Air Maroc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C9A84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Contact — Zone UEMOA (West Africa)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Corrections à apporter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Organisme : SBPME-UEMOA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Corriger l'adresse email : partenariat@salonpmeuemoa.org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Intégrer le logo SBPME-UEMOA (fichier joint dans le document source)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C9A84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Remplacement d'un partenaire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⚠️  Dans la section Partenaires : remplacer WORLD TRADE IA par NEXORA (nom, logo et liens associés).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C9A84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Contacts — Corrections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Zone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Belgique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Supprimer le numéro de téléphone actuel. Remplacer par : mdorence@congruence.be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Cameroun</w:t>
            </w:r>
          </w:p>
        </w:tc>
        <w:tc>
          <w:tcPr>
            <w:tcW w:type="dxa" w:w="7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Inscrire : M. Yves Bitama. Il communiquera lui-même le contact qu'il souhaite afficher.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C9A84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Section Rwanda — Contenu à enrichir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partenaire recommande de valoriser le Rwanda plus fortement sur le site. Points à développer 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Présenter le Rwanda comme pays panafricain modèle, facilitateur d'initiatives africaines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Mettre en avant son rôle de hub de startups et de technologie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Mentionner les secteurs d'excellence du pays pour attirer les PME de ces filières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Préciser sous quel ministère se tiendra l'événement (information à confirmer et à ajouter)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ℹ️  Information manquante : le ministère tutelle de l'événement n'a pas encore été précisé sur le site. À ajouter dès confirmation.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bottom w:val="single" w:color="C9A84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Architecture du site — Recommandation stratégique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 partenaire recommande de fusionner les deux sites en un seul, avec un lien interne menant à la page dédiée à l'événement. Objectifs :</w:t>
      </w:r>
    </w:p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Éviter la dispersion du trafic entre deux URLs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Consolider l'identité et la notoriété de la marque CBFF-SME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Proposer une navigation unifiée : site principal + page événement accessible via un lien dédié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6"/>
              <w:left w:val="single" w:color="C9A84C" w:sz="6"/>
              <w:bottom w:val="single" w:color="C9A84C" w:sz="6"/>
              <w:right w:val="single" w:color="C9A84C" w:sz="6"/>
            </w:tcBorders>
            <w:shd w:fill="FFFB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⚠️  Point à discuter avec le consortium avant décision finale sur l'architecture du site.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Bdr>
          <w:top w:val="single" w:color="C9A84C" w:sz="4" w:space="6"/>
        </w:pBd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CBFF-SME | info@netkigali.com | +250 788 991 551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2026-05-08T10:28:20.402Z</dcterms:created>
  <dcterms:modified xsi:type="dcterms:W3CDTF">2026-05-08T10:28:20.402Z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