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7FA3" w14:textId="77777777" w:rsidR="00F164CD" w:rsidRDefault="00000000">
      <w:pPr>
        <w:spacing w:after="40"/>
        <w:jc w:val="center"/>
      </w:pPr>
      <w:r>
        <w:rPr>
          <w:rFonts w:eastAsia="Aptos"/>
          <w:b/>
          <w:color w:val="17365D"/>
          <w:sz w:val="60"/>
        </w:rPr>
        <w:t>CBFF-SME</w:t>
      </w:r>
    </w:p>
    <w:p w14:paraId="4A127093" w14:textId="77777777" w:rsidR="00F164CD" w:rsidRDefault="00000000">
      <w:pPr>
        <w:spacing w:after="160"/>
        <w:jc w:val="center"/>
      </w:pPr>
      <w:r>
        <w:rPr>
          <w:rFonts w:eastAsia="Aptos"/>
          <w:b/>
          <w:color w:val="17365D"/>
          <w:sz w:val="34"/>
        </w:rPr>
        <w:t xml:space="preserve"> Continental Business &amp; Finance Forum </w:t>
      </w:r>
    </w:p>
    <w:p w14:paraId="40758182" w14:textId="4F94332A" w:rsidR="00F164CD" w:rsidRPr="000F0D6E" w:rsidRDefault="00000000">
      <w:pPr>
        <w:spacing w:after="200"/>
        <w:jc w:val="center"/>
      </w:pPr>
      <w:r w:rsidRPr="000F0D6E">
        <w:rPr>
          <w:rFonts w:eastAsia="Aptos"/>
          <w:b/>
          <w:sz w:val="27"/>
        </w:rPr>
        <w:t>for SMEs</w:t>
      </w:r>
    </w:p>
    <w:p w14:paraId="76F6245A" w14:textId="77777777" w:rsidR="00F164CD" w:rsidRPr="000F0D6E" w:rsidRDefault="00000000">
      <w:pPr>
        <w:jc w:val="center"/>
      </w:pPr>
      <w:r w:rsidRPr="000F0D6E">
        <w:rPr>
          <w:rFonts w:eastAsia="Aptos"/>
          <w:b/>
          <w:color w:val="B28A2E"/>
          <w:sz w:val="28"/>
        </w:rPr>
        <w:t>19–20 November 2026</w:t>
      </w:r>
    </w:p>
    <w:p w14:paraId="5BDD7F83" w14:textId="77777777" w:rsidR="00F164CD" w:rsidRPr="000F0D6E" w:rsidRDefault="00000000">
      <w:pPr>
        <w:spacing w:after="80"/>
        <w:jc w:val="center"/>
      </w:pPr>
      <w:r w:rsidRPr="000F0D6E">
        <w:rPr>
          <w:rFonts w:eastAsia="Aptos"/>
          <w:b/>
          <w:color w:val="17365D"/>
          <w:sz w:val="24"/>
        </w:rPr>
        <w:t>Kigali Serena Hotel · Rwanda</w:t>
      </w:r>
    </w:p>
    <w:p w14:paraId="5B71B74E" w14:textId="037BA342" w:rsidR="00F164CD" w:rsidRPr="000F0D6E" w:rsidRDefault="00F164CD">
      <w:pPr>
        <w:spacing w:after="240"/>
        <w:jc w:val="center"/>
      </w:pPr>
    </w:p>
    <w:tbl>
      <w:tblPr>
        <w:tblW w:w="9936" w:type="dxa"/>
        <w:jc w:val="center"/>
        <w:tblLayout w:type="fixed"/>
        <w:tblCellMar>
          <w:top w:w="250" w:type="dxa"/>
          <w:left w:w="200" w:type="dxa"/>
          <w:bottom w:w="250" w:type="dxa"/>
          <w:right w:w="200" w:type="dxa"/>
        </w:tblCellMar>
        <w:tblLook w:val="04A0" w:firstRow="1" w:lastRow="0" w:firstColumn="1" w:lastColumn="0" w:noHBand="0" w:noVBand="1"/>
      </w:tblPr>
      <w:tblGrid>
        <w:gridCol w:w="5328"/>
        <w:gridCol w:w="4608"/>
      </w:tblGrid>
      <w:tr w:rsidR="00F164CD" w14:paraId="5FD04405" w14:textId="77777777">
        <w:trPr>
          <w:cantSplit/>
          <w:jc w:val="center"/>
        </w:trPr>
        <w:tc>
          <w:tcPr>
            <w:tcW w:w="5327" w:type="dxa"/>
            <w:shd w:val="clear" w:color="auto" w:fill="EAF1F7"/>
          </w:tcPr>
          <w:p w14:paraId="349208B3" w14:textId="77777777" w:rsidR="00F164CD" w:rsidRPr="000F0D6E" w:rsidRDefault="00000000">
            <w:pPr>
              <w:spacing w:after="160" w:line="264" w:lineRule="auto"/>
            </w:pPr>
            <w:r w:rsidRPr="000F0D6E">
              <w:rPr>
                <w:rFonts w:eastAsia="Aptos"/>
                <w:b/>
                <w:color w:val="B28A2E"/>
                <w:sz w:val="22"/>
              </w:rPr>
              <w:t>RWANDA EDITION · KIGALI 2026</w:t>
            </w:r>
          </w:p>
          <w:p w14:paraId="61647AF1" w14:textId="77777777" w:rsidR="00F164CD" w:rsidRPr="000F0D6E" w:rsidRDefault="00000000">
            <w:pPr>
              <w:spacing w:after="200" w:line="249" w:lineRule="auto"/>
            </w:pPr>
            <w:r w:rsidRPr="000F0D6E">
              <w:rPr>
                <w:rFonts w:eastAsia="Aptos"/>
                <w:b/>
                <w:color w:val="17365D"/>
                <w:sz w:val="32"/>
              </w:rPr>
              <w:t>Together, let us build the capital bridges that will finance the African SMEs of tomorrow.</w:t>
            </w:r>
          </w:p>
          <w:p w14:paraId="66CD4711" w14:textId="77777777" w:rsidR="00F164CD" w:rsidRPr="000F0D6E" w:rsidRDefault="00000000">
            <w:pPr>
              <w:spacing w:after="40" w:line="264" w:lineRule="auto"/>
              <w:rPr>
                <w:rFonts w:eastAsia="Aptos"/>
                <w:sz w:val="20"/>
              </w:rPr>
            </w:pPr>
            <w:r w:rsidRPr="000F0D6E">
              <w:rPr>
                <w:rFonts w:eastAsia="Aptos"/>
                <w:sz w:val="20"/>
              </w:rPr>
              <w:t>The first transaction-driven forum dedicated to cross-border financing for African SMEs</w:t>
            </w:r>
          </w:p>
          <w:p w14:paraId="6C2C3702" w14:textId="77777777" w:rsidR="00F164CD" w:rsidRPr="000F0D6E" w:rsidRDefault="00F164CD">
            <w:pPr>
              <w:spacing w:after="40" w:line="264" w:lineRule="auto"/>
              <w:rPr>
                <w:rFonts w:eastAsia="Aptos"/>
                <w:sz w:val="20"/>
              </w:rPr>
            </w:pPr>
          </w:p>
          <w:p w14:paraId="77472DC7" w14:textId="43B917AC" w:rsidR="00F164CD" w:rsidRPr="00530708" w:rsidRDefault="00000000">
            <w:pPr>
              <w:spacing w:after="40" w:line="264" w:lineRule="auto"/>
              <w:ind w:left="720"/>
              <w:rPr>
                <w:rFonts w:eastAsia="Aptos"/>
                <w:sz w:val="20"/>
              </w:rPr>
            </w:pPr>
            <w:r w:rsidRPr="00530708">
              <w:rPr>
                <w:rFonts w:eastAsia="Aptos"/>
                <w:sz w:val="20"/>
              </w:rPr>
              <w:t>250+</w:t>
            </w:r>
            <w:r w:rsidR="009D2F7D">
              <w:rPr>
                <w:rFonts w:eastAsia="Aptos"/>
                <w:sz w:val="20"/>
              </w:rPr>
              <w:t xml:space="preserve"> </w:t>
            </w:r>
            <w:r w:rsidRPr="00530708">
              <w:rPr>
                <w:rFonts w:eastAsia="Aptos"/>
                <w:sz w:val="20"/>
              </w:rPr>
              <w:t>expected attendees</w:t>
            </w:r>
          </w:p>
          <w:p w14:paraId="00B4146C" w14:textId="77777777" w:rsidR="00F164CD" w:rsidRPr="000F0D6E" w:rsidRDefault="00000000">
            <w:pPr>
              <w:spacing w:after="40" w:line="264" w:lineRule="auto"/>
              <w:ind w:left="720"/>
              <w:rPr>
                <w:rFonts w:eastAsia="Aptos"/>
                <w:sz w:val="20"/>
              </w:rPr>
            </w:pPr>
            <w:r w:rsidRPr="000F0D6E">
              <w:rPr>
                <w:rFonts w:eastAsia="Aptos"/>
                <w:sz w:val="20"/>
              </w:rPr>
              <w:t>USD 250–500 million in targeted financing</w:t>
            </w:r>
          </w:p>
          <w:p w14:paraId="178020B8" w14:textId="77777777" w:rsidR="00F164CD" w:rsidRDefault="00000000">
            <w:pPr>
              <w:spacing w:after="40" w:line="264" w:lineRule="auto"/>
              <w:ind w:left="720"/>
            </w:pPr>
            <w:r>
              <w:rPr>
                <w:rFonts w:eastAsia="Aptos"/>
                <w:sz w:val="20"/>
              </w:rPr>
              <w:t xml:space="preserve">Deal Room and </w:t>
            </w:r>
            <w:proofErr w:type="spellStart"/>
            <w:r>
              <w:rPr>
                <w:rFonts w:eastAsia="Aptos"/>
                <w:sz w:val="20"/>
              </w:rPr>
              <w:t>NexoraPME</w:t>
            </w:r>
            <w:proofErr w:type="spellEnd"/>
          </w:p>
        </w:tc>
        <w:tc>
          <w:tcPr>
            <w:tcW w:w="4608" w:type="dxa"/>
            <w:tcMar>
              <w:top w:w="0" w:type="dxa"/>
              <w:left w:w="108" w:type="dxa"/>
              <w:bottom w:w="0" w:type="dxa"/>
              <w:right w:w="108" w:type="dxa"/>
            </w:tcMar>
          </w:tcPr>
          <w:p w14:paraId="2973F023" w14:textId="77777777" w:rsidR="00F164CD" w:rsidRDefault="00000000">
            <w:pPr>
              <w:jc w:val="center"/>
            </w:pPr>
            <w:r>
              <w:rPr>
                <w:noProof/>
              </w:rPr>
              <w:drawing>
                <wp:inline distT="0" distB="0" distL="0" distR="0" wp14:anchorId="160F605D" wp14:editId="66F08C7A">
                  <wp:extent cx="2514600" cy="3361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2514600" cy="3361055"/>
                          </a:xfrm>
                          <a:prstGeom prst="rect">
                            <a:avLst/>
                          </a:prstGeom>
                        </pic:spPr>
                      </pic:pic>
                    </a:graphicData>
                  </a:graphic>
                </wp:inline>
              </w:drawing>
            </w:r>
          </w:p>
        </w:tc>
      </w:tr>
    </w:tbl>
    <w:p w14:paraId="53CE5915" w14:textId="77777777" w:rsidR="00F164CD" w:rsidRPr="000F0D6E" w:rsidRDefault="00000000">
      <w:pPr>
        <w:spacing w:before="200" w:after="0"/>
        <w:jc w:val="center"/>
      </w:pPr>
      <w:r w:rsidRPr="000F0D6E">
        <w:rPr>
          <w:rFonts w:eastAsia="Aptos"/>
          <w:color w:val="6B7280"/>
          <w:sz w:val="17"/>
        </w:rPr>
        <w:t xml:space="preserve">An initiative led by </w:t>
      </w:r>
      <w:proofErr w:type="spellStart"/>
      <w:r w:rsidRPr="000F0D6E">
        <w:rPr>
          <w:rFonts w:eastAsia="Aptos"/>
          <w:color w:val="6B7280"/>
          <w:sz w:val="17"/>
        </w:rPr>
        <w:t>NetKigali</w:t>
      </w:r>
      <w:proofErr w:type="spellEnd"/>
      <w:r w:rsidRPr="000F0D6E">
        <w:rPr>
          <w:rFonts w:eastAsia="Aptos"/>
          <w:color w:val="6B7280"/>
          <w:sz w:val="17"/>
        </w:rPr>
        <w:t xml:space="preserve"> · Re-Bird Belgium · SBPME-UEMOA · Congruence Consulting</w:t>
      </w:r>
    </w:p>
    <w:p w14:paraId="2E3C53F2" w14:textId="77777777" w:rsidR="00F164CD" w:rsidRPr="000F0D6E" w:rsidRDefault="00000000">
      <w:r w:rsidRPr="000F0D6E">
        <w:br w:type="page"/>
      </w:r>
    </w:p>
    <w:p w14:paraId="5B6D322B"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Table of Contents</w:t>
      </w:r>
    </w:p>
    <w:p w14:paraId="072A91DD" w14:textId="77777777" w:rsidR="00F164CD" w:rsidRPr="000F0D6E" w:rsidRDefault="00000000">
      <w:pPr>
        <w:spacing w:after="160" w:line="240" w:lineRule="auto"/>
      </w:pPr>
      <w:r w:rsidRPr="000F0D6E">
        <w:rPr>
          <w:rFonts w:eastAsia="Aptos"/>
          <w:i/>
          <w:color w:val="5B6573"/>
        </w:rPr>
        <w:t>A structured overview of the positioning, transaction framework and proposed partnerships.</w:t>
      </w: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591F86E2" w14:textId="77777777">
        <w:trPr>
          <w:cantSplit/>
          <w:jc w:val="center"/>
        </w:trPr>
        <w:tc>
          <w:tcPr>
            <w:tcW w:w="791" w:type="dxa"/>
            <w:shd w:val="clear" w:color="auto" w:fill="17365D"/>
            <w:vAlign w:val="center"/>
          </w:tcPr>
          <w:p w14:paraId="072A7087" w14:textId="77777777" w:rsidR="00F164CD" w:rsidRDefault="00000000">
            <w:pPr>
              <w:jc w:val="center"/>
            </w:pPr>
            <w:r>
              <w:rPr>
                <w:rFonts w:eastAsia="Aptos"/>
                <w:b/>
                <w:color w:val="B28A2E"/>
                <w:sz w:val="36"/>
              </w:rPr>
              <w:t>01</w:t>
            </w:r>
          </w:p>
        </w:tc>
        <w:tc>
          <w:tcPr>
            <w:tcW w:w="9144" w:type="dxa"/>
            <w:shd w:val="clear" w:color="auto" w:fill="EAF1F7"/>
            <w:tcMar>
              <w:top w:w="120" w:type="dxa"/>
              <w:left w:w="160" w:type="dxa"/>
              <w:bottom w:w="120" w:type="dxa"/>
              <w:right w:w="160" w:type="dxa"/>
            </w:tcMar>
          </w:tcPr>
          <w:p w14:paraId="022BA916" w14:textId="77777777" w:rsidR="00F164CD" w:rsidRPr="000F0D6E" w:rsidRDefault="00000000">
            <w:pPr>
              <w:spacing w:after="40" w:line="264" w:lineRule="auto"/>
            </w:pPr>
            <w:r w:rsidRPr="000F0D6E">
              <w:rPr>
                <w:rFonts w:eastAsia="Aptos"/>
                <w:b/>
                <w:color w:val="17365D"/>
                <w:sz w:val="23"/>
              </w:rPr>
              <w:t>Introducing the CBFF-SME</w:t>
            </w:r>
          </w:p>
          <w:p w14:paraId="600273C0" w14:textId="77777777" w:rsidR="00F164CD" w:rsidRPr="000F0D6E" w:rsidRDefault="00000000">
            <w:pPr>
              <w:spacing w:after="0" w:line="249" w:lineRule="auto"/>
            </w:pPr>
            <w:r w:rsidRPr="000F0D6E">
              <w:rPr>
                <w:rFonts w:eastAsia="Aptos"/>
                <w:sz w:val="19"/>
              </w:rPr>
              <w:t>Origins, vision, objectives, ecosystem model and impact indicators.</w:t>
            </w:r>
          </w:p>
        </w:tc>
      </w:tr>
    </w:tbl>
    <w:p w14:paraId="29867FCB"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5773BDC1" w14:textId="77777777">
        <w:trPr>
          <w:cantSplit/>
          <w:jc w:val="center"/>
        </w:trPr>
        <w:tc>
          <w:tcPr>
            <w:tcW w:w="791" w:type="dxa"/>
            <w:shd w:val="clear" w:color="auto" w:fill="17365D"/>
            <w:vAlign w:val="center"/>
          </w:tcPr>
          <w:p w14:paraId="27E1539B" w14:textId="77777777" w:rsidR="00F164CD" w:rsidRDefault="00000000">
            <w:pPr>
              <w:jc w:val="center"/>
            </w:pPr>
            <w:r>
              <w:rPr>
                <w:rFonts w:eastAsia="Aptos"/>
                <w:b/>
                <w:color w:val="B28A2E"/>
                <w:sz w:val="36"/>
              </w:rPr>
              <w:t>02</w:t>
            </w:r>
          </w:p>
        </w:tc>
        <w:tc>
          <w:tcPr>
            <w:tcW w:w="9144" w:type="dxa"/>
            <w:shd w:val="clear" w:color="auto" w:fill="EAF1F7"/>
            <w:tcMar>
              <w:top w:w="120" w:type="dxa"/>
              <w:left w:w="160" w:type="dxa"/>
              <w:bottom w:w="120" w:type="dxa"/>
              <w:right w:w="160" w:type="dxa"/>
            </w:tcMar>
          </w:tcPr>
          <w:p w14:paraId="0A513861" w14:textId="77777777" w:rsidR="00F164CD" w:rsidRPr="000F0D6E" w:rsidRDefault="00000000">
            <w:pPr>
              <w:spacing w:after="40" w:line="264" w:lineRule="auto"/>
            </w:pPr>
            <w:r w:rsidRPr="000F0D6E">
              <w:rPr>
                <w:rFonts w:eastAsia="Aptos"/>
                <w:b/>
                <w:color w:val="17365D"/>
                <w:sz w:val="23"/>
              </w:rPr>
              <w:t>Why Rwanda</w:t>
            </w:r>
          </w:p>
          <w:p w14:paraId="68EC9742" w14:textId="77777777" w:rsidR="00F164CD" w:rsidRPr="000F0D6E" w:rsidRDefault="00000000">
            <w:pPr>
              <w:spacing w:after="0" w:line="249" w:lineRule="auto"/>
            </w:pPr>
            <w:r w:rsidRPr="000F0D6E">
              <w:rPr>
                <w:rFonts w:eastAsia="Aptos"/>
                <w:sz w:val="19"/>
              </w:rPr>
              <w:t>National strengths, high-potential sectors and regional positioning.</w:t>
            </w:r>
          </w:p>
        </w:tc>
      </w:tr>
    </w:tbl>
    <w:p w14:paraId="0E437BD8"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1396C35F" w14:textId="77777777">
        <w:trPr>
          <w:cantSplit/>
          <w:jc w:val="center"/>
        </w:trPr>
        <w:tc>
          <w:tcPr>
            <w:tcW w:w="791" w:type="dxa"/>
            <w:shd w:val="clear" w:color="auto" w:fill="17365D"/>
            <w:vAlign w:val="center"/>
          </w:tcPr>
          <w:p w14:paraId="4DF2C211" w14:textId="77777777" w:rsidR="00F164CD" w:rsidRDefault="00000000">
            <w:pPr>
              <w:jc w:val="center"/>
            </w:pPr>
            <w:r>
              <w:rPr>
                <w:rFonts w:eastAsia="Aptos"/>
                <w:b/>
                <w:color w:val="B28A2E"/>
                <w:sz w:val="36"/>
              </w:rPr>
              <w:t>03</w:t>
            </w:r>
          </w:p>
        </w:tc>
        <w:tc>
          <w:tcPr>
            <w:tcW w:w="9144" w:type="dxa"/>
            <w:shd w:val="clear" w:color="auto" w:fill="EAF1F7"/>
            <w:tcMar>
              <w:top w:w="120" w:type="dxa"/>
              <w:left w:w="160" w:type="dxa"/>
              <w:bottom w:w="120" w:type="dxa"/>
              <w:right w:w="160" w:type="dxa"/>
            </w:tcMar>
          </w:tcPr>
          <w:p w14:paraId="750BF3A5" w14:textId="77777777" w:rsidR="00F164CD" w:rsidRPr="000F0D6E" w:rsidRDefault="00000000">
            <w:pPr>
              <w:spacing w:after="40" w:line="264" w:lineRule="auto"/>
            </w:pPr>
            <w:r w:rsidRPr="000F0D6E">
              <w:rPr>
                <w:rFonts w:eastAsia="Aptos"/>
                <w:b/>
                <w:color w:val="17365D"/>
                <w:sz w:val="23"/>
              </w:rPr>
              <w:t>CBFF Deal Room</w:t>
            </w:r>
          </w:p>
          <w:p w14:paraId="668EE93D" w14:textId="77777777" w:rsidR="00F164CD" w:rsidRPr="000F0D6E" w:rsidRDefault="00000000">
            <w:pPr>
              <w:spacing w:after="0" w:line="249" w:lineRule="auto"/>
            </w:pPr>
            <w:r w:rsidRPr="000F0D6E">
              <w:rPr>
                <w:rFonts w:eastAsia="Aptos"/>
                <w:sz w:val="19"/>
              </w:rPr>
              <w:t>Digital and physical framework, project preparation and post-Forum follow-up.</w:t>
            </w:r>
          </w:p>
        </w:tc>
      </w:tr>
    </w:tbl>
    <w:p w14:paraId="19D1D0CE"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1615C397" w14:textId="77777777">
        <w:trPr>
          <w:cantSplit/>
          <w:jc w:val="center"/>
        </w:trPr>
        <w:tc>
          <w:tcPr>
            <w:tcW w:w="791" w:type="dxa"/>
            <w:shd w:val="clear" w:color="auto" w:fill="17365D"/>
            <w:vAlign w:val="center"/>
          </w:tcPr>
          <w:p w14:paraId="214438A4" w14:textId="77777777" w:rsidR="00F164CD" w:rsidRDefault="00000000">
            <w:pPr>
              <w:jc w:val="center"/>
            </w:pPr>
            <w:r>
              <w:rPr>
                <w:rFonts w:eastAsia="Aptos"/>
                <w:b/>
                <w:color w:val="B28A2E"/>
                <w:sz w:val="36"/>
              </w:rPr>
              <w:t>04</w:t>
            </w:r>
          </w:p>
        </w:tc>
        <w:tc>
          <w:tcPr>
            <w:tcW w:w="9144" w:type="dxa"/>
            <w:shd w:val="clear" w:color="auto" w:fill="EAF1F7"/>
            <w:tcMar>
              <w:top w:w="120" w:type="dxa"/>
              <w:left w:w="160" w:type="dxa"/>
              <w:bottom w:w="120" w:type="dxa"/>
              <w:right w:w="160" w:type="dxa"/>
            </w:tcMar>
          </w:tcPr>
          <w:p w14:paraId="513DC232" w14:textId="77777777" w:rsidR="00F164CD" w:rsidRPr="000F0D6E" w:rsidRDefault="00000000">
            <w:pPr>
              <w:spacing w:after="40" w:line="264" w:lineRule="auto"/>
            </w:pPr>
            <w:r w:rsidRPr="000F0D6E">
              <w:rPr>
                <w:rFonts w:eastAsia="Aptos"/>
                <w:b/>
                <w:color w:val="17365D"/>
                <w:sz w:val="23"/>
              </w:rPr>
              <w:t>Panels and Speakers</w:t>
            </w:r>
          </w:p>
          <w:p w14:paraId="494FD11B" w14:textId="77777777" w:rsidR="00F164CD" w:rsidRPr="000F0D6E" w:rsidRDefault="00000000">
            <w:pPr>
              <w:spacing w:after="0" w:line="249" w:lineRule="auto"/>
            </w:pPr>
            <w:r w:rsidRPr="000F0D6E">
              <w:rPr>
                <w:rFonts w:eastAsia="Aptos"/>
                <w:sz w:val="19"/>
              </w:rPr>
              <w:t>The 3C methodology, speaker commitments and 2026 themes.</w:t>
            </w:r>
          </w:p>
        </w:tc>
      </w:tr>
    </w:tbl>
    <w:p w14:paraId="5BFD35F8"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50CB587D" w14:textId="77777777">
        <w:trPr>
          <w:cantSplit/>
          <w:jc w:val="center"/>
        </w:trPr>
        <w:tc>
          <w:tcPr>
            <w:tcW w:w="791" w:type="dxa"/>
            <w:shd w:val="clear" w:color="auto" w:fill="17365D"/>
            <w:vAlign w:val="center"/>
          </w:tcPr>
          <w:p w14:paraId="1C0C5B30" w14:textId="77777777" w:rsidR="00F164CD" w:rsidRDefault="00000000">
            <w:pPr>
              <w:jc w:val="center"/>
            </w:pPr>
            <w:r>
              <w:rPr>
                <w:rFonts w:eastAsia="Aptos"/>
                <w:b/>
                <w:color w:val="B28A2E"/>
                <w:sz w:val="36"/>
              </w:rPr>
              <w:t>05</w:t>
            </w:r>
          </w:p>
        </w:tc>
        <w:tc>
          <w:tcPr>
            <w:tcW w:w="9144" w:type="dxa"/>
            <w:shd w:val="clear" w:color="auto" w:fill="EAF1F7"/>
            <w:tcMar>
              <w:top w:w="120" w:type="dxa"/>
              <w:left w:w="160" w:type="dxa"/>
              <w:bottom w:w="120" w:type="dxa"/>
              <w:right w:w="160" w:type="dxa"/>
            </w:tcMar>
          </w:tcPr>
          <w:p w14:paraId="21131017" w14:textId="77777777" w:rsidR="00F164CD" w:rsidRPr="000F0D6E" w:rsidRDefault="00000000">
            <w:pPr>
              <w:spacing w:after="40" w:line="264" w:lineRule="auto"/>
            </w:pPr>
            <w:r w:rsidRPr="000F0D6E">
              <w:rPr>
                <w:rFonts w:eastAsia="Aptos"/>
                <w:b/>
                <w:color w:val="17365D"/>
                <w:sz w:val="23"/>
              </w:rPr>
              <w:t>Participation Packages</w:t>
            </w:r>
          </w:p>
          <w:p w14:paraId="735CF90D" w14:textId="77777777" w:rsidR="00F164CD" w:rsidRPr="000F0D6E" w:rsidRDefault="00000000">
            <w:pPr>
              <w:spacing w:after="0" w:line="249" w:lineRule="auto"/>
            </w:pPr>
            <w:r w:rsidRPr="000F0D6E">
              <w:rPr>
                <w:rFonts w:eastAsia="Aptos"/>
                <w:sz w:val="19"/>
              </w:rPr>
              <w:t>Access options, delegate benefits and included services.</w:t>
            </w:r>
          </w:p>
        </w:tc>
      </w:tr>
    </w:tbl>
    <w:p w14:paraId="240E9B7D"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24C69933" w14:textId="77777777">
        <w:trPr>
          <w:cantSplit/>
          <w:jc w:val="center"/>
        </w:trPr>
        <w:tc>
          <w:tcPr>
            <w:tcW w:w="791" w:type="dxa"/>
            <w:shd w:val="clear" w:color="auto" w:fill="17365D"/>
            <w:vAlign w:val="center"/>
          </w:tcPr>
          <w:p w14:paraId="0477BDA4" w14:textId="77777777" w:rsidR="00F164CD" w:rsidRDefault="00000000">
            <w:pPr>
              <w:jc w:val="center"/>
            </w:pPr>
            <w:r>
              <w:rPr>
                <w:rFonts w:eastAsia="Aptos"/>
                <w:b/>
                <w:color w:val="B28A2E"/>
                <w:sz w:val="36"/>
              </w:rPr>
              <w:t>06</w:t>
            </w:r>
          </w:p>
        </w:tc>
        <w:tc>
          <w:tcPr>
            <w:tcW w:w="9144" w:type="dxa"/>
            <w:shd w:val="clear" w:color="auto" w:fill="EAF1F7"/>
            <w:tcMar>
              <w:top w:w="120" w:type="dxa"/>
              <w:left w:w="160" w:type="dxa"/>
              <w:bottom w:w="120" w:type="dxa"/>
              <w:right w:w="160" w:type="dxa"/>
            </w:tcMar>
          </w:tcPr>
          <w:p w14:paraId="00B2F4A1" w14:textId="77777777" w:rsidR="00F164CD" w:rsidRPr="000F0D6E" w:rsidRDefault="00000000">
            <w:pPr>
              <w:spacing w:after="40" w:line="264" w:lineRule="auto"/>
            </w:pPr>
            <w:r>
              <w:rPr>
                <w:rFonts w:eastAsia="Aptos"/>
                <w:b/>
                <w:color w:val="17365D"/>
                <w:sz w:val="23"/>
              </w:rPr>
              <w:t>Strategic Partnerships</w:t>
            </w:r>
          </w:p>
          <w:p w14:paraId="6C5F72DE" w14:textId="77777777" w:rsidR="00F164CD" w:rsidRPr="000F0D6E" w:rsidRDefault="00000000">
            <w:pPr>
              <w:spacing w:after="0" w:line="249" w:lineRule="auto"/>
            </w:pPr>
            <w:r>
              <w:rPr>
                <w:rFonts w:eastAsia="Aptos"/>
                <w:sz w:val="19"/>
              </w:rPr>
              <w:t>Investment, membership, Founding Partner status, Investor Club and targeted programmes.</w:t>
            </w:r>
          </w:p>
        </w:tc>
      </w:tr>
    </w:tbl>
    <w:p w14:paraId="71F003C7"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1E6A380F" w14:textId="77777777">
        <w:trPr>
          <w:cantSplit/>
          <w:jc w:val="center"/>
        </w:trPr>
        <w:tc>
          <w:tcPr>
            <w:tcW w:w="791" w:type="dxa"/>
            <w:shd w:val="clear" w:color="auto" w:fill="17365D"/>
            <w:vAlign w:val="center"/>
          </w:tcPr>
          <w:p w14:paraId="5F6FC959" w14:textId="77777777" w:rsidR="00F164CD" w:rsidRDefault="00000000">
            <w:pPr>
              <w:jc w:val="center"/>
            </w:pPr>
            <w:r>
              <w:rPr>
                <w:rFonts w:eastAsia="Aptos"/>
                <w:b/>
                <w:color w:val="B28A2E"/>
                <w:sz w:val="36"/>
              </w:rPr>
              <w:t>07</w:t>
            </w:r>
          </w:p>
        </w:tc>
        <w:tc>
          <w:tcPr>
            <w:tcW w:w="9144" w:type="dxa"/>
            <w:shd w:val="clear" w:color="auto" w:fill="EAF1F7"/>
            <w:tcMar>
              <w:top w:w="120" w:type="dxa"/>
              <w:left w:w="160" w:type="dxa"/>
              <w:bottom w:w="120" w:type="dxa"/>
              <w:right w:w="160" w:type="dxa"/>
            </w:tcMar>
          </w:tcPr>
          <w:p w14:paraId="5E8C4B59" w14:textId="77777777" w:rsidR="00F164CD" w:rsidRPr="000F0D6E" w:rsidRDefault="00000000">
            <w:pPr>
              <w:spacing w:after="40" w:line="264" w:lineRule="auto"/>
            </w:pPr>
            <w:r w:rsidRPr="000F0D6E">
              <w:rPr>
                <w:rFonts w:eastAsia="Aptos"/>
                <w:b/>
                <w:color w:val="17365D"/>
                <w:sz w:val="23"/>
              </w:rPr>
              <w:t>Partnership Opportunities</w:t>
            </w:r>
          </w:p>
          <w:p w14:paraId="47338460" w14:textId="77777777" w:rsidR="00F164CD" w:rsidRPr="000F0D6E" w:rsidRDefault="00000000">
            <w:pPr>
              <w:spacing w:after="0" w:line="249" w:lineRule="auto"/>
            </w:pPr>
            <w:r w:rsidRPr="000F0D6E">
              <w:rPr>
                <w:rFonts w:eastAsia="Aptos"/>
                <w:sz w:val="19"/>
              </w:rPr>
              <w:t>Strategic positioning options for institutions and key partners.</w:t>
            </w:r>
          </w:p>
        </w:tc>
      </w:tr>
    </w:tbl>
    <w:p w14:paraId="6BF5617A" w14:textId="77777777" w:rsidR="00F164CD" w:rsidRPr="000F0D6E" w:rsidRDefault="00F164CD">
      <w:pPr>
        <w:spacing w:after="20"/>
      </w:pPr>
    </w:p>
    <w:tbl>
      <w:tblPr>
        <w:tblW w:w="9936" w:type="dxa"/>
        <w:jc w:val="center"/>
        <w:tblLayout w:type="fixed"/>
        <w:tblCellMar>
          <w:top w:w="160" w:type="dxa"/>
          <w:left w:w="180" w:type="dxa"/>
          <w:bottom w:w="160" w:type="dxa"/>
          <w:right w:w="180" w:type="dxa"/>
        </w:tblCellMar>
        <w:tblLook w:val="04A0" w:firstRow="1" w:lastRow="0" w:firstColumn="1" w:lastColumn="0" w:noHBand="0" w:noVBand="1"/>
      </w:tblPr>
      <w:tblGrid>
        <w:gridCol w:w="9936"/>
      </w:tblGrid>
      <w:tr w:rsidR="00F164CD" w:rsidRPr="005A0830" w14:paraId="0ACFAF41" w14:textId="77777777">
        <w:trPr>
          <w:cantSplit/>
          <w:jc w:val="center"/>
        </w:trPr>
        <w:tc>
          <w:tcPr>
            <w:tcW w:w="9936" w:type="dxa"/>
            <w:tcBorders>
              <w:top w:val="single" w:sz="8" w:space="0" w:color="B28A2E"/>
              <w:left w:val="single" w:sz="8" w:space="0" w:color="B28A2E"/>
              <w:bottom w:val="single" w:sz="8" w:space="0" w:color="B28A2E"/>
              <w:right w:val="single" w:sz="8" w:space="0" w:color="B28A2E"/>
            </w:tcBorders>
            <w:shd w:val="clear" w:color="auto" w:fill="F5EFE0"/>
          </w:tcPr>
          <w:p w14:paraId="3FA970D8" w14:textId="77777777" w:rsidR="00F164CD" w:rsidRPr="000F0D6E" w:rsidRDefault="00000000">
            <w:pPr>
              <w:spacing w:after="60" w:line="264" w:lineRule="auto"/>
            </w:pPr>
            <w:r w:rsidRPr="000F0D6E">
              <w:rPr>
                <w:rFonts w:eastAsia="Aptos"/>
                <w:b/>
                <w:color w:val="17365D"/>
                <w:sz w:val="23"/>
              </w:rPr>
              <w:t>Core Positioning</w:t>
            </w:r>
          </w:p>
          <w:p w14:paraId="625ADB1E" w14:textId="77777777" w:rsidR="00F164CD" w:rsidRDefault="00000000">
            <w:pPr>
              <w:spacing w:after="0" w:line="259" w:lineRule="auto"/>
              <w:rPr>
                <w:rFonts w:eastAsia="Aptos"/>
                <w:sz w:val="20"/>
              </w:rPr>
            </w:pPr>
            <w:r>
              <w:rPr>
                <w:rFonts w:eastAsia="Aptos"/>
                <w:sz w:val="20"/>
              </w:rPr>
              <w:t>At the CBFF-SME, the objective is not simply to attend a forum. It is to join a network where decisions are made, partnerships are built and projects secure financing.</w:t>
            </w:r>
          </w:p>
          <w:p w14:paraId="52950722" w14:textId="77777777" w:rsidR="00F164CD" w:rsidRDefault="00000000">
            <w:pPr>
              <w:spacing w:after="0" w:line="259" w:lineRule="auto"/>
              <w:rPr>
                <w:rFonts w:eastAsia="Aptos"/>
                <w:sz w:val="20"/>
              </w:rPr>
            </w:pPr>
            <w:r>
              <w:rPr>
                <w:rFonts w:eastAsia="Aptos"/>
                <w:sz w:val="20"/>
              </w:rPr>
              <w:t>For a bank, corporation, investment fund or development institution, every meeting can lead to a new client, a new partner, an investment opportunity or a new market.</w:t>
            </w:r>
          </w:p>
          <w:p w14:paraId="3A3F7925" w14:textId="77777777" w:rsidR="00F164CD" w:rsidRDefault="00000000">
            <w:pPr>
              <w:spacing w:after="0" w:line="259" w:lineRule="auto"/>
              <w:rPr>
                <w:rFonts w:eastAsia="Aptos"/>
                <w:sz w:val="20"/>
              </w:rPr>
            </w:pPr>
            <w:r>
              <w:rPr>
                <w:rFonts w:eastAsia="Aptos"/>
                <w:b/>
                <w:bCs/>
                <w:sz w:val="20"/>
              </w:rPr>
              <w:t>That is the value we offer.</w:t>
            </w:r>
          </w:p>
          <w:p w14:paraId="30175975" w14:textId="77777777" w:rsidR="00F164CD" w:rsidRPr="000F0D6E" w:rsidRDefault="00F164CD">
            <w:pPr>
              <w:spacing w:after="0" w:line="259" w:lineRule="auto"/>
              <w:rPr>
                <w:rFonts w:eastAsia="Aptos"/>
                <w:sz w:val="20"/>
              </w:rPr>
            </w:pPr>
          </w:p>
        </w:tc>
      </w:tr>
    </w:tbl>
    <w:p w14:paraId="5C830A9B" w14:textId="77777777" w:rsidR="00F164CD" w:rsidRPr="000F0D6E" w:rsidRDefault="00F164CD">
      <w:pPr>
        <w:spacing w:after="40"/>
      </w:pPr>
    </w:p>
    <w:p w14:paraId="2A3ACCC7" w14:textId="77777777" w:rsidR="00F164CD" w:rsidRPr="000F0D6E" w:rsidRDefault="00000000">
      <w:r w:rsidRPr="000F0D6E">
        <w:br w:type="page"/>
      </w:r>
    </w:p>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730A5F28" w14:textId="77777777">
        <w:trPr>
          <w:cantSplit/>
          <w:trHeight w:hRule="exact" w:val="9216"/>
          <w:jc w:val="center"/>
        </w:trPr>
        <w:tc>
          <w:tcPr>
            <w:tcW w:w="9936" w:type="dxa"/>
            <w:shd w:val="clear" w:color="auto" w:fill="17365D"/>
            <w:vAlign w:val="center"/>
          </w:tcPr>
          <w:p w14:paraId="2CCEBA6C" w14:textId="77777777" w:rsidR="00F164CD" w:rsidRPr="000F0D6E" w:rsidRDefault="00000000">
            <w:pPr>
              <w:pageBreakBefore/>
              <w:spacing w:after="240" w:line="264" w:lineRule="auto"/>
              <w:jc w:val="center"/>
            </w:pPr>
            <w:r w:rsidRPr="000F0D6E">
              <w:rPr>
                <w:rFonts w:eastAsia="Aptos"/>
                <w:b/>
                <w:color w:val="B28A2E"/>
                <w:sz w:val="44"/>
              </w:rPr>
              <w:lastRenderedPageBreak/>
              <w:t>01</w:t>
            </w:r>
          </w:p>
          <w:p w14:paraId="11D289B1" w14:textId="77777777" w:rsidR="00F164CD" w:rsidRPr="000F0D6E" w:rsidRDefault="00000000">
            <w:pPr>
              <w:spacing w:after="200" w:line="264" w:lineRule="auto"/>
              <w:jc w:val="center"/>
            </w:pPr>
            <w:r w:rsidRPr="000F0D6E">
              <w:rPr>
                <w:rFonts w:eastAsia="Aptos"/>
                <w:b/>
                <w:color w:val="FFFFFF"/>
                <w:sz w:val="56"/>
              </w:rPr>
              <w:t>INTRODUCING THE CBFF-SME</w:t>
            </w:r>
          </w:p>
          <w:p w14:paraId="54F91794" w14:textId="77777777" w:rsidR="00F164CD" w:rsidRPr="000F0D6E" w:rsidRDefault="00000000">
            <w:pPr>
              <w:spacing w:after="0" w:line="264" w:lineRule="auto"/>
              <w:jc w:val="center"/>
            </w:pPr>
            <w:r w:rsidRPr="000F0D6E">
              <w:rPr>
                <w:rFonts w:eastAsia="Aptos"/>
                <w:i/>
                <w:color w:val="DCE6F1"/>
                <w:sz w:val="25"/>
              </w:rPr>
              <w:t>From connection to transaction: an architecture designed to deliver results.</w:t>
            </w:r>
          </w:p>
        </w:tc>
      </w:tr>
    </w:tbl>
    <w:p w14:paraId="6FF16BED" w14:textId="77777777" w:rsidR="00F164CD" w:rsidRPr="000F0D6E" w:rsidRDefault="00000000">
      <w:r w:rsidRPr="000F0D6E">
        <w:br w:type="page"/>
      </w:r>
    </w:p>
    <w:p w14:paraId="1BC6609B"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Origins of the Initiative</w:t>
      </w:r>
    </w:p>
    <w:p w14:paraId="2474D761" w14:textId="77777777" w:rsidR="00F164CD" w:rsidRDefault="00000000">
      <w:pPr>
        <w:spacing w:after="120"/>
        <w:rPr>
          <w:rFonts w:eastAsia="Aptos"/>
          <w:b/>
          <w:bCs/>
        </w:rPr>
      </w:pPr>
      <w:r>
        <w:rPr>
          <w:rFonts w:eastAsia="Aptos"/>
          <w:b/>
          <w:bCs/>
        </w:rPr>
        <w:t>From a core conviction to a new pan-African ambition</w:t>
      </w:r>
    </w:p>
    <w:p w14:paraId="31775924" w14:textId="77777777" w:rsidR="00F164CD" w:rsidRDefault="00000000">
      <w:pPr>
        <w:spacing w:after="120"/>
        <w:jc w:val="both"/>
        <w:rPr>
          <w:rFonts w:eastAsia="Aptos"/>
        </w:rPr>
      </w:pPr>
      <w:r>
        <w:rPr>
          <w:rFonts w:eastAsia="Aptos"/>
        </w:rPr>
        <w:t>The</w:t>
      </w:r>
      <w:r>
        <w:rPr>
          <w:rFonts w:eastAsia="Aptos"/>
          <w:b/>
          <w:bCs/>
        </w:rPr>
        <w:t xml:space="preserve"> CBFF-SME</w:t>
      </w:r>
      <w:r>
        <w:rPr>
          <w:rFonts w:eastAsia="Aptos"/>
        </w:rPr>
        <w:t xml:space="preserve"> was born from a simple </w:t>
      </w:r>
      <w:r>
        <w:rPr>
          <w:rFonts w:eastAsia="Aptos"/>
          <w:b/>
          <w:bCs/>
        </w:rPr>
        <w:t>observation: Africa does not lack entrepreneurs. It lacks mechanisms capable of converting their potential into investment, partnerships and growth.</w:t>
      </w:r>
    </w:p>
    <w:p w14:paraId="4AA376B2" w14:textId="77777777" w:rsidR="00F164CD" w:rsidRDefault="00000000">
      <w:pPr>
        <w:spacing w:after="120"/>
        <w:jc w:val="both"/>
        <w:rPr>
          <w:rFonts w:eastAsia="Aptos"/>
        </w:rPr>
      </w:pPr>
      <w:r>
        <w:rPr>
          <w:rFonts w:eastAsia="Aptos"/>
        </w:rPr>
        <w:t xml:space="preserve">This conviction emerged during an edition of </w:t>
      </w:r>
      <w:r>
        <w:rPr>
          <w:rFonts w:eastAsia="Aptos"/>
          <w:b/>
          <w:bCs/>
        </w:rPr>
        <w:t xml:space="preserve">the UEMOA Banking and SME Forum (SBPME-UEMOA) </w:t>
      </w:r>
      <w:r>
        <w:rPr>
          <w:rFonts w:eastAsia="Aptos"/>
        </w:rPr>
        <w:t>in Burkina Faso. Discussions among banks, investors, institutions and entrepreneurs highlighted a widely shared reality: economic forums create connections, but far too rarely lead to investment decisions.</w:t>
      </w:r>
    </w:p>
    <w:p w14:paraId="7C0D627A" w14:textId="77777777" w:rsidR="00F164CD" w:rsidRDefault="00000000">
      <w:pPr>
        <w:spacing w:after="120"/>
        <w:jc w:val="both"/>
        <w:rPr>
          <w:rFonts w:eastAsia="Aptos"/>
        </w:rPr>
      </w:pPr>
      <w:r>
        <w:rPr>
          <w:rFonts w:eastAsia="Aptos"/>
        </w:rPr>
        <w:t>African SMEs are not seeking visibility alone. They need a structured environment that facilitates access to capital, builds investor confidence and converts dialogue into tangible business opportunities.</w:t>
      </w:r>
    </w:p>
    <w:p w14:paraId="2887DE07" w14:textId="77777777" w:rsidR="00F164CD" w:rsidRDefault="00000000">
      <w:pPr>
        <w:spacing w:after="120"/>
        <w:jc w:val="both"/>
        <w:rPr>
          <w:rFonts w:eastAsia="Aptos"/>
        </w:rPr>
      </w:pPr>
      <w:r>
        <w:rPr>
          <w:rFonts w:eastAsia="Aptos"/>
        </w:rPr>
        <w:t>Four key lessons emerged.</w:t>
      </w:r>
    </w:p>
    <w:p w14:paraId="7F5D882F" w14:textId="77777777" w:rsidR="00F164CD" w:rsidRPr="000F0D6E" w:rsidRDefault="00F164CD">
      <w:pPr>
        <w:spacing w:after="120"/>
        <w:jc w:val="both"/>
        <w:rPr>
          <w:rFonts w:eastAsia="Aptos"/>
        </w:rPr>
      </w:pPr>
    </w:p>
    <w:tbl>
      <w:tblPr>
        <w:tblW w:w="9936" w:type="dxa"/>
        <w:jc w:val="center"/>
        <w:tblLayout w:type="fixed"/>
        <w:tblCellMar>
          <w:top w:w="150" w:type="dxa"/>
          <w:left w:w="160" w:type="dxa"/>
          <w:bottom w:w="150" w:type="dxa"/>
          <w:right w:w="160" w:type="dxa"/>
        </w:tblCellMar>
        <w:tblLook w:val="04A0" w:firstRow="1" w:lastRow="0" w:firstColumn="1" w:lastColumn="0" w:noHBand="0" w:noVBand="1"/>
      </w:tblPr>
      <w:tblGrid>
        <w:gridCol w:w="4969"/>
        <w:gridCol w:w="4967"/>
      </w:tblGrid>
      <w:tr w:rsidR="00F164CD" w:rsidRPr="005A0830" w14:paraId="282CAC03"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423E6484" w14:textId="77777777" w:rsidR="00F164CD" w:rsidRPr="000F0D6E" w:rsidRDefault="00000000">
            <w:pPr>
              <w:spacing w:after="60" w:line="264" w:lineRule="auto"/>
            </w:pPr>
            <w:r w:rsidRPr="000F0D6E">
              <w:rPr>
                <w:rFonts w:eastAsia="Aptos"/>
                <w:b/>
                <w:color w:val="17365D"/>
                <w:sz w:val="22"/>
              </w:rPr>
              <w:t>1. Dialogue alone is not enough</w:t>
            </w:r>
          </w:p>
          <w:p w14:paraId="6EA2F617" w14:textId="77777777" w:rsidR="00F164CD" w:rsidRDefault="00000000">
            <w:pPr>
              <w:spacing w:after="0" w:line="249" w:lineRule="auto"/>
              <w:rPr>
                <w:rFonts w:eastAsia="Aptos"/>
                <w:sz w:val="19"/>
              </w:rPr>
            </w:pPr>
            <w:r>
              <w:rPr>
                <w:rFonts w:eastAsia="Aptos"/>
                <w:sz w:val="19"/>
              </w:rPr>
              <w:t>Conferences encourage discussion, but SMEs are primarily looking for financing solutions, commercial partners and measurable outcomes.</w:t>
            </w:r>
          </w:p>
          <w:p w14:paraId="7CC7BDE6" w14:textId="77777777" w:rsidR="00F164CD" w:rsidRPr="000F0D6E" w:rsidRDefault="00F164CD">
            <w:pPr>
              <w:spacing w:after="0" w:line="249" w:lineRule="auto"/>
              <w:rPr>
                <w:rFonts w:eastAsia="Aptos"/>
                <w:sz w:val="19"/>
              </w:rPr>
            </w:pP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15CD0FFA" w14:textId="77777777" w:rsidR="00F164CD" w:rsidRPr="000F0D6E" w:rsidRDefault="00000000">
            <w:pPr>
              <w:spacing w:after="60" w:line="264" w:lineRule="auto"/>
            </w:pPr>
            <w:r w:rsidRPr="000F0D6E">
              <w:rPr>
                <w:rFonts w:eastAsia="Aptos"/>
                <w:b/>
                <w:color w:val="17365D"/>
                <w:sz w:val="22"/>
              </w:rPr>
              <w:t>2. Trust must be strengthened</w:t>
            </w:r>
          </w:p>
          <w:p w14:paraId="76EAA130" w14:textId="77777777" w:rsidR="00F164CD" w:rsidRDefault="00000000">
            <w:pPr>
              <w:spacing w:after="0" w:line="249" w:lineRule="auto"/>
              <w:rPr>
                <w:rFonts w:eastAsia="Aptos"/>
                <w:sz w:val="19"/>
              </w:rPr>
            </w:pPr>
            <w:r>
              <w:rPr>
                <w:rFonts w:eastAsia="Aptos"/>
                <w:sz w:val="19"/>
              </w:rPr>
              <w:t>Banks and investors often struggle to assess SMEs because reliable, comparable and sufficiently structured information is lacking. Reducing this information asymmetry is essential to accelerating investment decisions.</w:t>
            </w:r>
          </w:p>
          <w:p w14:paraId="2236B78F" w14:textId="77777777" w:rsidR="00F164CD" w:rsidRPr="000F0D6E" w:rsidRDefault="00F164CD">
            <w:pPr>
              <w:spacing w:after="0" w:line="249" w:lineRule="auto"/>
              <w:rPr>
                <w:rFonts w:eastAsia="Aptos"/>
                <w:sz w:val="19"/>
              </w:rPr>
            </w:pPr>
          </w:p>
        </w:tc>
      </w:tr>
      <w:tr w:rsidR="00F164CD" w:rsidRPr="005A0830" w14:paraId="78C3FF04"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54CFB85E" w14:textId="77777777" w:rsidR="00F164CD" w:rsidRPr="000F0D6E" w:rsidRDefault="00000000">
            <w:pPr>
              <w:spacing w:after="60" w:line="264" w:lineRule="auto"/>
            </w:pPr>
            <w:r w:rsidRPr="000F0D6E">
              <w:rPr>
                <w:rFonts w:eastAsia="Aptos"/>
                <w:b/>
                <w:color w:val="17365D"/>
                <w:sz w:val="22"/>
              </w:rPr>
              <w:t>3. Regional integration opens markets</w:t>
            </w:r>
          </w:p>
          <w:p w14:paraId="3FE0E0B7" w14:textId="77777777" w:rsidR="00F164CD" w:rsidRDefault="00000000">
            <w:pPr>
              <w:spacing w:after="0" w:line="249" w:lineRule="auto"/>
              <w:rPr>
                <w:rFonts w:eastAsia="Aptos"/>
                <w:sz w:val="19"/>
              </w:rPr>
            </w:pPr>
            <w:r>
              <w:rPr>
                <w:rFonts w:eastAsia="Aptos"/>
                <w:sz w:val="19"/>
              </w:rPr>
              <w:t>The implementation of the African Continental Free Trade Area is fundamentally reshaping the prospects of African businesses. SMEs must now be equipped to pursue opportunities beyond national borders.</w:t>
            </w:r>
          </w:p>
          <w:p w14:paraId="31199BE8" w14:textId="77777777" w:rsidR="00F164CD" w:rsidRPr="000F0D6E" w:rsidRDefault="00F164CD">
            <w:pPr>
              <w:spacing w:after="0" w:line="249" w:lineRule="auto"/>
              <w:rPr>
                <w:rFonts w:eastAsia="Aptos"/>
                <w:sz w:val="19"/>
              </w:rPr>
            </w:pP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3E7EDB70" w14:textId="77777777" w:rsidR="00F164CD" w:rsidRPr="000F0D6E" w:rsidRDefault="00000000">
            <w:pPr>
              <w:spacing w:after="60" w:line="264" w:lineRule="auto"/>
            </w:pPr>
            <w:r w:rsidRPr="000F0D6E">
              <w:rPr>
                <w:rFonts w:eastAsia="Aptos"/>
                <w:b/>
                <w:color w:val="17365D"/>
                <w:sz w:val="22"/>
              </w:rPr>
              <w:t>4. Opportunities must be structured</w:t>
            </w:r>
          </w:p>
          <w:p w14:paraId="23B52E75" w14:textId="77777777" w:rsidR="00F164CD" w:rsidRPr="000F0D6E" w:rsidRDefault="00000000">
            <w:pPr>
              <w:spacing w:after="0" w:line="249" w:lineRule="auto"/>
            </w:pPr>
            <w:r w:rsidRPr="000F0D6E">
              <w:rPr>
                <w:rFonts w:eastAsia="Aptos"/>
                <w:sz w:val="19"/>
              </w:rPr>
              <w:t>Structured environments are essential to connect SMEs effectively with capital providers, buyers and partners.</w:t>
            </w:r>
          </w:p>
        </w:tc>
      </w:tr>
    </w:tbl>
    <w:p w14:paraId="121B255B" w14:textId="77777777" w:rsidR="00F164CD" w:rsidRPr="000F0D6E" w:rsidRDefault="00F164CD">
      <w:pPr>
        <w:spacing w:after="40"/>
        <w:rPr>
          <w:sz w:val="28"/>
          <w:szCs w:val="28"/>
        </w:rPr>
      </w:pPr>
    </w:p>
    <w:p w14:paraId="3674D2ED" w14:textId="77777777" w:rsidR="00F164CD" w:rsidRDefault="00000000">
      <w:pPr>
        <w:spacing w:after="120"/>
        <w:rPr>
          <w:rFonts w:eastAsia="Aptos"/>
          <w:b/>
          <w:bCs/>
          <w:sz w:val="28"/>
          <w:szCs w:val="28"/>
        </w:rPr>
      </w:pPr>
      <w:r>
        <w:rPr>
          <w:rFonts w:eastAsia="Aptos"/>
          <w:b/>
          <w:bCs/>
          <w:sz w:val="28"/>
          <w:szCs w:val="28"/>
        </w:rPr>
        <w:t>A pan-African ambition led by a complementary consortium</w:t>
      </w:r>
    </w:p>
    <w:p w14:paraId="3ACC90C9" w14:textId="77777777" w:rsidR="00F164CD" w:rsidRDefault="00000000">
      <w:pPr>
        <w:spacing w:after="120"/>
        <w:rPr>
          <w:rFonts w:eastAsia="Aptos"/>
        </w:rPr>
      </w:pPr>
      <w:r>
        <w:rPr>
          <w:rFonts w:eastAsia="Aptos"/>
        </w:rPr>
        <w:t xml:space="preserve">To turn this vision into reality, four complementary organisations have combined their expertise to establish the </w:t>
      </w:r>
      <w:r>
        <w:rPr>
          <w:rFonts w:eastAsia="Aptos"/>
          <w:b/>
          <w:bCs/>
        </w:rPr>
        <w:t>CBFF-SM</w:t>
      </w:r>
      <w:r>
        <w:rPr>
          <w:rFonts w:eastAsia="Aptos"/>
        </w:rPr>
        <w:t>E:</w:t>
      </w:r>
    </w:p>
    <w:p w14:paraId="54DB3BD2" w14:textId="77777777" w:rsidR="00F164CD" w:rsidRDefault="00000000">
      <w:pPr>
        <w:numPr>
          <w:ilvl w:val="0"/>
          <w:numId w:val="7"/>
        </w:numPr>
        <w:spacing w:after="120"/>
        <w:rPr>
          <w:rFonts w:eastAsia="Aptos"/>
        </w:rPr>
      </w:pPr>
      <w:r>
        <w:rPr>
          <w:rFonts w:eastAsia="Aptos"/>
          <w:b/>
          <w:bCs/>
        </w:rPr>
        <w:t>SBPME-UEMOA,</w:t>
      </w:r>
      <w:r>
        <w:rPr>
          <w:rFonts w:eastAsia="Aptos"/>
        </w:rPr>
        <w:t xml:space="preserve"> represented by its Permanent Secretary,</w:t>
      </w:r>
      <w:r>
        <w:rPr>
          <w:rFonts w:eastAsia="Aptos"/>
          <w:b/>
          <w:bCs/>
        </w:rPr>
        <w:t xml:space="preserve"> </w:t>
      </w:r>
      <w:proofErr w:type="spellStart"/>
      <w:r>
        <w:rPr>
          <w:rFonts w:eastAsia="Aptos"/>
          <w:b/>
          <w:bCs/>
        </w:rPr>
        <w:t>Youépéné</w:t>
      </w:r>
      <w:proofErr w:type="spellEnd"/>
      <w:r>
        <w:rPr>
          <w:rFonts w:eastAsia="Aptos"/>
          <w:b/>
          <w:bCs/>
        </w:rPr>
        <w:t xml:space="preserve"> Hermann</w:t>
      </w:r>
      <w:r>
        <w:rPr>
          <w:rFonts w:eastAsia="Aptos"/>
        </w:rPr>
        <w:t xml:space="preserve"> NAGALO, bringing more than a decade of experience in connecting banks and SMEs across West Africa; </w:t>
      </w:r>
    </w:p>
    <w:p w14:paraId="7992C818" w14:textId="77777777" w:rsidR="00F164CD" w:rsidRDefault="00000000">
      <w:pPr>
        <w:numPr>
          <w:ilvl w:val="0"/>
          <w:numId w:val="7"/>
        </w:numPr>
        <w:spacing w:after="120"/>
        <w:rPr>
          <w:rFonts w:eastAsia="Aptos"/>
        </w:rPr>
      </w:pPr>
      <w:r>
        <w:rPr>
          <w:rFonts w:eastAsia="Aptos"/>
          <w:b/>
          <w:bCs/>
        </w:rPr>
        <w:t>Congruence Consulting,</w:t>
      </w:r>
      <w:r>
        <w:rPr>
          <w:rFonts w:eastAsia="Aptos"/>
        </w:rPr>
        <w:t xml:space="preserve"> represented</w:t>
      </w:r>
      <w:r>
        <w:rPr>
          <w:rFonts w:eastAsia="Aptos"/>
          <w:b/>
          <w:bCs/>
        </w:rPr>
        <w:t xml:space="preserve"> by </w:t>
      </w:r>
      <w:proofErr w:type="spellStart"/>
      <w:r>
        <w:rPr>
          <w:rFonts w:eastAsia="Aptos"/>
          <w:b/>
          <w:bCs/>
        </w:rPr>
        <w:t>Dorence</w:t>
      </w:r>
      <w:proofErr w:type="spellEnd"/>
      <w:r>
        <w:rPr>
          <w:rFonts w:eastAsia="Aptos"/>
          <w:b/>
          <w:bCs/>
        </w:rPr>
        <w:t xml:space="preserve"> </w:t>
      </w:r>
      <w:r>
        <w:rPr>
          <w:rFonts w:eastAsia="Aptos"/>
        </w:rPr>
        <w:t xml:space="preserve">MONKAM, specialising in strategic advisory and business development; </w:t>
      </w:r>
    </w:p>
    <w:p w14:paraId="0F1334A3" w14:textId="01A107CE" w:rsidR="00F164CD" w:rsidRDefault="00000000">
      <w:pPr>
        <w:numPr>
          <w:ilvl w:val="0"/>
          <w:numId w:val="7"/>
        </w:numPr>
        <w:spacing w:after="120"/>
        <w:rPr>
          <w:rFonts w:eastAsia="Aptos"/>
        </w:rPr>
      </w:pPr>
      <w:r>
        <w:rPr>
          <w:rFonts w:eastAsia="Aptos"/>
          <w:b/>
          <w:bCs/>
        </w:rPr>
        <w:t>Re-Bird Belgium,</w:t>
      </w:r>
      <w:r>
        <w:rPr>
          <w:rFonts w:eastAsia="Aptos"/>
        </w:rPr>
        <w:t xml:space="preserve"> a gateway to European markets and international partnerships; </w:t>
      </w:r>
    </w:p>
    <w:p w14:paraId="6ED704B0" w14:textId="77777777" w:rsidR="00F164CD" w:rsidRDefault="00000000">
      <w:pPr>
        <w:numPr>
          <w:ilvl w:val="0"/>
          <w:numId w:val="7"/>
        </w:numPr>
        <w:spacing w:after="120"/>
        <w:rPr>
          <w:rFonts w:eastAsia="Aptos"/>
        </w:rPr>
      </w:pPr>
      <w:proofErr w:type="spellStart"/>
      <w:r>
        <w:rPr>
          <w:rFonts w:eastAsia="Aptos"/>
          <w:b/>
          <w:bCs/>
        </w:rPr>
        <w:t>NetKigali</w:t>
      </w:r>
      <w:proofErr w:type="spellEnd"/>
      <w:r>
        <w:rPr>
          <w:rFonts w:eastAsia="Aptos"/>
          <w:b/>
          <w:bCs/>
        </w:rPr>
        <w:t>,</w:t>
      </w:r>
      <w:r>
        <w:rPr>
          <w:rFonts w:eastAsia="Aptos"/>
        </w:rPr>
        <w:t xml:space="preserve"> represented by </w:t>
      </w:r>
      <w:r>
        <w:rPr>
          <w:rFonts w:eastAsia="Aptos"/>
          <w:b/>
          <w:bCs/>
        </w:rPr>
        <w:t>Gloria KANSHARA,</w:t>
      </w:r>
      <w:r>
        <w:rPr>
          <w:rFonts w:eastAsia="Aptos"/>
        </w:rPr>
        <w:t xml:space="preserve"> an organisation committed to promoting entrepreneurship and innovation in Rwanda. </w:t>
      </w:r>
    </w:p>
    <w:p w14:paraId="49DBCBF9" w14:textId="77777777" w:rsidR="00F164CD" w:rsidRDefault="00000000">
      <w:pPr>
        <w:spacing w:after="120"/>
        <w:rPr>
          <w:rFonts w:eastAsia="Aptos"/>
        </w:rPr>
      </w:pPr>
      <w:r>
        <w:rPr>
          <w:rFonts w:eastAsia="Aptos"/>
        </w:rPr>
        <w:t xml:space="preserve">Together, they share one ambition: to </w:t>
      </w:r>
      <w:r>
        <w:rPr>
          <w:rFonts w:eastAsia="Aptos"/>
          <w:b/>
          <w:bCs/>
        </w:rPr>
        <w:t>make the CBFF-SME the leading pan-African platform for SME financing, strategic partnerships and business development.</w:t>
      </w:r>
    </w:p>
    <w:p w14:paraId="102CE900" w14:textId="77777777" w:rsidR="00F164CD" w:rsidRDefault="00000000">
      <w:pPr>
        <w:spacing w:after="200" w:line="276" w:lineRule="auto"/>
        <w:rPr>
          <w:rFonts w:ascii="Calibri" w:eastAsia="Calibri" w:hAnsi="Calibri" w:cs="Times New Roman"/>
          <w:b/>
          <w:bCs/>
          <w:color w:val="000000"/>
          <w:kern w:val="2"/>
          <w:sz w:val="28"/>
          <w:szCs w:val="28"/>
          <w14:ligatures w14:val="standardContextual"/>
        </w:rPr>
      </w:pPr>
      <w:r>
        <w:rPr>
          <w:rFonts w:ascii="Calibri" w:eastAsia="Calibri" w:hAnsi="Calibri" w:cs="Times New Roman"/>
          <w:b/>
          <w:bCs/>
          <w:color w:val="000000"/>
          <w:kern w:val="2"/>
          <w:sz w:val="28"/>
          <w:szCs w:val="28"/>
          <w14:ligatures w14:val="standardContextual"/>
        </w:rPr>
        <w:t>More than a Forum: a permanent platform for growth</w:t>
      </w:r>
    </w:p>
    <w:p w14:paraId="25F35ACD" w14:textId="77777777" w:rsidR="00F164CD" w:rsidRDefault="00000000">
      <w:pPr>
        <w:spacing w:after="20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The</w:t>
      </w:r>
      <w:r>
        <w:rPr>
          <w:rFonts w:ascii="Calibri" w:eastAsia="Calibri" w:hAnsi="Calibri" w:cs="Times New Roman"/>
          <w:b/>
          <w:bCs/>
          <w:color w:val="000000"/>
          <w:kern w:val="2"/>
          <w:sz w:val="22"/>
          <w14:ligatures w14:val="standardContextual"/>
        </w:rPr>
        <w:t xml:space="preserve"> CBFF-SME</w:t>
      </w:r>
      <w:r>
        <w:rPr>
          <w:rFonts w:ascii="Calibri" w:eastAsia="Calibri" w:hAnsi="Calibri" w:cs="Times New Roman"/>
          <w:color w:val="000000"/>
          <w:kern w:val="2"/>
          <w:sz w:val="22"/>
          <w14:ligatures w14:val="standardContextual"/>
        </w:rPr>
        <w:t xml:space="preserve"> extends far beyond two days of meetings.</w:t>
      </w:r>
    </w:p>
    <w:p w14:paraId="03EF2DFD" w14:textId="77777777" w:rsidR="00F164CD" w:rsidRDefault="00000000">
      <w:pPr>
        <w:spacing w:after="20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lastRenderedPageBreak/>
        <w:t>It is a permanent</w:t>
      </w:r>
      <w:r>
        <w:rPr>
          <w:rFonts w:ascii="Calibri" w:eastAsia="Calibri" w:hAnsi="Calibri" w:cs="Times New Roman"/>
          <w:b/>
          <w:bCs/>
          <w:color w:val="000000"/>
          <w:kern w:val="2"/>
          <w:sz w:val="22"/>
          <w14:ligatures w14:val="standardContextual"/>
        </w:rPr>
        <w:t xml:space="preserve"> ecosystem that</w:t>
      </w:r>
      <w:r>
        <w:rPr>
          <w:rFonts w:ascii="Calibri" w:eastAsia="Calibri" w:hAnsi="Calibri" w:cs="Times New Roman"/>
          <w:color w:val="000000"/>
          <w:kern w:val="2"/>
          <w:sz w:val="22"/>
          <w14:ligatures w14:val="standardContextual"/>
        </w:rPr>
        <w:t xml:space="preserve"> supports businesses at every stage of their development.</w:t>
      </w:r>
    </w:p>
    <w:p w14:paraId="09C3E947" w14:textId="77777777" w:rsidR="00F164CD" w:rsidRDefault="00000000">
      <w:pPr>
        <w:spacing w:after="20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Through this platform, SMEs can:</w:t>
      </w:r>
    </w:p>
    <w:p w14:paraId="3BD8FC45" w14:textId="77777777" w:rsidR="00F164CD" w:rsidRDefault="00000000">
      <w:pPr>
        <w:numPr>
          <w:ilvl w:val="0"/>
          <w:numId w:val="8"/>
        </w:numPr>
        <w:spacing w:after="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 xml:space="preserve">Access a qualified network of banks, investors, buyers and technical partners; </w:t>
      </w:r>
    </w:p>
    <w:p w14:paraId="0E52B4BE" w14:textId="77777777" w:rsidR="00F164CD" w:rsidRDefault="00000000">
      <w:pPr>
        <w:numPr>
          <w:ilvl w:val="0"/>
          <w:numId w:val="8"/>
        </w:numPr>
        <w:spacing w:after="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 xml:space="preserve">Present their projects to selected decision-makers; </w:t>
      </w:r>
    </w:p>
    <w:p w14:paraId="15EC900D" w14:textId="77777777" w:rsidR="00F164CD" w:rsidRDefault="00000000">
      <w:pPr>
        <w:numPr>
          <w:ilvl w:val="0"/>
          <w:numId w:val="8"/>
        </w:numPr>
        <w:spacing w:after="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 xml:space="preserve">Prepare their documentation and strengthen their credibility with financiers; </w:t>
      </w:r>
    </w:p>
    <w:p w14:paraId="2F5F10F3" w14:textId="77777777" w:rsidR="00F164CD" w:rsidRDefault="00000000">
      <w:pPr>
        <w:numPr>
          <w:ilvl w:val="0"/>
          <w:numId w:val="8"/>
        </w:numPr>
        <w:spacing w:after="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 xml:space="preserve">Benefit from an intelligent matchmaking system based on their needs, sector and stage of maturity; </w:t>
      </w:r>
    </w:p>
    <w:p w14:paraId="6D1A0607" w14:textId="77777777" w:rsidR="00F164CD" w:rsidRDefault="00000000">
      <w:pPr>
        <w:numPr>
          <w:ilvl w:val="0"/>
          <w:numId w:val="8"/>
        </w:numPr>
        <w:spacing w:after="0" w:line="276" w:lineRule="auto"/>
        <w:rPr>
          <w:rFonts w:ascii="Calibri" w:eastAsia="Calibri" w:hAnsi="Calibri" w:cs="Times New Roman"/>
          <w:color w:val="000000"/>
          <w:kern w:val="2"/>
          <w:sz w:val="22"/>
          <w14:ligatures w14:val="standardContextual"/>
        </w:rPr>
      </w:pPr>
      <w:r>
        <w:rPr>
          <w:rFonts w:ascii="Calibri" w:eastAsia="Calibri" w:hAnsi="Calibri" w:cs="Times New Roman"/>
          <w:color w:val="000000"/>
          <w:kern w:val="2"/>
          <w:sz w:val="22"/>
          <w14:ligatures w14:val="standardContextual"/>
        </w:rPr>
        <w:t xml:space="preserve">Follow up on identified opportunities and convert initial contacts into lasting partnerships. </w:t>
      </w:r>
    </w:p>
    <w:p w14:paraId="1A662CE3" w14:textId="77777777" w:rsidR="00F164CD" w:rsidRPr="000F0D6E" w:rsidRDefault="00000000">
      <w:pPr>
        <w:spacing w:after="60" w:line="259" w:lineRule="auto"/>
        <w:ind w:left="317" w:hanging="216"/>
      </w:pPr>
      <w:r w:rsidRPr="000F0D6E">
        <w:rPr>
          <w:rFonts w:eastAsia="Aptos"/>
          <w:sz w:val="20"/>
        </w:rPr>
        <w:t>.</w:t>
      </w:r>
    </w:p>
    <w:p w14:paraId="5CD4BB22" w14:textId="77777777" w:rsidR="00F164CD" w:rsidRPr="000F0D6E" w:rsidRDefault="00000000">
      <w:pPr>
        <w:keepNext/>
        <w:pBdr>
          <w:bottom w:val="single" w:sz="16" w:space="5" w:color="B28A2E"/>
        </w:pBdr>
        <w:spacing w:before="160" w:after="120"/>
      </w:pPr>
      <w:r w:rsidRPr="000F0D6E">
        <w:rPr>
          <w:rFonts w:eastAsia="Aptos"/>
          <w:b/>
          <w:color w:val="17365D"/>
          <w:sz w:val="38"/>
        </w:rPr>
        <w:t>Strategic Vision and Objectives</w:t>
      </w:r>
    </w:p>
    <w:p w14:paraId="681BE9CE" w14:textId="77777777" w:rsidR="00F164CD" w:rsidRDefault="00000000">
      <w:pPr>
        <w:spacing w:after="120"/>
        <w:rPr>
          <w:rFonts w:eastAsia="Aptos"/>
        </w:rPr>
      </w:pPr>
      <w:r>
        <w:rPr>
          <w:rFonts w:eastAsia="Aptos"/>
        </w:rPr>
        <w:t>Within</w:t>
      </w:r>
      <w:r>
        <w:rPr>
          <w:rFonts w:eastAsia="Aptos"/>
          <w:b/>
          <w:bCs/>
        </w:rPr>
        <w:t xml:space="preserve"> </w:t>
      </w:r>
      <w:r>
        <w:rPr>
          <w:rFonts w:eastAsia="Aptos"/>
        </w:rPr>
        <w:t>five years, the CBFF-SME aims to become the leading pan-African platform connecting African SMEs with capital, markets and strategic partners.</w:t>
      </w:r>
    </w:p>
    <w:p w14:paraId="11E5779A" w14:textId="77777777" w:rsidR="00F164CD" w:rsidRDefault="00000000">
      <w:pPr>
        <w:spacing w:after="120"/>
        <w:rPr>
          <w:rFonts w:eastAsia="Aptos"/>
        </w:rPr>
      </w:pPr>
      <w:r>
        <w:rPr>
          <w:rFonts w:eastAsia="Aptos"/>
        </w:rPr>
        <w:t>Our vision is straightforward:</w:t>
      </w:r>
    </w:p>
    <w:p w14:paraId="2B2A1AC6" w14:textId="77777777" w:rsidR="00F164CD" w:rsidRDefault="00000000">
      <w:pPr>
        <w:spacing w:after="120"/>
        <w:rPr>
          <w:rFonts w:eastAsia="Aptos"/>
        </w:rPr>
      </w:pPr>
      <w:r>
        <w:rPr>
          <w:rFonts w:eastAsia="Aptos"/>
          <w:b/>
          <w:bCs/>
        </w:rPr>
        <w:t>To build an ecosystem where entrepreneurs access the financing they need, investors identify credible opportunities and partnerships become engines of growth for African economies.</w:t>
      </w:r>
    </w:p>
    <w:tbl>
      <w:tblPr>
        <w:tblW w:w="9936" w:type="dxa"/>
        <w:jc w:val="center"/>
        <w:tblLayout w:type="fixed"/>
        <w:tblCellMar>
          <w:top w:w="150" w:type="dxa"/>
          <w:left w:w="160" w:type="dxa"/>
          <w:bottom w:w="150" w:type="dxa"/>
          <w:right w:w="160" w:type="dxa"/>
        </w:tblCellMar>
        <w:tblLook w:val="04A0" w:firstRow="1" w:lastRow="0" w:firstColumn="1" w:lastColumn="0" w:noHBand="0" w:noVBand="1"/>
      </w:tblPr>
      <w:tblGrid>
        <w:gridCol w:w="4969"/>
        <w:gridCol w:w="4967"/>
      </w:tblGrid>
      <w:tr w:rsidR="00F164CD" w:rsidRPr="005A0830" w14:paraId="28083C47"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0951F0E1" w14:textId="77777777" w:rsidR="00F164CD" w:rsidRPr="000F0D6E" w:rsidRDefault="00000000">
            <w:pPr>
              <w:spacing w:after="60" w:line="264" w:lineRule="auto"/>
            </w:pPr>
            <w:r w:rsidRPr="000F0D6E">
              <w:rPr>
                <w:rFonts w:eastAsia="Aptos"/>
                <w:b/>
                <w:color w:val="17365D"/>
                <w:sz w:val="22"/>
              </w:rPr>
              <w:t>1. Mobilise capital</w:t>
            </w:r>
          </w:p>
          <w:p w14:paraId="27929E23" w14:textId="77777777" w:rsidR="00F164CD" w:rsidRDefault="00000000">
            <w:pPr>
              <w:spacing w:after="0" w:line="249" w:lineRule="auto"/>
              <w:rPr>
                <w:rFonts w:eastAsia="Aptos"/>
                <w:sz w:val="19"/>
              </w:rPr>
            </w:pPr>
            <w:r>
              <w:rPr>
                <w:rFonts w:eastAsia="Aptos"/>
                <w:sz w:val="19"/>
              </w:rPr>
              <w:t>Facilitate connections between African SMEs and banks, investors, investment funds and development finance institutions.</w:t>
            </w:r>
          </w:p>
          <w:p w14:paraId="3EC9799C" w14:textId="77777777" w:rsidR="00F164CD" w:rsidRDefault="00000000">
            <w:pPr>
              <w:spacing w:after="0" w:line="249" w:lineRule="auto"/>
            </w:pPr>
            <w:r>
              <w:rPr>
                <w:rFonts w:eastAsia="Aptos"/>
                <w:sz w:val="19"/>
              </w:rPr>
              <w:t>.</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524B27CB" w14:textId="77777777" w:rsidR="00F164CD" w:rsidRPr="000F0D6E" w:rsidRDefault="00000000">
            <w:pPr>
              <w:spacing w:after="60" w:line="264" w:lineRule="auto"/>
            </w:pPr>
            <w:r w:rsidRPr="000F0D6E">
              <w:rPr>
                <w:rFonts w:eastAsia="Aptos"/>
                <w:b/>
                <w:color w:val="17365D"/>
                <w:sz w:val="22"/>
              </w:rPr>
              <w:t>2. Reduce investment risk</w:t>
            </w:r>
          </w:p>
          <w:p w14:paraId="28427396" w14:textId="77777777" w:rsidR="00F164CD" w:rsidRDefault="00000000">
            <w:pPr>
              <w:spacing w:after="0" w:line="249" w:lineRule="auto"/>
              <w:rPr>
                <w:rFonts w:eastAsia="Aptos"/>
                <w:sz w:val="19"/>
              </w:rPr>
            </w:pPr>
            <w:r>
              <w:rPr>
                <w:rFonts w:eastAsia="Aptos"/>
                <w:sz w:val="19"/>
              </w:rPr>
              <w:t>Prepare businesses, strengthen the quality of their documentation and improve information transparency in order to accelerate financing decisions.</w:t>
            </w:r>
          </w:p>
          <w:p w14:paraId="1858F6FE" w14:textId="77777777" w:rsidR="00F164CD" w:rsidRPr="000F0D6E" w:rsidRDefault="00F164CD">
            <w:pPr>
              <w:spacing w:after="0" w:line="249" w:lineRule="auto"/>
              <w:rPr>
                <w:rFonts w:eastAsia="Aptos"/>
                <w:sz w:val="19"/>
              </w:rPr>
            </w:pPr>
          </w:p>
        </w:tc>
      </w:tr>
      <w:tr w:rsidR="00F164CD" w:rsidRPr="005A0830" w14:paraId="6B7C0AAC"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5EFD26A4" w14:textId="77777777" w:rsidR="00F164CD" w:rsidRPr="000F0D6E" w:rsidRDefault="00000000">
            <w:pPr>
              <w:spacing w:after="60" w:line="264" w:lineRule="auto"/>
            </w:pPr>
            <w:r w:rsidRPr="000F0D6E">
              <w:rPr>
                <w:rFonts w:eastAsia="Aptos"/>
                <w:b/>
                <w:color w:val="17365D"/>
                <w:sz w:val="22"/>
              </w:rPr>
              <w:t>3. Advance economic integration</w:t>
            </w:r>
          </w:p>
          <w:p w14:paraId="30C039EB" w14:textId="77777777" w:rsidR="00F164CD" w:rsidRPr="000F0D6E" w:rsidRDefault="00000000">
            <w:pPr>
              <w:spacing w:after="0" w:line="249" w:lineRule="auto"/>
            </w:pPr>
            <w:r w:rsidRPr="000F0D6E">
              <w:rPr>
                <w:rFonts w:eastAsia="Aptos"/>
                <w:sz w:val="19"/>
              </w:rPr>
              <w:t>Support cross-border trade and regional value chains within the framework of the African Continental Free Trade Area (AfCFTA).</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597ACC21" w14:textId="77777777" w:rsidR="00F164CD" w:rsidRPr="000F0D6E" w:rsidRDefault="00000000">
            <w:pPr>
              <w:spacing w:after="60" w:line="264" w:lineRule="auto"/>
            </w:pPr>
            <w:r w:rsidRPr="000F0D6E">
              <w:rPr>
                <w:rFonts w:eastAsia="Aptos"/>
                <w:b/>
                <w:color w:val="17365D"/>
                <w:sz w:val="22"/>
              </w:rPr>
              <w:t>4. Accelerate market access</w:t>
            </w:r>
          </w:p>
          <w:p w14:paraId="56F5ED12" w14:textId="77777777" w:rsidR="00F164CD" w:rsidRDefault="00000000">
            <w:pPr>
              <w:spacing w:after="0" w:line="249" w:lineRule="auto"/>
              <w:rPr>
                <w:rFonts w:eastAsia="Aptos"/>
                <w:sz w:val="19"/>
              </w:rPr>
            </w:pPr>
            <w:r>
              <w:rPr>
                <w:rFonts w:eastAsia="Aptos"/>
                <w:sz w:val="19"/>
              </w:rPr>
              <w:t>Connect African producers with buyers, distributors and commercial partners across the continent and internationally.</w:t>
            </w:r>
          </w:p>
          <w:p w14:paraId="3394B8A3" w14:textId="77777777" w:rsidR="00F164CD" w:rsidRPr="000F0D6E" w:rsidRDefault="00F164CD">
            <w:pPr>
              <w:spacing w:after="0" w:line="249" w:lineRule="auto"/>
              <w:rPr>
                <w:rFonts w:eastAsia="Aptos"/>
                <w:sz w:val="19"/>
              </w:rPr>
            </w:pPr>
          </w:p>
        </w:tc>
      </w:tr>
    </w:tbl>
    <w:p w14:paraId="10B250F0" w14:textId="77777777" w:rsidR="00F164CD" w:rsidRPr="000F0D6E" w:rsidRDefault="00F164CD">
      <w:pPr>
        <w:spacing w:after="40"/>
      </w:pPr>
    </w:p>
    <w:tbl>
      <w:tblPr>
        <w:tblW w:w="9936" w:type="dxa"/>
        <w:jc w:val="center"/>
        <w:tblLayout w:type="fixed"/>
        <w:tblCellMar>
          <w:top w:w="160" w:type="dxa"/>
          <w:left w:w="180" w:type="dxa"/>
          <w:bottom w:w="160" w:type="dxa"/>
          <w:right w:w="180" w:type="dxa"/>
        </w:tblCellMar>
        <w:tblLook w:val="04A0" w:firstRow="1" w:lastRow="0" w:firstColumn="1" w:lastColumn="0" w:noHBand="0" w:noVBand="1"/>
      </w:tblPr>
      <w:tblGrid>
        <w:gridCol w:w="9936"/>
      </w:tblGrid>
      <w:tr w:rsidR="00F164CD" w:rsidRPr="005A0830" w14:paraId="5B904A8A" w14:textId="77777777">
        <w:trPr>
          <w:cantSplit/>
          <w:jc w:val="center"/>
        </w:trPr>
        <w:tc>
          <w:tcPr>
            <w:tcW w:w="9936" w:type="dxa"/>
            <w:tcBorders>
              <w:top w:val="single" w:sz="8" w:space="0" w:color="B28A2E"/>
              <w:left w:val="single" w:sz="8" w:space="0" w:color="B28A2E"/>
              <w:bottom w:val="single" w:sz="8" w:space="0" w:color="B28A2E"/>
              <w:right w:val="single" w:sz="8" w:space="0" w:color="B28A2E"/>
            </w:tcBorders>
            <w:shd w:val="clear" w:color="auto" w:fill="F5EFE0"/>
          </w:tcPr>
          <w:p w14:paraId="23D7C2C2" w14:textId="77777777" w:rsidR="00F164CD" w:rsidRPr="000F0D6E" w:rsidRDefault="00000000">
            <w:pPr>
              <w:spacing w:after="60" w:line="264" w:lineRule="auto"/>
            </w:pPr>
            <w:r w:rsidRPr="000F0D6E">
              <w:rPr>
                <w:rFonts w:eastAsia="Aptos"/>
                <w:b/>
                <w:color w:val="17365D"/>
                <w:sz w:val="23"/>
              </w:rPr>
              <w:t>An Integrated Approach</w:t>
            </w:r>
          </w:p>
          <w:p w14:paraId="27574F77" w14:textId="77777777" w:rsidR="00F164CD" w:rsidRPr="000F0D6E" w:rsidRDefault="00000000">
            <w:pPr>
              <w:spacing w:after="0" w:line="259" w:lineRule="auto"/>
            </w:pPr>
            <w:r w:rsidRPr="000F0D6E">
              <w:rPr>
                <w:rFonts w:eastAsia="Aptos"/>
                <w:sz w:val="20"/>
              </w:rPr>
              <w:t>The</w:t>
            </w:r>
            <w:r w:rsidRPr="000F0D6E">
              <w:rPr>
                <w:rFonts w:eastAsia="Aptos"/>
                <w:b/>
                <w:bCs/>
                <w:sz w:val="20"/>
              </w:rPr>
              <w:t xml:space="preserve"> CBFF-SME</w:t>
            </w:r>
            <w:r w:rsidRPr="000F0D6E">
              <w:rPr>
                <w:rFonts w:eastAsia="Aptos"/>
                <w:sz w:val="20"/>
              </w:rPr>
              <w:t xml:space="preserve"> is designed as a platform that converts opportunities into results. It prepares businesses, strengthens their credibility with financiers, facilitates high-value connections and accelerates their access to markets, capital and strategic partnerships across Africa and internationally.</w:t>
            </w:r>
          </w:p>
        </w:tc>
      </w:tr>
    </w:tbl>
    <w:p w14:paraId="498886D2" w14:textId="77777777" w:rsidR="00F164CD" w:rsidRPr="000F0D6E" w:rsidRDefault="00F164CD">
      <w:pPr>
        <w:spacing w:after="40"/>
      </w:pPr>
    </w:p>
    <w:p w14:paraId="15A8F557" w14:textId="77777777" w:rsidR="00F164CD" w:rsidRPr="000F0D6E" w:rsidRDefault="00000000">
      <w:pPr>
        <w:keepNext/>
        <w:spacing w:before="140" w:after="80"/>
      </w:pPr>
      <w:r w:rsidRPr="000F0D6E">
        <w:rPr>
          <w:rFonts w:eastAsia="Aptos"/>
          <w:b/>
          <w:color w:val="17365D"/>
          <w:sz w:val="26"/>
        </w:rPr>
        <w:t>The Four Components of the CBFF-SME Ecosystem</w:t>
      </w: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40818B81" w14:textId="77777777">
        <w:trPr>
          <w:cantSplit/>
          <w:jc w:val="center"/>
        </w:trPr>
        <w:tc>
          <w:tcPr>
            <w:tcW w:w="791" w:type="dxa"/>
            <w:shd w:val="clear" w:color="auto" w:fill="17365D"/>
            <w:vAlign w:val="center"/>
          </w:tcPr>
          <w:p w14:paraId="0DD8D649" w14:textId="77777777" w:rsidR="00F164CD" w:rsidRDefault="00000000">
            <w:pPr>
              <w:jc w:val="center"/>
            </w:pPr>
            <w:r>
              <w:rPr>
                <w:rFonts w:eastAsia="Aptos"/>
                <w:b/>
                <w:color w:val="B28A2E"/>
                <w:sz w:val="36"/>
              </w:rPr>
              <w:t>1</w:t>
            </w:r>
          </w:p>
        </w:tc>
        <w:tc>
          <w:tcPr>
            <w:tcW w:w="9144" w:type="dxa"/>
            <w:shd w:val="clear" w:color="auto" w:fill="EAF1F7"/>
            <w:tcMar>
              <w:top w:w="120" w:type="dxa"/>
              <w:left w:w="160" w:type="dxa"/>
              <w:bottom w:w="120" w:type="dxa"/>
              <w:right w:w="160" w:type="dxa"/>
            </w:tcMar>
          </w:tcPr>
          <w:p w14:paraId="52A17387" w14:textId="77777777" w:rsidR="00F164CD" w:rsidRPr="000F0D6E" w:rsidRDefault="00000000">
            <w:pPr>
              <w:spacing w:after="40" w:line="264" w:lineRule="auto"/>
            </w:pPr>
            <w:r w:rsidRPr="000F0D6E">
              <w:rPr>
                <w:rFonts w:eastAsia="Aptos"/>
                <w:b/>
                <w:color w:val="17365D"/>
                <w:sz w:val="23"/>
              </w:rPr>
              <w:t>Country-CBFF — Annual In-Person Edition</w:t>
            </w:r>
          </w:p>
          <w:p w14:paraId="16D9E70D" w14:textId="77777777" w:rsidR="00F164CD" w:rsidRPr="000F0D6E" w:rsidRDefault="00000000">
            <w:pPr>
              <w:spacing w:after="0" w:line="249" w:lineRule="auto"/>
            </w:pPr>
            <w:r w:rsidRPr="000F0D6E">
              <w:rPr>
                <w:rFonts w:eastAsia="Aptos"/>
                <w:sz w:val="19"/>
              </w:rPr>
              <w:t>An edition is held each year in an African country. The inaugural Kigali edition brings national and international stakeholders together for two days around practical solutions for SME growth.</w:t>
            </w:r>
          </w:p>
        </w:tc>
      </w:tr>
    </w:tbl>
    <w:p w14:paraId="44D1AD07"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613EF854" w14:textId="77777777">
        <w:trPr>
          <w:cantSplit/>
          <w:jc w:val="center"/>
        </w:trPr>
        <w:tc>
          <w:tcPr>
            <w:tcW w:w="791" w:type="dxa"/>
            <w:shd w:val="clear" w:color="auto" w:fill="17365D"/>
            <w:vAlign w:val="center"/>
          </w:tcPr>
          <w:p w14:paraId="3AE7C53A" w14:textId="77777777" w:rsidR="00F164CD" w:rsidRDefault="00000000">
            <w:pPr>
              <w:jc w:val="center"/>
            </w:pPr>
            <w:r>
              <w:rPr>
                <w:rFonts w:eastAsia="Aptos"/>
                <w:b/>
                <w:color w:val="B28A2E"/>
                <w:sz w:val="36"/>
              </w:rPr>
              <w:t>2</w:t>
            </w:r>
          </w:p>
        </w:tc>
        <w:tc>
          <w:tcPr>
            <w:tcW w:w="9144" w:type="dxa"/>
            <w:shd w:val="clear" w:color="auto" w:fill="EAF1F7"/>
            <w:tcMar>
              <w:top w:w="120" w:type="dxa"/>
              <w:left w:w="160" w:type="dxa"/>
              <w:bottom w:w="120" w:type="dxa"/>
              <w:right w:w="160" w:type="dxa"/>
            </w:tcMar>
          </w:tcPr>
          <w:p w14:paraId="68861A2F" w14:textId="77777777" w:rsidR="00F164CD" w:rsidRPr="000F0D6E" w:rsidRDefault="00000000">
            <w:pPr>
              <w:spacing w:after="40" w:line="264" w:lineRule="auto"/>
            </w:pPr>
            <w:r w:rsidRPr="000F0D6E">
              <w:rPr>
                <w:rFonts w:eastAsia="Aptos"/>
                <w:b/>
                <w:color w:val="17365D"/>
                <w:sz w:val="23"/>
              </w:rPr>
              <w:t>CBFF-SME Market — Pan-African Marketplace</w:t>
            </w:r>
          </w:p>
          <w:p w14:paraId="7BA76E4A" w14:textId="77777777" w:rsidR="00F164CD" w:rsidRPr="000F0D6E" w:rsidRDefault="00000000">
            <w:pPr>
              <w:spacing w:after="0" w:line="249" w:lineRule="auto"/>
            </w:pPr>
            <w:r w:rsidRPr="000F0D6E">
              <w:rPr>
                <w:rFonts w:eastAsia="Aptos"/>
                <w:sz w:val="19"/>
              </w:rPr>
              <w:t>A transaction-oriented marketplace to be progressively deployed across the continent’s major regions — West, Central, East and Southern Africa — to showcase the products, services and business opportunities of prepared SMEs.</w:t>
            </w:r>
          </w:p>
        </w:tc>
      </w:tr>
    </w:tbl>
    <w:p w14:paraId="47C99AA3"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63E68406" w14:textId="77777777">
        <w:trPr>
          <w:cantSplit/>
          <w:jc w:val="center"/>
        </w:trPr>
        <w:tc>
          <w:tcPr>
            <w:tcW w:w="791" w:type="dxa"/>
            <w:shd w:val="clear" w:color="auto" w:fill="17365D"/>
            <w:vAlign w:val="center"/>
          </w:tcPr>
          <w:p w14:paraId="1C3E3D2D" w14:textId="77777777" w:rsidR="00F164CD" w:rsidRDefault="00000000">
            <w:pPr>
              <w:jc w:val="center"/>
            </w:pPr>
            <w:r>
              <w:rPr>
                <w:rFonts w:eastAsia="Aptos"/>
                <w:b/>
                <w:color w:val="B28A2E"/>
                <w:sz w:val="36"/>
              </w:rPr>
              <w:t>3</w:t>
            </w:r>
          </w:p>
        </w:tc>
        <w:tc>
          <w:tcPr>
            <w:tcW w:w="9144" w:type="dxa"/>
            <w:shd w:val="clear" w:color="auto" w:fill="EAF1F7"/>
            <w:tcMar>
              <w:top w:w="120" w:type="dxa"/>
              <w:left w:w="160" w:type="dxa"/>
              <w:bottom w:w="120" w:type="dxa"/>
              <w:right w:w="160" w:type="dxa"/>
            </w:tcMar>
          </w:tcPr>
          <w:p w14:paraId="1ABDB8A6" w14:textId="77777777" w:rsidR="00F164CD" w:rsidRPr="000F0D6E" w:rsidRDefault="00000000">
            <w:pPr>
              <w:spacing w:after="40" w:line="264" w:lineRule="auto"/>
            </w:pPr>
            <w:proofErr w:type="spellStart"/>
            <w:r w:rsidRPr="000F0D6E">
              <w:rPr>
                <w:rFonts w:eastAsia="Aptos"/>
                <w:b/>
                <w:color w:val="17365D"/>
                <w:sz w:val="23"/>
              </w:rPr>
              <w:t>NexoraPME</w:t>
            </w:r>
            <w:proofErr w:type="spellEnd"/>
            <w:r w:rsidRPr="000F0D6E">
              <w:rPr>
                <w:rFonts w:eastAsia="Aptos"/>
                <w:b/>
                <w:color w:val="17365D"/>
                <w:sz w:val="23"/>
              </w:rPr>
              <w:t xml:space="preserve"> — Market Intelligence and Matchmaking</w:t>
            </w:r>
          </w:p>
          <w:p w14:paraId="7B616ED9" w14:textId="77777777" w:rsidR="00F164CD" w:rsidRPr="000F0D6E" w:rsidRDefault="00000000">
            <w:pPr>
              <w:spacing w:after="0" w:line="249" w:lineRule="auto"/>
            </w:pPr>
            <w:r w:rsidRPr="000F0D6E">
              <w:rPr>
                <w:rFonts w:eastAsia="Aptos"/>
                <w:sz w:val="19"/>
              </w:rPr>
              <w:t>A digital platform using artificial intelligence and commercial data to identify export opportunities, qualify needs and connect SMEs with the most relevant partners.</w:t>
            </w:r>
          </w:p>
        </w:tc>
      </w:tr>
    </w:tbl>
    <w:p w14:paraId="1D63CA80"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7BC4AC7A" w14:textId="77777777">
        <w:trPr>
          <w:cantSplit/>
          <w:jc w:val="center"/>
        </w:trPr>
        <w:tc>
          <w:tcPr>
            <w:tcW w:w="791" w:type="dxa"/>
            <w:shd w:val="clear" w:color="auto" w:fill="17365D"/>
            <w:vAlign w:val="center"/>
          </w:tcPr>
          <w:p w14:paraId="185C4EB1" w14:textId="77777777" w:rsidR="00F164CD" w:rsidRDefault="00000000">
            <w:pPr>
              <w:jc w:val="center"/>
            </w:pPr>
            <w:r>
              <w:rPr>
                <w:rFonts w:eastAsia="Aptos"/>
                <w:b/>
                <w:color w:val="B28A2E"/>
                <w:sz w:val="36"/>
              </w:rPr>
              <w:t>4</w:t>
            </w:r>
          </w:p>
        </w:tc>
        <w:tc>
          <w:tcPr>
            <w:tcW w:w="9144" w:type="dxa"/>
            <w:shd w:val="clear" w:color="auto" w:fill="EAF1F7"/>
            <w:tcMar>
              <w:top w:w="120" w:type="dxa"/>
              <w:left w:w="160" w:type="dxa"/>
              <w:bottom w:w="120" w:type="dxa"/>
              <w:right w:w="160" w:type="dxa"/>
            </w:tcMar>
          </w:tcPr>
          <w:p w14:paraId="2843AD00" w14:textId="77777777" w:rsidR="00F164CD" w:rsidRPr="000F0D6E" w:rsidRDefault="00000000">
            <w:pPr>
              <w:spacing w:after="40" w:line="264" w:lineRule="auto"/>
            </w:pPr>
            <w:r w:rsidRPr="000F0D6E">
              <w:rPr>
                <w:rFonts w:eastAsia="Aptos"/>
                <w:b/>
                <w:color w:val="17365D"/>
                <w:sz w:val="23"/>
              </w:rPr>
              <w:t>Brussels Concept Store — A Gateway to the European Market</w:t>
            </w:r>
          </w:p>
          <w:p w14:paraId="4750A487" w14:textId="77777777" w:rsidR="00F164CD" w:rsidRPr="000F0D6E" w:rsidRDefault="00000000">
            <w:pPr>
              <w:spacing w:after="0" w:line="249" w:lineRule="auto"/>
            </w:pPr>
            <w:r w:rsidRPr="000F0D6E">
              <w:rPr>
                <w:rFonts w:eastAsia="Aptos"/>
                <w:sz w:val="19"/>
              </w:rPr>
              <w:t>A permanent space at the heart of Europe to showcase, promote and commercialise the expertise of African SMEs. The “Made in… by…” concept connects national identity, the entrepreneur and the partners supporting the company’s growth.</w:t>
            </w:r>
          </w:p>
        </w:tc>
      </w:tr>
    </w:tbl>
    <w:p w14:paraId="4319B191" w14:textId="77777777" w:rsidR="00F164CD" w:rsidRPr="000F0D6E" w:rsidRDefault="00F164CD">
      <w:pPr>
        <w:spacing w:after="20"/>
      </w:pPr>
    </w:p>
    <w:p w14:paraId="4BBDDB38" w14:textId="77777777" w:rsidR="00F164CD" w:rsidRPr="000F0D6E" w:rsidRDefault="00000000">
      <w:pPr>
        <w:keepNext/>
        <w:pBdr>
          <w:bottom w:val="single" w:sz="16" w:space="5" w:color="B28A2E"/>
        </w:pBdr>
        <w:spacing w:before="160" w:after="120"/>
      </w:pPr>
      <w:r w:rsidRPr="000F0D6E">
        <w:rPr>
          <w:rFonts w:eastAsia="Aptos"/>
          <w:b/>
          <w:color w:val="17365D"/>
          <w:sz w:val="38"/>
        </w:rPr>
        <w:t>What Makes the CBFF-SME Unique</w:t>
      </w:r>
    </w:p>
    <w:p w14:paraId="4D8FE17D" w14:textId="77777777" w:rsidR="00F164CD" w:rsidRDefault="00000000">
      <w:pPr>
        <w:spacing w:after="120"/>
        <w:rPr>
          <w:rFonts w:eastAsia="Aptos"/>
          <w:b/>
          <w:bCs/>
        </w:rPr>
      </w:pPr>
      <w:r>
        <w:rPr>
          <w:rFonts w:eastAsia="Aptos"/>
          <w:b/>
          <w:bCs/>
        </w:rPr>
        <w:t>A platform designed to turn meetings into business opportunities</w:t>
      </w:r>
    </w:p>
    <w:p w14:paraId="23CA52B3" w14:textId="77777777" w:rsidR="00F164CD" w:rsidRDefault="00000000">
      <w:pPr>
        <w:spacing w:after="120"/>
        <w:rPr>
          <w:rFonts w:eastAsia="Aptos"/>
        </w:rPr>
      </w:pPr>
      <w:r>
        <w:rPr>
          <w:rFonts w:eastAsia="Aptos"/>
        </w:rPr>
        <w:t>The</w:t>
      </w:r>
      <w:r>
        <w:rPr>
          <w:rFonts w:eastAsia="Aptos"/>
          <w:b/>
          <w:bCs/>
        </w:rPr>
        <w:t xml:space="preserve"> CBFF-SME</w:t>
      </w:r>
      <w:r>
        <w:rPr>
          <w:rFonts w:eastAsia="Aptos"/>
        </w:rPr>
        <w:t xml:space="preserve"> goes beyond organising a forum. It implements a </w:t>
      </w:r>
      <w:r>
        <w:rPr>
          <w:rFonts w:eastAsia="Aptos"/>
          <w:b/>
          <w:bCs/>
        </w:rPr>
        <w:t xml:space="preserve">structured preparation, matchmaking and follow-up process </w:t>
      </w:r>
      <w:r>
        <w:rPr>
          <w:rFonts w:eastAsia="Aptos"/>
        </w:rPr>
        <w:t>designed to turn exchanges among entrepreneurs, banks, investors and partners into concrete financing, partnership and business-development decisions.</w:t>
      </w:r>
    </w:p>
    <w:p w14:paraId="23D37226" w14:textId="77777777" w:rsidR="00F164CD" w:rsidRDefault="00000000">
      <w:pPr>
        <w:spacing w:after="120"/>
        <w:rPr>
          <w:rFonts w:eastAsia="Aptos"/>
        </w:rPr>
      </w:pPr>
      <w:r>
        <w:rPr>
          <w:rFonts w:eastAsia="Aptos"/>
        </w:rPr>
        <w:t xml:space="preserve">Unlike conventional events, the CBFF-SME operates as a transaction </w:t>
      </w:r>
      <w:r>
        <w:rPr>
          <w:rFonts w:eastAsia="Aptos"/>
          <w:b/>
          <w:bCs/>
        </w:rPr>
        <w:t xml:space="preserve">platform where every </w:t>
      </w:r>
      <w:r>
        <w:rPr>
          <w:rFonts w:eastAsia="Aptos"/>
        </w:rPr>
        <w:t>interaction is prepared, targeted and directed towards a measurable outcome.</w:t>
      </w:r>
    </w:p>
    <w:p w14:paraId="01CEDC79" w14:textId="77777777" w:rsidR="00F164CD" w:rsidRDefault="00000000">
      <w:pPr>
        <w:spacing w:after="120"/>
        <w:rPr>
          <w:rFonts w:eastAsia="Aptos"/>
        </w:rPr>
      </w:pPr>
      <w:r>
        <w:rPr>
          <w:rFonts w:eastAsia="Aptos"/>
        </w:rPr>
        <w:t>Its ambition is clear:</w:t>
      </w:r>
      <w:r>
        <w:rPr>
          <w:rFonts w:eastAsia="Aptos"/>
          <w:b/>
          <w:bCs/>
        </w:rPr>
        <w:t xml:space="preserve"> to reduce the time required to move from an initial meeting to an investment decision or a concluded partnership.</w:t>
      </w:r>
    </w:p>
    <w:p w14:paraId="77ECB810" w14:textId="77777777" w:rsidR="00F164CD" w:rsidRDefault="00000000">
      <w:pPr>
        <w:spacing w:after="120"/>
        <w:rPr>
          <w:rFonts w:eastAsia="Aptos"/>
          <w:b/>
          <w:bCs/>
        </w:rPr>
      </w:pPr>
      <w:r>
        <w:rPr>
          <w:rFonts w:eastAsia="Aptos"/>
          <w:b/>
          <w:bCs/>
        </w:rPr>
        <w:t>A High-Value Matchmaking Process</w:t>
      </w:r>
    </w:p>
    <w:p w14:paraId="4F5E412A" w14:textId="77777777" w:rsidR="00F164CD" w:rsidRDefault="00000000">
      <w:pPr>
        <w:spacing w:after="120"/>
        <w:rPr>
          <w:rFonts w:eastAsia="Aptos"/>
        </w:rPr>
      </w:pPr>
      <w:r>
        <w:rPr>
          <w:rFonts w:eastAsia="Aptos"/>
        </w:rPr>
        <w:t>The CBFF-SME is built on a proven methodology comprising four complementary stages:</w:t>
      </w:r>
    </w:p>
    <w:p w14:paraId="6DF6C2B2" w14:textId="77777777" w:rsidR="00F164CD" w:rsidRPr="00530708" w:rsidRDefault="00000000">
      <w:pPr>
        <w:spacing w:after="120"/>
        <w:rPr>
          <w:rFonts w:eastAsia="Aptos"/>
          <w:b/>
          <w:bCs/>
          <w:sz w:val="24"/>
          <w:szCs w:val="24"/>
        </w:rPr>
      </w:pPr>
      <w:r w:rsidRPr="00530708">
        <w:rPr>
          <w:rFonts w:eastAsia="Aptos"/>
          <w:b/>
          <w:bCs/>
          <w:sz w:val="24"/>
          <w:szCs w:val="24"/>
        </w:rPr>
        <w:t>1. Prepare SMEs</w:t>
      </w:r>
    </w:p>
    <w:p w14:paraId="2E9809B8" w14:textId="77777777" w:rsidR="00F164CD" w:rsidRDefault="00000000">
      <w:pPr>
        <w:spacing w:after="120"/>
        <w:rPr>
          <w:rFonts w:eastAsia="Aptos"/>
        </w:rPr>
      </w:pPr>
      <w:r>
        <w:rPr>
          <w:rFonts w:eastAsia="Aptos"/>
        </w:rPr>
        <w:t>Over an</w:t>
      </w:r>
      <w:r>
        <w:rPr>
          <w:rFonts w:eastAsia="Aptos"/>
          <w:b/>
          <w:bCs/>
        </w:rPr>
        <w:t xml:space="preserve"> eight- to </w:t>
      </w:r>
      <w:r>
        <w:rPr>
          <w:rFonts w:eastAsia="Aptos"/>
        </w:rPr>
        <w:t>twelve-week period, selected businesses receive support to strengthen their documentation, improve their bankability, structure their projects and prepare for meetings with financiers.</w:t>
      </w:r>
    </w:p>
    <w:p w14:paraId="19B9B6C8" w14:textId="77777777" w:rsidR="00F164CD" w:rsidRPr="00530708" w:rsidRDefault="00000000">
      <w:pPr>
        <w:spacing w:after="120"/>
        <w:rPr>
          <w:rFonts w:eastAsia="Aptos"/>
          <w:b/>
          <w:bCs/>
          <w:sz w:val="24"/>
          <w:szCs w:val="24"/>
        </w:rPr>
      </w:pPr>
      <w:r w:rsidRPr="00530708">
        <w:rPr>
          <w:rFonts w:eastAsia="Aptos"/>
          <w:b/>
          <w:bCs/>
          <w:sz w:val="24"/>
          <w:szCs w:val="24"/>
        </w:rPr>
        <w:t>2. Qualify partners</w:t>
      </w:r>
    </w:p>
    <w:p w14:paraId="04A5CF75" w14:textId="77777777" w:rsidR="00F164CD" w:rsidRDefault="00000000">
      <w:pPr>
        <w:spacing w:after="120"/>
        <w:rPr>
          <w:rFonts w:eastAsia="Aptos"/>
        </w:rPr>
      </w:pPr>
      <w:r>
        <w:rPr>
          <w:rFonts w:eastAsia="Aptos"/>
        </w:rPr>
        <w:t>Banks, investors, investment funds, financial institutions, buyers and technical partners are identified and selected according to their sector priorities, investment criteria and capacity to engage.</w:t>
      </w:r>
    </w:p>
    <w:p w14:paraId="681462D7" w14:textId="77777777" w:rsidR="00F164CD" w:rsidRPr="00530708" w:rsidRDefault="00000000">
      <w:pPr>
        <w:spacing w:after="120"/>
        <w:rPr>
          <w:rFonts w:eastAsia="Aptos"/>
          <w:b/>
          <w:bCs/>
          <w:sz w:val="24"/>
          <w:szCs w:val="24"/>
        </w:rPr>
      </w:pPr>
      <w:r w:rsidRPr="00530708">
        <w:rPr>
          <w:rFonts w:eastAsia="Aptos"/>
          <w:b/>
          <w:bCs/>
          <w:sz w:val="24"/>
          <w:szCs w:val="24"/>
        </w:rPr>
        <w:t>3. Organise targeted meetings</w:t>
      </w:r>
    </w:p>
    <w:p w14:paraId="7120B9CE" w14:textId="77777777" w:rsidR="00F164CD" w:rsidRDefault="00000000">
      <w:pPr>
        <w:spacing w:after="120"/>
        <w:rPr>
          <w:rFonts w:eastAsia="Aptos"/>
        </w:rPr>
      </w:pPr>
      <w:r>
        <w:rPr>
          <w:rFonts w:eastAsia="Aptos"/>
        </w:rPr>
        <w:t>Through</w:t>
      </w:r>
      <w:r>
        <w:rPr>
          <w:rFonts w:eastAsia="Aptos"/>
          <w:b/>
          <w:bCs/>
        </w:rPr>
        <w:t xml:space="preserve"> </w:t>
      </w:r>
      <w:proofErr w:type="spellStart"/>
      <w:r>
        <w:rPr>
          <w:rFonts w:eastAsia="Aptos"/>
          <w:b/>
          <w:bCs/>
        </w:rPr>
        <w:t>NexoraPME</w:t>
      </w:r>
      <w:proofErr w:type="spellEnd"/>
      <w:r>
        <w:rPr>
          <w:rFonts w:eastAsia="Aptos"/>
        </w:rPr>
        <w:t xml:space="preserve"> and the</w:t>
      </w:r>
      <w:r>
        <w:rPr>
          <w:rFonts w:eastAsia="Aptos"/>
          <w:b/>
          <w:bCs/>
        </w:rPr>
        <w:t xml:space="preserve"> Deal </w:t>
      </w:r>
      <w:r>
        <w:rPr>
          <w:rFonts w:eastAsia="Aptos"/>
        </w:rPr>
        <w:t>Room, meetings are scheduled on the basis of SME needs, investor profiles and market opportunities in order to maximise the relevance and value of each exchange.</w:t>
      </w:r>
    </w:p>
    <w:p w14:paraId="0F84FCAA" w14:textId="77777777" w:rsidR="00F164CD" w:rsidRPr="00530708" w:rsidRDefault="00000000">
      <w:pPr>
        <w:spacing w:after="120"/>
        <w:rPr>
          <w:rFonts w:eastAsia="Aptos"/>
          <w:b/>
          <w:bCs/>
          <w:sz w:val="24"/>
          <w:szCs w:val="24"/>
        </w:rPr>
      </w:pPr>
      <w:r w:rsidRPr="00530708">
        <w:rPr>
          <w:rFonts w:eastAsia="Aptos"/>
          <w:b/>
          <w:bCs/>
          <w:sz w:val="24"/>
          <w:szCs w:val="24"/>
        </w:rPr>
        <w:t>4. Follow through to completion</w:t>
      </w:r>
    </w:p>
    <w:p w14:paraId="7BDDBDBA" w14:textId="77777777" w:rsidR="00F164CD" w:rsidRDefault="00000000">
      <w:pPr>
        <w:spacing w:after="120"/>
        <w:rPr>
          <w:rFonts w:eastAsia="Aptos"/>
        </w:rPr>
      </w:pPr>
      <w:r>
        <w:rPr>
          <w:rFonts w:eastAsia="Aptos"/>
        </w:rPr>
        <w:t>The Forum does not end with the closing ceremony. A structured follow-up mechanism supports the parties as discussions continue, due diligence is conducted, agreements are negotiated and initiated transactions progress towards completion.</w:t>
      </w:r>
    </w:p>
    <w:p w14:paraId="04C47CB7" w14:textId="77777777" w:rsidR="00F164CD" w:rsidRDefault="00F164CD">
      <w:pPr>
        <w:spacing w:after="120"/>
        <w:rPr>
          <w:rFonts w:eastAsia="Aptos"/>
        </w:rPr>
      </w:pPr>
    </w:p>
    <w:p w14:paraId="00F11A94" w14:textId="77777777" w:rsidR="00F164CD" w:rsidRPr="00530708" w:rsidRDefault="00000000">
      <w:pPr>
        <w:spacing w:after="120"/>
        <w:rPr>
          <w:rFonts w:eastAsia="Aptos"/>
          <w:b/>
          <w:bCs/>
          <w:sz w:val="22"/>
        </w:rPr>
      </w:pPr>
      <w:r w:rsidRPr="00530708">
        <w:rPr>
          <w:rFonts w:eastAsia="Aptos"/>
          <w:b/>
          <w:bCs/>
          <w:sz w:val="22"/>
        </w:rPr>
        <w:t>A Results-Driven Deal Room</w:t>
      </w:r>
    </w:p>
    <w:p w14:paraId="3C9545AE" w14:textId="77777777" w:rsidR="00F164CD" w:rsidRDefault="00000000">
      <w:pPr>
        <w:spacing w:after="120"/>
        <w:rPr>
          <w:rFonts w:eastAsia="Aptos"/>
        </w:rPr>
      </w:pPr>
      <w:r>
        <w:rPr>
          <w:rFonts w:eastAsia="Aptos"/>
        </w:rPr>
        <w:t>The Deal Room is the core of the CBFF-SME transaction framework.</w:t>
      </w:r>
    </w:p>
    <w:p w14:paraId="459EFA9B" w14:textId="77777777" w:rsidR="00F164CD" w:rsidRDefault="00000000">
      <w:pPr>
        <w:spacing w:after="120"/>
        <w:rPr>
          <w:rFonts w:eastAsia="Aptos"/>
        </w:rPr>
      </w:pPr>
      <w:r>
        <w:rPr>
          <w:rFonts w:eastAsia="Aptos"/>
        </w:rPr>
        <w:t>Its purpose is to accelerate the conversion of meetings into tangible outcomes, including:</w:t>
      </w:r>
    </w:p>
    <w:p w14:paraId="7F00DBCE" w14:textId="77777777" w:rsidR="00F164CD" w:rsidRDefault="00000000">
      <w:pPr>
        <w:numPr>
          <w:ilvl w:val="0"/>
          <w:numId w:val="9"/>
        </w:numPr>
        <w:spacing w:after="120"/>
        <w:rPr>
          <w:rFonts w:eastAsia="Aptos"/>
        </w:rPr>
      </w:pPr>
      <w:r>
        <w:rPr>
          <w:rFonts w:eastAsia="Aptos"/>
        </w:rPr>
        <w:lastRenderedPageBreak/>
        <w:t xml:space="preserve">Investment decisions; </w:t>
      </w:r>
    </w:p>
    <w:p w14:paraId="5EFD6352" w14:textId="77777777" w:rsidR="00F164CD" w:rsidRDefault="00000000">
      <w:pPr>
        <w:numPr>
          <w:ilvl w:val="0"/>
          <w:numId w:val="9"/>
        </w:numPr>
        <w:spacing w:after="120"/>
        <w:rPr>
          <w:rFonts w:eastAsia="Aptos"/>
        </w:rPr>
      </w:pPr>
      <w:r>
        <w:rPr>
          <w:rFonts w:eastAsia="Aptos"/>
        </w:rPr>
        <w:t xml:space="preserve">Letters of Intent (LOIs); </w:t>
      </w:r>
    </w:p>
    <w:p w14:paraId="39D839CD" w14:textId="77777777" w:rsidR="00F164CD" w:rsidRDefault="00000000">
      <w:pPr>
        <w:numPr>
          <w:ilvl w:val="0"/>
          <w:numId w:val="9"/>
        </w:numPr>
        <w:spacing w:after="120"/>
        <w:rPr>
          <w:rFonts w:eastAsia="Aptos"/>
        </w:rPr>
      </w:pPr>
      <w:r>
        <w:rPr>
          <w:rFonts w:eastAsia="Aptos"/>
        </w:rPr>
        <w:t xml:space="preserve">Term sheets; </w:t>
      </w:r>
    </w:p>
    <w:p w14:paraId="372E2E5D" w14:textId="77777777" w:rsidR="00F164CD" w:rsidRDefault="00000000">
      <w:pPr>
        <w:numPr>
          <w:ilvl w:val="0"/>
          <w:numId w:val="9"/>
        </w:numPr>
        <w:spacing w:after="120"/>
        <w:rPr>
          <w:rFonts w:eastAsia="Aptos"/>
        </w:rPr>
      </w:pPr>
      <w:r>
        <w:rPr>
          <w:rFonts w:eastAsia="Aptos"/>
        </w:rPr>
        <w:t xml:space="preserve">Financing mandates; </w:t>
      </w:r>
    </w:p>
    <w:p w14:paraId="01B564CE" w14:textId="77777777" w:rsidR="00F164CD" w:rsidRDefault="00000000">
      <w:pPr>
        <w:numPr>
          <w:ilvl w:val="0"/>
          <w:numId w:val="9"/>
        </w:numPr>
        <w:spacing w:after="120"/>
        <w:rPr>
          <w:rFonts w:eastAsia="Aptos"/>
        </w:rPr>
      </w:pPr>
      <w:r>
        <w:rPr>
          <w:rFonts w:eastAsia="Aptos"/>
        </w:rPr>
        <w:t>Memoranda of Understanding (</w:t>
      </w:r>
      <w:proofErr w:type="spellStart"/>
      <w:r>
        <w:rPr>
          <w:rFonts w:eastAsia="Aptos"/>
        </w:rPr>
        <w:t>MoUs</w:t>
      </w:r>
      <w:proofErr w:type="spellEnd"/>
      <w:r>
        <w:rPr>
          <w:rFonts w:eastAsia="Aptos"/>
        </w:rPr>
        <w:t xml:space="preserve">); </w:t>
      </w:r>
    </w:p>
    <w:p w14:paraId="26E8DD19" w14:textId="77777777" w:rsidR="00F164CD" w:rsidRDefault="00000000">
      <w:pPr>
        <w:numPr>
          <w:ilvl w:val="0"/>
          <w:numId w:val="9"/>
        </w:numPr>
        <w:spacing w:after="120"/>
        <w:rPr>
          <w:rFonts w:eastAsia="Aptos"/>
        </w:rPr>
      </w:pPr>
      <w:r>
        <w:rPr>
          <w:rFonts w:eastAsia="Aptos"/>
        </w:rPr>
        <w:t xml:space="preserve">Launch of due diligence processes; </w:t>
      </w:r>
    </w:p>
    <w:p w14:paraId="4E76CCA5" w14:textId="77777777" w:rsidR="00F164CD" w:rsidRDefault="00000000">
      <w:pPr>
        <w:numPr>
          <w:ilvl w:val="0"/>
          <w:numId w:val="9"/>
        </w:numPr>
        <w:spacing w:after="120"/>
        <w:rPr>
          <w:rFonts w:eastAsia="Aptos"/>
        </w:rPr>
      </w:pPr>
      <w:r>
        <w:rPr>
          <w:rFonts w:eastAsia="Aptos"/>
        </w:rPr>
        <w:t xml:space="preserve">Commercial contracts; </w:t>
      </w:r>
    </w:p>
    <w:p w14:paraId="3E95A823" w14:textId="77777777" w:rsidR="00F164CD" w:rsidRDefault="00000000">
      <w:pPr>
        <w:numPr>
          <w:ilvl w:val="0"/>
          <w:numId w:val="9"/>
        </w:numPr>
        <w:spacing w:after="120"/>
        <w:rPr>
          <w:rFonts w:eastAsia="Aptos"/>
        </w:rPr>
      </w:pPr>
      <w:r>
        <w:rPr>
          <w:rFonts w:eastAsia="Aptos"/>
        </w:rPr>
        <w:t xml:space="preserve">Strategic partnerships. </w:t>
      </w:r>
    </w:p>
    <w:p w14:paraId="0E602A86" w14:textId="77777777" w:rsidR="00F164CD" w:rsidRDefault="00F164CD">
      <w:pPr>
        <w:spacing w:after="120"/>
        <w:rPr>
          <w:rFonts w:eastAsia="Aptos"/>
        </w:rPr>
      </w:pPr>
    </w:p>
    <w:p w14:paraId="1A4C080F" w14:textId="77777777" w:rsidR="00F164CD" w:rsidRDefault="00000000">
      <w:pPr>
        <w:spacing w:after="120"/>
        <w:rPr>
          <w:rFonts w:eastAsia="Aptos"/>
        </w:rPr>
      </w:pPr>
      <w:r>
        <w:rPr>
          <w:rFonts w:eastAsia="Aptos"/>
        </w:rPr>
        <w:t>Each meeting is prepared to increase the likelihood of reaching a decision or a decisive milestone in the investment process.</w:t>
      </w:r>
    </w:p>
    <w:p w14:paraId="71DDF5D2" w14:textId="77777777" w:rsidR="00F164CD" w:rsidRPr="00530708" w:rsidRDefault="00F164CD">
      <w:pPr>
        <w:spacing w:after="120"/>
        <w:rPr>
          <w:rFonts w:eastAsia="Aptos"/>
          <w:sz w:val="22"/>
        </w:rPr>
      </w:pPr>
    </w:p>
    <w:p w14:paraId="6B2C7957" w14:textId="77777777" w:rsidR="00F164CD" w:rsidRPr="00530708" w:rsidRDefault="00000000">
      <w:pPr>
        <w:spacing w:after="120"/>
        <w:rPr>
          <w:rFonts w:eastAsia="Aptos"/>
          <w:b/>
          <w:bCs/>
          <w:sz w:val="22"/>
        </w:rPr>
      </w:pPr>
      <w:r w:rsidRPr="00530708">
        <w:rPr>
          <w:rFonts w:eastAsia="Aptos"/>
          <w:b/>
          <w:bCs/>
          <w:sz w:val="22"/>
        </w:rPr>
        <w:t>Deliberately Selective Participation</w:t>
      </w:r>
    </w:p>
    <w:p w14:paraId="2437E8C8" w14:textId="77777777" w:rsidR="00F164CD" w:rsidRDefault="00000000">
      <w:pPr>
        <w:spacing w:after="120"/>
        <w:rPr>
          <w:rFonts w:eastAsia="Aptos"/>
        </w:rPr>
      </w:pPr>
      <w:r>
        <w:rPr>
          <w:rFonts w:eastAsia="Aptos"/>
        </w:rPr>
        <w:t>The CBFF-SME prioritises</w:t>
      </w:r>
      <w:r>
        <w:rPr>
          <w:rFonts w:eastAsia="Aptos"/>
          <w:b/>
          <w:bCs/>
        </w:rPr>
        <w:t xml:space="preserve"> the quality of </w:t>
      </w:r>
      <w:r>
        <w:rPr>
          <w:rFonts w:eastAsia="Aptos"/>
        </w:rPr>
        <w:t>interactions over participant volume.</w:t>
      </w:r>
    </w:p>
    <w:p w14:paraId="0FEA02F9" w14:textId="77777777" w:rsidR="00F164CD" w:rsidRDefault="00000000">
      <w:pPr>
        <w:spacing w:after="120"/>
        <w:rPr>
          <w:rFonts w:eastAsia="Aptos"/>
        </w:rPr>
      </w:pPr>
      <w:r>
        <w:rPr>
          <w:rFonts w:eastAsia="Aptos"/>
        </w:rPr>
        <w:t>The number of supported SMEs and invited partners is deliberately limited in order to:</w:t>
      </w:r>
    </w:p>
    <w:p w14:paraId="1F80B46B" w14:textId="77777777" w:rsidR="00F164CD" w:rsidRDefault="00000000">
      <w:pPr>
        <w:numPr>
          <w:ilvl w:val="0"/>
          <w:numId w:val="10"/>
        </w:numPr>
        <w:spacing w:after="120"/>
        <w:rPr>
          <w:rFonts w:eastAsia="Aptos"/>
        </w:rPr>
      </w:pPr>
      <w:r>
        <w:rPr>
          <w:rFonts w:eastAsia="Aptos"/>
        </w:rPr>
        <w:t xml:space="preserve">Guarantee high-value meetings; </w:t>
      </w:r>
    </w:p>
    <w:p w14:paraId="27963BEC" w14:textId="77777777" w:rsidR="00F164CD" w:rsidRDefault="00000000">
      <w:pPr>
        <w:numPr>
          <w:ilvl w:val="0"/>
          <w:numId w:val="10"/>
        </w:numPr>
        <w:spacing w:after="120"/>
        <w:rPr>
          <w:rFonts w:eastAsia="Aptos"/>
        </w:rPr>
      </w:pPr>
      <w:r>
        <w:rPr>
          <w:rFonts w:eastAsia="Aptos"/>
        </w:rPr>
        <w:t xml:space="preserve">Improve the quality of matchmaking; </w:t>
      </w:r>
    </w:p>
    <w:p w14:paraId="49859869" w14:textId="77777777" w:rsidR="00F164CD" w:rsidRDefault="00000000">
      <w:pPr>
        <w:numPr>
          <w:ilvl w:val="0"/>
          <w:numId w:val="10"/>
        </w:numPr>
        <w:spacing w:after="120"/>
        <w:rPr>
          <w:rFonts w:eastAsia="Aptos"/>
        </w:rPr>
      </w:pPr>
      <w:r>
        <w:rPr>
          <w:rFonts w:eastAsia="Aptos"/>
        </w:rPr>
        <w:t xml:space="preserve">Allocate more time to each business; </w:t>
      </w:r>
    </w:p>
    <w:p w14:paraId="2534DF85" w14:textId="77777777" w:rsidR="00F164CD" w:rsidRDefault="00000000">
      <w:pPr>
        <w:numPr>
          <w:ilvl w:val="0"/>
          <w:numId w:val="10"/>
        </w:numPr>
        <w:spacing w:after="120"/>
        <w:rPr>
          <w:rFonts w:eastAsia="Aptos"/>
        </w:rPr>
      </w:pPr>
      <w:r>
        <w:rPr>
          <w:rFonts w:eastAsia="Aptos"/>
        </w:rPr>
        <w:t xml:space="preserve">Direct each SME towards the most relevant investors, buyers or partners; </w:t>
      </w:r>
    </w:p>
    <w:p w14:paraId="786FAFF4" w14:textId="77777777" w:rsidR="00F164CD" w:rsidRDefault="00000000">
      <w:pPr>
        <w:numPr>
          <w:ilvl w:val="0"/>
          <w:numId w:val="10"/>
        </w:numPr>
        <w:spacing w:after="120"/>
        <w:rPr>
          <w:rFonts w:eastAsia="Aptos"/>
        </w:rPr>
      </w:pPr>
      <w:r>
        <w:rPr>
          <w:rFonts w:eastAsia="Aptos"/>
        </w:rPr>
        <w:t xml:space="preserve">Encourage in-depth and productive discussions. </w:t>
      </w:r>
    </w:p>
    <w:p w14:paraId="6FBE1E25" w14:textId="77777777" w:rsidR="00F164CD" w:rsidRDefault="00F164CD">
      <w:pPr>
        <w:spacing w:after="120"/>
        <w:rPr>
          <w:rFonts w:eastAsia="Aptos"/>
        </w:rPr>
      </w:pPr>
    </w:p>
    <w:p w14:paraId="1A2E656F" w14:textId="75EEB86F" w:rsidR="00530708" w:rsidRDefault="00000000">
      <w:pPr>
        <w:spacing w:after="120"/>
        <w:rPr>
          <w:rFonts w:eastAsia="Aptos"/>
        </w:rPr>
      </w:pPr>
      <w:r>
        <w:rPr>
          <w:rFonts w:eastAsia="Aptos"/>
        </w:rPr>
        <w:t>This approach optimises financing and partnership opportunities while strengthening</w:t>
      </w:r>
    </w:p>
    <w:p w14:paraId="0D66178A" w14:textId="77777777" w:rsidR="00530708" w:rsidRDefault="00530708">
      <w:pPr>
        <w:spacing w:after="120"/>
        <w:rPr>
          <w:rFonts w:eastAsia="Aptos"/>
        </w:rPr>
      </w:pPr>
    </w:p>
    <w:p w14:paraId="36C1C400" w14:textId="77777777" w:rsidR="00530708" w:rsidRDefault="00530708">
      <w:pPr>
        <w:spacing w:after="120"/>
        <w:rPr>
          <w:rFonts w:eastAsia="Aptos"/>
        </w:rPr>
      </w:pPr>
    </w:p>
    <w:p w14:paraId="3FD0077E" w14:textId="77777777" w:rsidR="00530708" w:rsidRDefault="00530708">
      <w:pPr>
        <w:spacing w:after="120"/>
        <w:rPr>
          <w:rFonts w:eastAsia="Aptos"/>
        </w:rPr>
      </w:pPr>
    </w:p>
    <w:p w14:paraId="33B3152D" w14:textId="77777777" w:rsidR="00530708" w:rsidRDefault="00530708">
      <w:pPr>
        <w:spacing w:after="120"/>
        <w:rPr>
          <w:rFonts w:eastAsia="Aptos"/>
        </w:rPr>
      </w:pPr>
    </w:p>
    <w:p w14:paraId="6B97710B" w14:textId="34E0EB63" w:rsidR="00F164CD" w:rsidRPr="00530708" w:rsidRDefault="00000000">
      <w:pPr>
        <w:spacing w:after="120"/>
        <w:rPr>
          <w:rFonts w:eastAsia="Aptos"/>
          <w:b/>
          <w:bCs/>
          <w:sz w:val="22"/>
        </w:rPr>
      </w:pPr>
      <w:r w:rsidRPr="00530708">
        <w:rPr>
          <w:rFonts w:eastAsia="Aptos"/>
          <w:b/>
          <w:bCs/>
          <w:sz w:val="22"/>
        </w:rPr>
        <w:t>trust among all stakeholders.</w:t>
      </w:r>
    </w:p>
    <w:p w14:paraId="3A4D1EA3" w14:textId="77777777" w:rsidR="00530708" w:rsidRDefault="00530708">
      <w:pPr>
        <w:spacing w:after="120"/>
        <w:rPr>
          <w:rFonts w:eastAsia="Aptos"/>
        </w:rPr>
      </w:pPr>
    </w:p>
    <w:p w14:paraId="2BD899B9" w14:textId="77777777" w:rsidR="00F164CD" w:rsidRDefault="00000000">
      <w:pPr>
        <w:spacing w:after="120"/>
        <w:rPr>
          <w:b/>
          <w:bCs/>
        </w:rPr>
      </w:pPr>
      <w:r>
        <w:rPr>
          <w:b/>
          <w:bCs/>
        </w:rPr>
        <w:t>Objectives and Impact Indicators (2026–2030)</w:t>
      </w:r>
    </w:p>
    <w:tbl>
      <w:tblPr>
        <w:tblW w:w="9975" w:type="dxa"/>
        <w:tblLayout w:type="fixed"/>
        <w:tblCellMar>
          <w:top w:w="15" w:type="dxa"/>
          <w:left w:w="15" w:type="dxa"/>
          <w:bottom w:w="15" w:type="dxa"/>
          <w:right w:w="15" w:type="dxa"/>
        </w:tblCellMar>
        <w:tblLook w:val="04A0" w:firstRow="1" w:lastRow="0" w:firstColumn="1" w:lastColumn="0" w:noHBand="0" w:noVBand="1"/>
      </w:tblPr>
      <w:tblGrid>
        <w:gridCol w:w="2465"/>
        <w:gridCol w:w="1987"/>
        <w:gridCol w:w="5523"/>
      </w:tblGrid>
      <w:tr w:rsidR="00F164CD" w14:paraId="19E66728" w14:textId="77777777">
        <w:trPr>
          <w:tblHeader/>
        </w:trPr>
        <w:tc>
          <w:tcPr>
            <w:tcW w:w="2465" w:type="dxa"/>
            <w:vAlign w:val="center"/>
          </w:tcPr>
          <w:p w14:paraId="2F8E293F" w14:textId="77777777" w:rsidR="00F164CD" w:rsidRDefault="00000000">
            <w:pPr>
              <w:spacing w:after="120"/>
              <w:rPr>
                <w:b/>
                <w:bCs/>
              </w:rPr>
            </w:pPr>
            <w:r>
              <w:rPr>
                <w:b/>
                <w:bCs/>
              </w:rPr>
              <w:t>Indicator</w:t>
            </w:r>
          </w:p>
        </w:tc>
        <w:tc>
          <w:tcPr>
            <w:tcW w:w="1987" w:type="dxa"/>
            <w:vAlign w:val="center"/>
          </w:tcPr>
          <w:p w14:paraId="7BD123F5" w14:textId="77777777" w:rsidR="00F164CD" w:rsidRDefault="00000000">
            <w:pPr>
              <w:spacing w:after="120"/>
              <w:rPr>
                <w:b/>
                <w:bCs/>
              </w:rPr>
            </w:pPr>
            <w:r>
              <w:rPr>
                <w:b/>
                <w:bCs/>
              </w:rPr>
              <w:t>Five-Year Target</w:t>
            </w:r>
          </w:p>
        </w:tc>
        <w:tc>
          <w:tcPr>
            <w:tcW w:w="5523" w:type="dxa"/>
            <w:vAlign w:val="center"/>
          </w:tcPr>
          <w:p w14:paraId="215D788C" w14:textId="77777777" w:rsidR="00F164CD" w:rsidRDefault="00000000">
            <w:pPr>
              <w:spacing w:after="120"/>
              <w:rPr>
                <w:b/>
                <w:bCs/>
              </w:rPr>
            </w:pPr>
            <w:r>
              <w:rPr>
                <w:b/>
                <w:bCs/>
              </w:rPr>
              <w:t>Intended Impact</w:t>
            </w:r>
          </w:p>
        </w:tc>
      </w:tr>
      <w:tr w:rsidR="00F164CD" w:rsidRPr="005A0830" w14:paraId="4890D088" w14:textId="77777777">
        <w:tc>
          <w:tcPr>
            <w:tcW w:w="2465" w:type="dxa"/>
            <w:vAlign w:val="center"/>
          </w:tcPr>
          <w:p w14:paraId="37102A45" w14:textId="77777777" w:rsidR="00F164CD" w:rsidRDefault="00000000">
            <w:pPr>
              <w:spacing w:after="120"/>
            </w:pPr>
            <w:r>
              <w:rPr>
                <w:b/>
                <w:bCs/>
              </w:rPr>
              <w:t>SMEs prepared</w:t>
            </w:r>
          </w:p>
        </w:tc>
        <w:tc>
          <w:tcPr>
            <w:tcW w:w="1987" w:type="dxa"/>
            <w:vAlign w:val="center"/>
          </w:tcPr>
          <w:p w14:paraId="02327083" w14:textId="77777777" w:rsidR="00F164CD" w:rsidRDefault="00000000">
            <w:pPr>
              <w:spacing w:after="120"/>
            </w:pPr>
            <w:r>
              <w:rPr>
                <w:b/>
                <w:bCs/>
              </w:rPr>
              <w:t>150+ businesses</w:t>
            </w:r>
          </w:p>
        </w:tc>
        <w:tc>
          <w:tcPr>
            <w:tcW w:w="5523" w:type="dxa"/>
            <w:vAlign w:val="center"/>
          </w:tcPr>
          <w:p w14:paraId="64130417" w14:textId="77777777" w:rsidR="00F164CD" w:rsidRDefault="00000000">
            <w:pPr>
              <w:spacing w:after="120"/>
            </w:pPr>
            <w:r>
              <w:t>Development of a portfolio of structured, investment-ready and market-ready businesses.</w:t>
            </w:r>
          </w:p>
        </w:tc>
      </w:tr>
      <w:tr w:rsidR="00F164CD" w:rsidRPr="005A0830" w14:paraId="0496AA07" w14:textId="77777777">
        <w:tc>
          <w:tcPr>
            <w:tcW w:w="2465" w:type="dxa"/>
            <w:vAlign w:val="center"/>
          </w:tcPr>
          <w:p w14:paraId="769CCAA5" w14:textId="77777777" w:rsidR="00F164CD" w:rsidRDefault="00000000">
            <w:pPr>
              <w:spacing w:after="120"/>
            </w:pPr>
            <w:r>
              <w:rPr>
                <w:b/>
                <w:bCs/>
              </w:rPr>
              <w:t>SMEs supported annually</w:t>
            </w:r>
          </w:p>
        </w:tc>
        <w:tc>
          <w:tcPr>
            <w:tcW w:w="1987" w:type="dxa"/>
            <w:vAlign w:val="center"/>
          </w:tcPr>
          <w:p w14:paraId="78170297" w14:textId="77777777" w:rsidR="00F164CD" w:rsidRDefault="00000000">
            <w:pPr>
              <w:spacing w:after="120"/>
            </w:pPr>
            <w:r>
              <w:rPr>
                <w:b/>
                <w:bCs/>
              </w:rPr>
              <w:t>30 businesses</w:t>
            </w:r>
          </w:p>
        </w:tc>
        <w:tc>
          <w:tcPr>
            <w:tcW w:w="5523" w:type="dxa"/>
            <w:vAlign w:val="center"/>
          </w:tcPr>
          <w:p w14:paraId="25CB555D" w14:textId="77777777" w:rsidR="00F164CD" w:rsidRDefault="00000000">
            <w:pPr>
              <w:spacing w:after="120"/>
            </w:pPr>
            <w:r>
              <w:t>Tailored support for high-potential cohorts in strategic sectors.</w:t>
            </w:r>
          </w:p>
        </w:tc>
      </w:tr>
      <w:tr w:rsidR="00F164CD" w:rsidRPr="005A0830" w14:paraId="6CF5405E" w14:textId="77777777">
        <w:tc>
          <w:tcPr>
            <w:tcW w:w="2465" w:type="dxa"/>
            <w:vAlign w:val="center"/>
          </w:tcPr>
          <w:p w14:paraId="23058ED5" w14:textId="77777777" w:rsidR="00F164CD" w:rsidRDefault="00000000">
            <w:pPr>
              <w:spacing w:after="120"/>
            </w:pPr>
            <w:r>
              <w:rPr>
                <w:b/>
                <w:bCs/>
              </w:rPr>
              <w:lastRenderedPageBreak/>
              <w:t>Financing and transactions facilitated</w:t>
            </w:r>
          </w:p>
        </w:tc>
        <w:tc>
          <w:tcPr>
            <w:tcW w:w="1987" w:type="dxa"/>
            <w:vAlign w:val="center"/>
          </w:tcPr>
          <w:p w14:paraId="27455560" w14:textId="77777777" w:rsidR="00F164CD" w:rsidRDefault="00000000">
            <w:pPr>
              <w:spacing w:after="120"/>
            </w:pPr>
            <w:r>
              <w:rPr>
                <w:b/>
                <w:bCs/>
              </w:rPr>
              <w:t>USD 250–500 million</w:t>
            </w:r>
          </w:p>
        </w:tc>
        <w:tc>
          <w:tcPr>
            <w:tcW w:w="5523" w:type="dxa"/>
            <w:vAlign w:val="center"/>
          </w:tcPr>
          <w:p w14:paraId="29E90F1B" w14:textId="77777777" w:rsidR="00F164CD" w:rsidRDefault="00000000">
            <w:pPr>
              <w:spacing w:after="120"/>
            </w:pPr>
            <w:r>
              <w:t>Capital mobilisation and acceleration of investment and partnership transactions.</w:t>
            </w:r>
          </w:p>
        </w:tc>
      </w:tr>
      <w:tr w:rsidR="00F164CD" w:rsidRPr="005A0830" w14:paraId="3C08B873" w14:textId="77777777">
        <w:tc>
          <w:tcPr>
            <w:tcW w:w="2465" w:type="dxa"/>
            <w:vAlign w:val="center"/>
          </w:tcPr>
          <w:p w14:paraId="17B353E2" w14:textId="77777777" w:rsidR="00F164CD" w:rsidRDefault="00000000">
            <w:pPr>
              <w:spacing w:after="120"/>
            </w:pPr>
            <w:r>
              <w:rPr>
                <w:b/>
                <w:bCs/>
              </w:rPr>
              <w:t>Meeting conversion rate</w:t>
            </w:r>
          </w:p>
        </w:tc>
        <w:tc>
          <w:tcPr>
            <w:tcW w:w="1987" w:type="dxa"/>
            <w:vAlign w:val="center"/>
          </w:tcPr>
          <w:p w14:paraId="55A5B0C9" w14:textId="77777777" w:rsidR="00F164CD" w:rsidRDefault="00000000">
            <w:pPr>
              <w:spacing w:after="120"/>
            </w:pPr>
            <w:r>
              <w:rPr>
                <w:b/>
                <w:bCs/>
              </w:rPr>
              <w:t>Indicator monitored annually</w:t>
            </w:r>
          </w:p>
        </w:tc>
        <w:tc>
          <w:tcPr>
            <w:tcW w:w="5523" w:type="dxa"/>
            <w:vAlign w:val="center"/>
          </w:tcPr>
          <w:p w14:paraId="507BE4E3" w14:textId="77777777" w:rsidR="00F164CD" w:rsidRDefault="00000000">
            <w:pPr>
              <w:spacing w:after="120"/>
            </w:pPr>
            <w:r>
              <w:t>Measurement of Letters of Intent, term sheets, mandates, contracts and financing generated through the Forum.</w:t>
            </w:r>
          </w:p>
        </w:tc>
      </w:tr>
      <w:tr w:rsidR="00F164CD" w:rsidRPr="005A0830" w14:paraId="03703EA4" w14:textId="77777777">
        <w:tc>
          <w:tcPr>
            <w:tcW w:w="2465" w:type="dxa"/>
            <w:vAlign w:val="center"/>
          </w:tcPr>
          <w:p w14:paraId="3598E167" w14:textId="77777777" w:rsidR="00F164CD" w:rsidRDefault="00000000">
            <w:pPr>
              <w:spacing w:after="120"/>
            </w:pPr>
            <w:r>
              <w:rPr>
                <w:b/>
                <w:bCs/>
              </w:rPr>
              <w:t>Post-Forum follow-up</w:t>
            </w:r>
          </w:p>
        </w:tc>
        <w:tc>
          <w:tcPr>
            <w:tcW w:w="1987" w:type="dxa"/>
            <w:vAlign w:val="center"/>
          </w:tcPr>
          <w:p w14:paraId="450C0D27" w14:textId="77777777" w:rsidR="00F164CD" w:rsidRDefault="00000000">
            <w:pPr>
              <w:spacing w:after="120"/>
            </w:pPr>
            <w:r>
              <w:rPr>
                <w:b/>
                <w:bCs/>
              </w:rPr>
              <w:t>30 – 60 – 90 days</w:t>
            </w:r>
          </w:p>
        </w:tc>
        <w:tc>
          <w:tcPr>
            <w:tcW w:w="5523" w:type="dxa"/>
            <w:vAlign w:val="center"/>
          </w:tcPr>
          <w:p w14:paraId="7A6157BF" w14:textId="77777777" w:rsidR="00F164CD" w:rsidRDefault="00000000">
            <w:pPr>
              <w:spacing w:after="120"/>
            </w:pPr>
            <w:r>
              <w:t>Support for the parties through to the completion of initiated transactions.</w:t>
            </w:r>
          </w:p>
        </w:tc>
      </w:tr>
    </w:tbl>
    <w:p w14:paraId="041FBD9F" w14:textId="77777777" w:rsidR="00F164CD" w:rsidRDefault="00F164CD">
      <w:pPr>
        <w:spacing w:after="120"/>
      </w:pPr>
    </w:p>
    <w:p w14:paraId="50BA3E66" w14:textId="77777777" w:rsidR="00F164CD" w:rsidRPr="00530708" w:rsidRDefault="00000000">
      <w:pPr>
        <w:spacing w:after="120"/>
        <w:rPr>
          <w:b/>
          <w:bCs/>
          <w:sz w:val="22"/>
        </w:rPr>
      </w:pPr>
      <w:r w:rsidRPr="00530708">
        <w:rPr>
          <w:b/>
          <w:bCs/>
          <w:sz w:val="22"/>
        </w:rPr>
        <w:t>A Clear Value Proposition</w:t>
      </w:r>
    </w:p>
    <w:p w14:paraId="13F8AD64" w14:textId="77777777" w:rsidR="00F164CD" w:rsidRDefault="00000000">
      <w:pPr>
        <w:spacing w:after="120"/>
      </w:pPr>
      <w:r>
        <w:t>The</w:t>
      </w:r>
      <w:r>
        <w:rPr>
          <w:b/>
          <w:bCs/>
        </w:rPr>
        <w:t xml:space="preserve"> CBFF-SME</w:t>
      </w:r>
      <w:r>
        <w:t xml:space="preserve"> measures success not by the number of participants, but by the quality of the relationships created and the results achieved.</w:t>
      </w:r>
    </w:p>
    <w:p w14:paraId="4620A31B" w14:textId="77777777" w:rsidR="00F164CD" w:rsidRDefault="00000000">
      <w:pPr>
        <w:spacing w:after="120"/>
      </w:pPr>
      <w:r>
        <w:t>Its purpose is to build, year after year,</w:t>
      </w:r>
      <w:r>
        <w:rPr>
          <w:b/>
          <w:bCs/>
        </w:rPr>
        <w:t xml:space="preserve"> the leading pan-African pipeline of </w:t>
      </w:r>
      <w:r>
        <w:t>prepared SMEs, connecting credible businesses with investors, financial institutions and strategic partners in a secure, structured environment focused on completing tangible transactions.</w:t>
      </w:r>
    </w:p>
    <w:p w14:paraId="6D1E0B1D" w14:textId="77777777" w:rsidR="00F164CD" w:rsidRPr="000F0D6E" w:rsidRDefault="00F164CD">
      <w:pPr>
        <w:spacing w:after="120"/>
      </w:pPr>
    </w:p>
    <w:p w14:paraId="349D3C3D" w14:textId="77777777" w:rsidR="00F164CD" w:rsidRPr="000F0D6E" w:rsidRDefault="00F164CD">
      <w:pPr>
        <w:keepNext/>
        <w:spacing w:before="140" w:after="80"/>
        <w:rPr>
          <w:rFonts w:eastAsia="Aptos"/>
          <w:b/>
          <w:color w:val="17365D"/>
          <w:sz w:val="26"/>
        </w:rPr>
      </w:pPr>
    </w:p>
    <w:p w14:paraId="0F1CCECC" w14:textId="77777777" w:rsidR="00F164CD" w:rsidRPr="000F0D6E" w:rsidRDefault="00000000">
      <w:r w:rsidRPr="000F0D6E">
        <w:br w:type="page"/>
      </w:r>
    </w:p>
    <w:p w14:paraId="5F362B65"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A New Initiative Built on Eleven Years of Experience</w:t>
      </w:r>
    </w:p>
    <w:p w14:paraId="3C2B9FE0" w14:textId="77777777" w:rsidR="00F164CD" w:rsidRDefault="00000000">
      <w:pPr>
        <w:spacing w:after="120"/>
        <w:rPr>
          <w:rFonts w:eastAsia="Aptos"/>
        </w:rPr>
      </w:pPr>
      <w:r>
        <w:rPr>
          <w:rFonts w:eastAsia="Aptos"/>
        </w:rPr>
        <w:t>The</w:t>
      </w:r>
      <w:r>
        <w:rPr>
          <w:rFonts w:eastAsia="Aptos"/>
          <w:b/>
          <w:bCs/>
        </w:rPr>
        <w:t xml:space="preserve"> CBFF-SME</w:t>
      </w:r>
      <w:r>
        <w:rPr>
          <w:rFonts w:eastAsia="Aptos"/>
        </w:rPr>
        <w:t xml:space="preserve"> builds on a recognised track record of connecting financial institutions with African SMEs. It draws on the achievements of the UEMOA </w:t>
      </w:r>
      <w:r>
        <w:rPr>
          <w:rFonts w:eastAsia="Aptos"/>
          <w:b/>
          <w:bCs/>
        </w:rPr>
        <w:t>Banking and SME Forum (SBPME-UEMOA), a leading</w:t>
      </w:r>
      <w:r>
        <w:rPr>
          <w:rFonts w:eastAsia="Aptos"/>
        </w:rPr>
        <w:t xml:space="preserve"> regional initiative that has fostered dialogue among banks, businesses and public-sector stakeholders in West Africa for more than a decade.</w:t>
      </w:r>
    </w:p>
    <w:p w14:paraId="70A13A93" w14:textId="77777777" w:rsidR="00F164CD" w:rsidRDefault="00000000">
      <w:pPr>
        <w:spacing w:after="120"/>
        <w:rPr>
          <w:rFonts w:eastAsia="Aptos"/>
        </w:rPr>
      </w:pPr>
      <w:r>
        <w:rPr>
          <w:rFonts w:eastAsia="Aptos"/>
        </w:rPr>
        <w:t xml:space="preserve">Across </w:t>
      </w:r>
      <w:r>
        <w:rPr>
          <w:rFonts w:eastAsia="Aptos"/>
          <w:b/>
          <w:bCs/>
        </w:rPr>
        <w:t>eleven editions held in the eight UEMOA Member States,</w:t>
      </w:r>
      <w:r>
        <w:rPr>
          <w:rFonts w:eastAsia="Aptos"/>
        </w:rPr>
        <w:t xml:space="preserve"> the SBPME-UEMOA has demonstrated its capacity to unite a robust ecosystem comprising governments, regional institutions, banks, financial institutions, technical and development partners, professional organisations, investors and entrepreneurs.</w:t>
      </w:r>
    </w:p>
    <w:p w14:paraId="74511050" w14:textId="77777777" w:rsidR="00F164CD" w:rsidRDefault="00000000">
      <w:pPr>
        <w:spacing w:after="120"/>
        <w:rPr>
          <w:rFonts w:eastAsia="Aptos"/>
        </w:rPr>
      </w:pPr>
      <w:r>
        <w:rPr>
          <w:rFonts w:eastAsia="Aptos"/>
        </w:rPr>
        <w:t>This experience has generated an in-depth understanding of SME expectations, financier requirements and the conditions required to build lasting partnerships.</w:t>
      </w:r>
    </w:p>
    <w:p w14:paraId="64EBB117" w14:textId="77777777" w:rsidR="00F164CD" w:rsidRDefault="00000000">
      <w:pPr>
        <w:spacing w:after="120"/>
        <w:rPr>
          <w:rFonts w:eastAsia="Aptos"/>
        </w:rPr>
      </w:pPr>
      <w:r>
        <w:rPr>
          <w:rFonts w:eastAsia="Aptos"/>
        </w:rPr>
        <w:t>The</w:t>
      </w:r>
      <w:r>
        <w:rPr>
          <w:rFonts w:eastAsia="Aptos"/>
          <w:b/>
          <w:bCs/>
        </w:rPr>
        <w:t xml:space="preserve"> CBFF-SME</w:t>
      </w:r>
      <w:r>
        <w:rPr>
          <w:rFonts w:eastAsia="Aptos"/>
        </w:rPr>
        <w:t xml:space="preserve"> now takes this momentum to the continental level. It does not replicate the SBPME-UEMOA model; it advances it through a more ambitious approach built on business preparation, qualified matchmaking,</w:t>
      </w:r>
      <w:r>
        <w:rPr>
          <w:rFonts w:eastAsia="Aptos"/>
          <w:b/>
          <w:bCs/>
        </w:rPr>
        <w:t xml:space="preserve"> a structured</w:t>
      </w:r>
      <w:r>
        <w:rPr>
          <w:rFonts w:eastAsia="Aptos"/>
        </w:rPr>
        <w:t xml:space="preserve"> Deal</w:t>
      </w:r>
      <w:r>
        <w:rPr>
          <w:rFonts w:eastAsia="Aptos"/>
          <w:b/>
          <w:bCs/>
        </w:rPr>
        <w:t xml:space="preserve"> Room, post-Forum</w:t>
      </w:r>
      <w:r>
        <w:rPr>
          <w:rFonts w:eastAsia="Aptos"/>
        </w:rPr>
        <w:t xml:space="preserve"> follow-up and support through to the completion of financing, investment and partnership transactions.</w:t>
      </w:r>
    </w:p>
    <w:p w14:paraId="40F5AC14" w14:textId="77777777" w:rsidR="00F164CD" w:rsidRDefault="00000000">
      <w:pPr>
        <w:spacing w:after="120"/>
        <w:rPr>
          <w:rFonts w:eastAsia="Aptos"/>
        </w:rPr>
      </w:pPr>
      <w:r>
        <w:rPr>
          <w:rFonts w:eastAsia="Aptos"/>
        </w:rPr>
        <w:t>The CBFF-SME therefore combines proven experience with a resolutely results-driven pan-African platform serving the growth of African SMEs and the mobilisation of the capital required for their development.</w:t>
      </w:r>
    </w:p>
    <w:p w14:paraId="2BD7443F" w14:textId="77777777" w:rsidR="00F164CD" w:rsidRPr="000F0D6E" w:rsidRDefault="00F164CD">
      <w:pPr>
        <w:spacing w:after="120"/>
        <w:rPr>
          <w:rFonts w:eastAsia="Aptos"/>
        </w:rPr>
      </w:pPr>
    </w:p>
    <w:tbl>
      <w:tblPr>
        <w:tblW w:w="9936" w:type="dxa"/>
        <w:jc w:val="center"/>
        <w:tblLayout w:type="fixed"/>
        <w:tblCellMar>
          <w:top w:w="120" w:type="dxa"/>
          <w:left w:w="100" w:type="dxa"/>
          <w:bottom w:w="120" w:type="dxa"/>
          <w:right w:w="100" w:type="dxa"/>
        </w:tblCellMar>
        <w:tblLook w:val="04A0" w:firstRow="1" w:lastRow="0" w:firstColumn="1" w:lastColumn="0" w:noHBand="0" w:noVBand="1"/>
      </w:tblPr>
      <w:tblGrid>
        <w:gridCol w:w="3312"/>
        <w:gridCol w:w="3312"/>
        <w:gridCol w:w="3312"/>
      </w:tblGrid>
      <w:tr w:rsidR="00F164CD" w14:paraId="73E15CB7" w14:textId="77777777">
        <w:trPr>
          <w:cantSplit/>
          <w:tblHeader/>
          <w:jc w:val="center"/>
        </w:trPr>
        <w:tc>
          <w:tcPr>
            <w:tcW w:w="3312" w:type="dxa"/>
            <w:shd w:val="clear" w:color="auto" w:fill="17365D"/>
          </w:tcPr>
          <w:p w14:paraId="7C61FB93" w14:textId="77777777" w:rsidR="00F164CD" w:rsidRDefault="00000000">
            <w:pPr>
              <w:jc w:val="center"/>
            </w:pPr>
            <w:r>
              <w:rPr>
                <w:rFonts w:eastAsia="Aptos"/>
                <w:b/>
                <w:color w:val="FFFFFF"/>
                <w:sz w:val="19"/>
              </w:rPr>
              <w:t>Public and Regional Institutions</w:t>
            </w:r>
          </w:p>
        </w:tc>
        <w:tc>
          <w:tcPr>
            <w:tcW w:w="3312" w:type="dxa"/>
            <w:shd w:val="clear" w:color="auto" w:fill="17365D"/>
          </w:tcPr>
          <w:p w14:paraId="55FD3CAC" w14:textId="77777777" w:rsidR="00F164CD" w:rsidRDefault="00000000">
            <w:pPr>
              <w:jc w:val="center"/>
            </w:pPr>
            <w:r>
              <w:rPr>
                <w:rFonts w:eastAsia="Aptos"/>
                <w:b/>
                <w:color w:val="FFFFFF"/>
                <w:sz w:val="19"/>
              </w:rPr>
              <w:t>Banking and Financial Sector</w:t>
            </w:r>
          </w:p>
        </w:tc>
        <w:tc>
          <w:tcPr>
            <w:tcW w:w="3312" w:type="dxa"/>
            <w:shd w:val="clear" w:color="auto" w:fill="17365D"/>
          </w:tcPr>
          <w:p w14:paraId="6F0D7F81" w14:textId="77777777" w:rsidR="00F164CD" w:rsidRDefault="00000000">
            <w:pPr>
              <w:jc w:val="center"/>
            </w:pPr>
            <w:r>
              <w:rPr>
                <w:rFonts w:eastAsia="Aptos"/>
                <w:b/>
                <w:color w:val="FFFFFF"/>
                <w:sz w:val="19"/>
              </w:rPr>
              <w:t>Private Sector and Partners</w:t>
            </w:r>
          </w:p>
        </w:tc>
      </w:tr>
      <w:tr w:rsidR="00F164CD" w14:paraId="4E8C9326" w14:textId="77777777">
        <w:trPr>
          <w:cantSplit/>
          <w:jc w:val="center"/>
        </w:trPr>
        <w:tc>
          <w:tcPr>
            <w:tcW w:w="3312" w:type="dxa"/>
            <w:shd w:val="clear" w:color="auto" w:fill="EAF1F7"/>
            <w:tcMar>
              <w:top w:w="140" w:type="dxa"/>
              <w:left w:w="120" w:type="dxa"/>
              <w:bottom w:w="140" w:type="dxa"/>
              <w:right w:w="120" w:type="dxa"/>
            </w:tcMar>
          </w:tcPr>
          <w:p w14:paraId="27AEC534" w14:textId="77777777" w:rsidR="00F164CD" w:rsidRPr="000F0D6E" w:rsidRDefault="00000000">
            <w:pPr>
              <w:spacing w:after="40" w:line="247" w:lineRule="auto"/>
            </w:pPr>
            <w:r w:rsidRPr="000F0D6E">
              <w:rPr>
                <w:rFonts w:eastAsia="Aptos"/>
                <w:sz w:val="17"/>
              </w:rPr>
              <w:t>• Ministries of UEMOA Member States</w:t>
            </w:r>
          </w:p>
          <w:p w14:paraId="76D024F1" w14:textId="77777777" w:rsidR="00F164CD" w:rsidRPr="000F0D6E" w:rsidRDefault="00000000">
            <w:pPr>
              <w:spacing w:after="40" w:line="247" w:lineRule="auto"/>
            </w:pPr>
            <w:r w:rsidRPr="000F0D6E">
              <w:rPr>
                <w:rFonts w:eastAsia="Aptos"/>
                <w:sz w:val="17"/>
              </w:rPr>
              <w:t>• Regional Consular Chamber</w:t>
            </w:r>
          </w:p>
          <w:p w14:paraId="2A263593" w14:textId="77777777" w:rsidR="00F164CD" w:rsidRPr="000F0D6E" w:rsidRDefault="00000000">
            <w:pPr>
              <w:spacing w:after="40" w:line="247" w:lineRule="auto"/>
            </w:pPr>
            <w:r w:rsidRPr="000F0D6E">
              <w:rPr>
                <w:rFonts w:eastAsia="Aptos"/>
                <w:sz w:val="17"/>
              </w:rPr>
              <w:t>• West African Development Bank (BOAD)</w:t>
            </w:r>
          </w:p>
          <w:p w14:paraId="16E22458" w14:textId="77777777" w:rsidR="00F164CD" w:rsidRPr="000F0D6E" w:rsidRDefault="00000000">
            <w:pPr>
              <w:spacing w:after="40" w:line="247" w:lineRule="auto"/>
            </w:pPr>
            <w:r w:rsidRPr="000F0D6E">
              <w:rPr>
                <w:rFonts w:eastAsia="Aptos"/>
                <w:sz w:val="17"/>
              </w:rPr>
              <w:t>• Central Bank of West African States (BCEAO)</w:t>
            </w:r>
          </w:p>
          <w:p w14:paraId="7C98F292" w14:textId="77777777" w:rsidR="00F164CD" w:rsidRPr="000F0D6E" w:rsidRDefault="00000000">
            <w:pPr>
              <w:spacing w:after="40" w:line="247" w:lineRule="auto"/>
            </w:pPr>
            <w:r w:rsidRPr="000F0D6E">
              <w:rPr>
                <w:rFonts w:eastAsia="Aptos"/>
                <w:sz w:val="17"/>
              </w:rPr>
              <w:t>• African Guarantee and Economic Cooperation Fund (FAGACE)</w:t>
            </w:r>
          </w:p>
          <w:p w14:paraId="129ECA7F" w14:textId="77777777" w:rsidR="00F164CD" w:rsidRPr="000F0D6E" w:rsidRDefault="00000000">
            <w:pPr>
              <w:spacing w:after="40" w:line="247" w:lineRule="auto"/>
            </w:pPr>
            <w:r w:rsidRPr="000F0D6E">
              <w:rPr>
                <w:rFonts w:eastAsia="Aptos"/>
                <w:sz w:val="17"/>
              </w:rPr>
              <w:t>• UEMOA Regional Fund for Financial Services Development (FAPSFD-UEMOA)</w:t>
            </w:r>
          </w:p>
          <w:p w14:paraId="70CB1C90" w14:textId="77777777" w:rsidR="00F164CD" w:rsidRPr="004C1058" w:rsidRDefault="00000000">
            <w:pPr>
              <w:spacing w:after="40" w:line="247" w:lineRule="auto"/>
              <w:rPr>
                <w:lang w:val="fr-BE"/>
              </w:rPr>
            </w:pPr>
            <w:r w:rsidRPr="004C1058">
              <w:rPr>
                <w:rFonts w:eastAsia="Aptos"/>
                <w:sz w:val="17"/>
                <w:lang w:val="fr-BE"/>
              </w:rPr>
              <w:t>• Agence Universitaire de la Francophonie</w:t>
            </w:r>
          </w:p>
        </w:tc>
        <w:tc>
          <w:tcPr>
            <w:tcW w:w="3312" w:type="dxa"/>
            <w:shd w:val="clear" w:color="auto" w:fill="F3F4F6"/>
            <w:tcMar>
              <w:top w:w="140" w:type="dxa"/>
              <w:left w:w="120" w:type="dxa"/>
              <w:bottom w:w="140" w:type="dxa"/>
              <w:right w:w="120" w:type="dxa"/>
            </w:tcMar>
          </w:tcPr>
          <w:p w14:paraId="3B13A385" w14:textId="77777777" w:rsidR="00F164CD" w:rsidRDefault="00000000">
            <w:pPr>
              <w:spacing w:after="40" w:line="247" w:lineRule="auto"/>
            </w:pPr>
            <w:r>
              <w:rPr>
                <w:rFonts w:eastAsia="Aptos"/>
                <w:sz w:val="17"/>
              </w:rPr>
              <w:t>• Coris Bank</w:t>
            </w:r>
          </w:p>
          <w:p w14:paraId="7B74EBAC" w14:textId="77777777" w:rsidR="00F164CD" w:rsidRDefault="00000000">
            <w:pPr>
              <w:spacing w:after="40" w:line="247" w:lineRule="auto"/>
            </w:pPr>
            <w:r>
              <w:rPr>
                <w:rFonts w:eastAsia="Aptos"/>
                <w:sz w:val="17"/>
              </w:rPr>
              <w:t>• Ecobank</w:t>
            </w:r>
          </w:p>
          <w:p w14:paraId="4F8214D4" w14:textId="77777777" w:rsidR="00F164CD" w:rsidRDefault="00000000">
            <w:pPr>
              <w:spacing w:after="40" w:line="247" w:lineRule="auto"/>
            </w:pPr>
            <w:r>
              <w:rPr>
                <w:rFonts w:eastAsia="Aptos"/>
                <w:sz w:val="17"/>
              </w:rPr>
              <w:t xml:space="preserve">• </w:t>
            </w:r>
            <w:proofErr w:type="spellStart"/>
            <w:r>
              <w:rPr>
                <w:rFonts w:eastAsia="Aptos"/>
                <w:sz w:val="17"/>
              </w:rPr>
              <w:t>Orabank</w:t>
            </w:r>
            <w:proofErr w:type="spellEnd"/>
          </w:p>
          <w:p w14:paraId="4C65DFDB" w14:textId="77777777" w:rsidR="00F164CD" w:rsidRDefault="00000000">
            <w:pPr>
              <w:spacing w:after="40" w:line="247" w:lineRule="auto"/>
            </w:pPr>
            <w:r>
              <w:rPr>
                <w:rFonts w:eastAsia="Aptos"/>
                <w:sz w:val="17"/>
              </w:rPr>
              <w:t>• UBA</w:t>
            </w:r>
          </w:p>
          <w:p w14:paraId="7B49C266" w14:textId="77777777" w:rsidR="00F164CD" w:rsidRDefault="00000000">
            <w:pPr>
              <w:spacing w:after="40" w:line="247" w:lineRule="auto"/>
            </w:pPr>
            <w:r>
              <w:rPr>
                <w:rFonts w:eastAsia="Aptos"/>
                <w:sz w:val="17"/>
              </w:rPr>
              <w:t>• Vista Group</w:t>
            </w:r>
          </w:p>
          <w:p w14:paraId="57B3CE32" w14:textId="77777777" w:rsidR="00F164CD" w:rsidRPr="000F0D6E" w:rsidRDefault="00000000">
            <w:pPr>
              <w:spacing w:after="40" w:line="247" w:lineRule="auto"/>
            </w:pPr>
            <w:r w:rsidRPr="000F0D6E">
              <w:rPr>
                <w:rFonts w:eastAsia="Aptos"/>
                <w:sz w:val="17"/>
              </w:rPr>
              <w:t>• National development banks</w:t>
            </w:r>
          </w:p>
          <w:p w14:paraId="27FA39D8" w14:textId="77777777" w:rsidR="00F164CD" w:rsidRPr="000F0D6E" w:rsidRDefault="00000000">
            <w:pPr>
              <w:spacing w:after="40" w:line="247" w:lineRule="auto"/>
            </w:pPr>
            <w:r w:rsidRPr="000F0D6E">
              <w:rPr>
                <w:rFonts w:eastAsia="Aptos"/>
                <w:sz w:val="17"/>
              </w:rPr>
              <w:t>• Agricultural banks</w:t>
            </w:r>
          </w:p>
        </w:tc>
        <w:tc>
          <w:tcPr>
            <w:tcW w:w="3312" w:type="dxa"/>
            <w:shd w:val="clear" w:color="auto" w:fill="EAF1F7"/>
            <w:tcMar>
              <w:top w:w="140" w:type="dxa"/>
              <w:left w:w="120" w:type="dxa"/>
              <w:bottom w:w="140" w:type="dxa"/>
              <w:right w:w="120" w:type="dxa"/>
            </w:tcMar>
          </w:tcPr>
          <w:p w14:paraId="4589D99A" w14:textId="77777777" w:rsidR="00F164CD" w:rsidRPr="000F0D6E" w:rsidRDefault="00000000">
            <w:pPr>
              <w:spacing w:after="40" w:line="247" w:lineRule="auto"/>
            </w:pPr>
            <w:r w:rsidRPr="000F0D6E">
              <w:rPr>
                <w:rFonts w:eastAsia="Aptos"/>
                <w:sz w:val="17"/>
              </w:rPr>
              <w:t>• Entrepreneurs’ associations</w:t>
            </w:r>
          </w:p>
          <w:p w14:paraId="546DC362" w14:textId="77777777" w:rsidR="00F164CD" w:rsidRPr="000F0D6E" w:rsidRDefault="00000000">
            <w:pPr>
              <w:spacing w:after="40" w:line="247" w:lineRule="auto"/>
            </w:pPr>
            <w:r w:rsidRPr="000F0D6E">
              <w:rPr>
                <w:rFonts w:eastAsia="Aptos"/>
                <w:sz w:val="17"/>
              </w:rPr>
              <w:t>• ASKY Airlines</w:t>
            </w:r>
          </w:p>
          <w:p w14:paraId="11ED69A9" w14:textId="77777777" w:rsidR="00F164CD" w:rsidRPr="000F0D6E" w:rsidRDefault="00000000">
            <w:pPr>
              <w:spacing w:after="40" w:line="247" w:lineRule="auto"/>
            </w:pPr>
            <w:r w:rsidRPr="000F0D6E">
              <w:rPr>
                <w:rFonts w:eastAsia="Aptos"/>
                <w:sz w:val="17"/>
              </w:rPr>
              <w:t>• International technical partners</w:t>
            </w:r>
          </w:p>
          <w:p w14:paraId="5BFB30D0" w14:textId="77777777" w:rsidR="00F164CD" w:rsidRDefault="00000000">
            <w:pPr>
              <w:spacing w:after="40" w:line="247" w:lineRule="auto"/>
            </w:pPr>
            <w:r>
              <w:rPr>
                <w:rFonts w:eastAsia="Aptos"/>
                <w:sz w:val="17"/>
              </w:rPr>
              <w:t>• Regional economic operators</w:t>
            </w:r>
          </w:p>
        </w:tc>
      </w:tr>
    </w:tbl>
    <w:p w14:paraId="01F5EEC0" w14:textId="77777777" w:rsidR="00F164CD" w:rsidRDefault="00000000">
      <w:r>
        <w:br w:type="page"/>
      </w:r>
    </w:p>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78A68383" w14:textId="77777777">
        <w:trPr>
          <w:cantSplit/>
          <w:trHeight w:hRule="exact" w:val="9216"/>
          <w:jc w:val="center"/>
        </w:trPr>
        <w:tc>
          <w:tcPr>
            <w:tcW w:w="9936" w:type="dxa"/>
            <w:shd w:val="clear" w:color="auto" w:fill="17365D"/>
            <w:vAlign w:val="center"/>
          </w:tcPr>
          <w:p w14:paraId="52D4FC56" w14:textId="77777777" w:rsidR="00F164CD" w:rsidRPr="000F0D6E" w:rsidRDefault="00000000">
            <w:pPr>
              <w:pageBreakBefore/>
              <w:spacing w:after="240" w:line="264" w:lineRule="auto"/>
              <w:jc w:val="center"/>
            </w:pPr>
            <w:r w:rsidRPr="000F0D6E">
              <w:rPr>
                <w:rFonts w:eastAsia="Aptos"/>
                <w:b/>
                <w:color w:val="B28A2E"/>
                <w:sz w:val="44"/>
              </w:rPr>
              <w:lastRenderedPageBreak/>
              <w:t>02</w:t>
            </w:r>
          </w:p>
          <w:p w14:paraId="4FE15F1D" w14:textId="77777777" w:rsidR="00F164CD" w:rsidRPr="000F0D6E" w:rsidRDefault="00000000">
            <w:pPr>
              <w:spacing w:after="200" w:line="264" w:lineRule="auto"/>
              <w:jc w:val="center"/>
            </w:pPr>
            <w:r w:rsidRPr="000F0D6E">
              <w:rPr>
                <w:rFonts w:eastAsia="Aptos"/>
                <w:b/>
                <w:color w:val="FFFFFF"/>
                <w:sz w:val="56"/>
              </w:rPr>
              <w:t>WHY RWANDA</w:t>
            </w:r>
          </w:p>
          <w:p w14:paraId="140AAD49" w14:textId="77777777" w:rsidR="00F164CD" w:rsidRPr="000F0D6E" w:rsidRDefault="00000000">
            <w:pPr>
              <w:spacing w:after="0" w:line="264" w:lineRule="auto"/>
              <w:jc w:val="center"/>
            </w:pPr>
            <w:r w:rsidRPr="000F0D6E">
              <w:rPr>
                <w:rFonts w:eastAsia="Aptos"/>
                <w:i/>
                <w:color w:val="DCE6F1"/>
                <w:sz w:val="25"/>
              </w:rPr>
              <w:t>A business, innovation and regional-integration environment conducive to transactions.</w:t>
            </w:r>
          </w:p>
        </w:tc>
      </w:tr>
    </w:tbl>
    <w:p w14:paraId="2710290F" w14:textId="77777777" w:rsidR="00F164CD" w:rsidRPr="000F0D6E" w:rsidRDefault="00000000">
      <w:r w:rsidRPr="000F0D6E">
        <w:br w:type="page"/>
      </w:r>
    </w:p>
    <w:p w14:paraId="3203F0A7"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Rwanda: A Regional Business Platform</w:t>
      </w:r>
    </w:p>
    <w:p w14:paraId="5C340617" w14:textId="77777777" w:rsidR="00F164CD" w:rsidRDefault="00000000">
      <w:pPr>
        <w:spacing w:after="120"/>
        <w:rPr>
          <w:rFonts w:eastAsia="Aptos"/>
        </w:rPr>
      </w:pPr>
      <w:r>
        <w:rPr>
          <w:rFonts w:ascii="Cambria" w:eastAsia="Cambria" w:hAnsi="Cambria"/>
          <w:color w:val="auto"/>
          <w:kern w:val="2"/>
          <w:sz w:val="22"/>
          <w14:ligatures w14:val="standardContextual"/>
        </w:rPr>
        <w:t xml:space="preserve"> </w:t>
      </w:r>
      <w:r>
        <w:rPr>
          <w:rFonts w:eastAsia="Aptos"/>
        </w:rPr>
        <w:t>The decision</w:t>
      </w:r>
      <w:r>
        <w:rPr>
          <w:rFonts w:eastAsia="Aptos"/>
          <w:b/>
          <w:bCs/>
        </w:rPr>
        <w:t xml:space="preserve"> to</w:t>
      </w:r>
      <w:r>
        <w:rPr>
          <w:rFonts w:eastAsia="Aptos"/>
        </w:rPr>
        <w:t xml:space="preserve"> host the inaugural CBFF-SME edition</w:t>
      </w:r>
      <w:r>
        <w:rPr>
          <w:rFonts w:eastAsia="Aptos"/>
          <w:b/>
          <w:bCs/>
        </w:rPr>
        <w:t xml:space="preserve"> in </w:t>
      </w:r>
      <w:r>
        <w:rPr>
          <w:rFonts w:eastAsia="Aptos"/>
        </w:rPr>
        <w:t>Rwanda reflects a strategic vision. Over the past two decades, the country has emerged as one of the continent’s most dynamic economies through a determined policy of economic transformation, business-climate improvement and private-investment promotion.</w:t>
      </w:r>
    </w:p>
    <w:p w14:paraId="52DA8EE0" w14:textId="77777777" w:rsidR="00F164CD" w:rsidRDefault="00000000">
      <w:pPr>
        <w:spacing w:after="120"/>
        <w:rPr>
          <w:rFonts w:eastAsia="Aptos"/>
        </w:rPr>
      </w:pPr>
      <w:r>
        <w:rPr>
          <w:rFonts w:eastAsia="Aptos"/>
        </w:rPr>
        <w:t xml:space="preserve">Despite being landlocked, </w:t>
      </w:r>
      <w:r>
        <w:rPr>
          <w:rFonts w:eastAsia="Aptos"/>
          <w:b/>
          <w:bCs/>
        </w:rPr>
        <w:t xml:space="preserve">Rwanda has </w:t>
      </w:r>
      <w:r>
        <w:rPr>
          <w:rFonts w:eastAsia="Aptos"/>
        </w:rPr>
        <w:t>turned its geographic position into a competitive advantage by developing an open, connected economy firmly oriented towards regional and international</w:t>
      </w:r>
      <w:r>
        <w:rPr>
          <w:rFonts w:eastAsia="Aptos"/>
          <w:b/>
          <w:bCs/>
        </w:rPr>
        <w:t xml:space="preserve"> </w:t>
      </w:r>
      <w:r>
        <w:rPr>
          <w:rFonts w:eastAsia="Aptos"/>
        </w:rPr>
        <w:t>trade. Kigali is now recognised as one of Africa’s leading platforms for business, innovation, financial services and investment.</w:t>
      </w:r>
    </w:p>
    <w:p w14:paraId="25A7FE25" w14:textId="77777777" w:rsidR="00F164CD" w:rsidRDefault="00000000">
      <w:pPr>
        <w:spacing w:after="120"/>
        <w:rPr>
          <w:rFonts w:eastAsia="Aptos"/>
        </w:rPr>
      </w:pPr>
      <w:r>
        <w:rPr>
          <w:rFonts w:eastAsia="Aptos"/>
        </w:rPr>
        <w:t>By hosting the CBFF-SME, Rwanda provides entrepreneurs, investors, financial institutions and development partners with a stable, credible environment conducive to lasting partnerships. Kigali is therefore a natural convergence point for economic stakeholders seeking opportunities across East, Central and West Africa and, more broadly, throughout the continent under the African Continental Free Trade Area (AfCFTA).</w:t>
      </w:r>
    </w:p>
    <w:p w14:paraId="38CD91F5" w14:textId="77777777" w:rsidR="00F164CD" w:rsidRDefault="00F164CD">
      <w:pPr>
        <w:spacing w:after="120"/>
        <w:rPr>
          <w:rFonts w:eastAsia="Aptos"/>
        </w:rPr>
      </w:pPr>
    </w:p>
    <w:p w14:paraId="4165268A" w14:textId="77777777" w:rsidR="00F164CD" w:rsidRPr="00530708" w:rsidRDefault="00000000">
      <w:pPr>
        <w:spacing w:after="120"/>
        <w:rPr>
          <w:b/>
          <w:bCs/>
          <w:sz w:val="24"/>
          <w:szCs w:val="24"/>
        </w:rPr>
      </w:pPr>
      <w:r w:rsidRPr="00530708">
        <w:rPr>
          <w:b/>
          <w:bCs/>
          <w:sz w:val="24"/>
          <w:szCs w:val="24"/>
        </w:rPr>
        <w:t>A Growth-Oriented Economic Ecosystem</w:t>
      </w:r>
    </w:p>
    <w:p w14:paraId="6084615C" w14:textId="77777777" w:rsidR="00F164CD" w:rsidRDefault="00000000">
      <w:pPr>
        <w:spacing w:after="120"/>
      </w:pPr>
      <w:r>
        <w:t>Rwanda has progressively developed an environment conducive to entrepreneurship, innovation and investment, supported by institutional reforms, modern infrastructure and strong political commitment.</w:t>
      </w:r>
    </w:p>
    <w:p w14:paraId="5197EF78" w14:textId="77777777" w:rsidR="00F164CD" w:rsidRDefault="00000000">
      <w:pPr>
        <w:spacing w:after="120"/>
      </w:pPr>
      <w:r>
        <w:t>Its priority sectors offer extensive partnership and financing opportunities.</w:t>
      </w:r>
    </w:p>
    <w:p w14:paraId="4CCAC1C2" w14:textId="77777777" w:rsidR="00F164CD" w:rsidRPr="00530708" w:rsidRDefault="00000000">
      <w:pPr>
        <w:spacing w:after="120"/>
        <w:rPr>
          <w:b/>
          <w:bCs/>
          <w:sz w:val="24"/>
          <w:szCs w:val="24"/>
        </w:rPr>
      </w:pPr>
      <w:r w:rsidRPr="00530708">
        <w:rPr>
          <w:b/>
          <w:bCs/>
          <w:sz w:val="24"/>
          <w:szCs w:val="24"/>
        </w:rPr>
        <w:t>Agriculture and Agro-Industry</w:t>
      </w:r>
    </w:p>
    <w:p w14:paraId="19781049" w14:textId="77777777" w:rsidR="00F164CD" w:rsidRDefault="00000000">
      <w:pPr>
        <w:spacing w:after="120"/>
      </w:pPr>
      <w:r>
        <w:t>Rwanda has positioned itself in high-value agricultural value chains, including:</w:t>
      </w:r>
    </w:p>
    <w:p w14:paraId="2E158E12" w14:textId="77777777" w:rsidR="00F164CD" w:rsidRDefault="00000000">
      <w:pPr>
        <w:numPr>
          <w:ilvl w:val="0"/>
          <w:numId w:val="11"/>
        </w:numPr>
        <w:spacing w:after="120"/>
      </w:pPr>
      <w:r>
        <w:t xml:space="preserve">Speciality coffee and tea, internationally recognised for their quality; </w:t>
      </w:r>
    </w:p>
    <w:p w14:paraId="0BF8224F" w14:textId="77777777" w:rsidR="00F164CD" w:rsidRDefault="00000000">
      <w:pPr>
        <w:numPr>
          <w:ilvl w:val="0"/>
          <w:numId w:val="11"/>
        </w:numPr>
        <w:spacing w:after="120"/>
      </w:pPr>
      <w:r>
        <w:t xml:space="preserve">Horticulture and export crops — including avocados, flowers, chillies, fine beans and other fresh produce — requiring efficient logistics chains; </w:t>
      </w:r>
    </w:p>
    <w:p w14:paraId="4948D50A" w14:textId="77777777" w:rsidR="00F164CD" w:rsidRDefault="00000000">
      <w:pPr>
        <w:numPr>
          <w:ilvl w:val="0"/>
          <w:numId w:val="11"/>
        </w:numPr>
        <w:spacing w:after="120"/>
      </w:pPr>
      <w:r>
        <w:t xml:space="preserve">Agro-industry, with the development of processed products for regional and international markets. </w:t>
      </w:r>
    </w:p>
    <w:p w14:paraId="0A21BE26" w14:textId="77777777" w:rsidR="00F164CD" w:rsidRPr="00530708" w:rsidRDefault="00000000">
      <w:pPr>
        <w:spacing w:after="120"/>
        <w:rPr>
          <w:b/>
          <w:bCs/>
          <w:sz w:val="24"/>
          <w:szCs w:val="24"/>
        </w:rPr>
      </w:pPr>
      <w:r w:rsidRPr="00530708">
        <w:rPr>
          <w:b/>
          <w:bCs/>
          <w:sz w:val="24"/>
          <w:szCs w:val="24"/>
        </w:rPr>
        <w:t>Industry and Manufacturing</w:t>
      </w:r>
    </w:p>
    <w:p w14:paraId="4B885F4B" w14:textId="77777777" w:rsidR="00F164CD" w:rsidRDefault="00000000">
      <w:pPr>
        <w:spacing w:after="120"/>
      </w:pPr>
      <w:r>
        <w:t>The country promotes industrial activities connected to African value chains, including:</w:t>
      </w:r>
    </w:p>
    <w:p w14:paraId="49BC8F85" w14:textId="77777777" w:rsidR="00F164CD" w:rsidRDefault="00000000">
      <w:pPr>
        <w:numPr>
          <w:ilvl w:val="0"/>
          <w:numId w:val="12"/>
        </w:numPr>
        <w:spacing w:after="120"/>
      </w:pPr>
      <w:r>
        <w:t xml:space="preserve">Construction materials; </w:t>
      </w:r>
    </w:p>
    <w:p w14:paraId="61DAC1E6" w14:textId="77777777" w:rsidR="00F164CD" w:rsidRDefault="00000000">
      <w:pPr>
        <w:numPr>
          <w:ilvl w:val="0"/>
          <w:numId w:val="12"/>
        </w:numPr>
        <w:spacing w:after="120"/>
      </w:pPr>
      <w:r>
        <w:t xml:space="preserve">Manufacturing industries; </w:t>
      </w:r>
    </w:p>
    <w:p w14:paraId="204D7391" w14:textId="77777777" w:rsidR="00F164CD" w:rsidRDefault="00000000">
      <w:pPr>
        <w:numPr>
          <w:ilvl w:val="0"/>
          <w:numId w:val="12"/>
        </w:numPr>
        <w:spacing w:after="120"/>
      </w:pPr>
      <w:r>
        <w:t xml:space="preserve">Textiles and garment production; </w:t>
      </w:r>
    </w:p>
    <w:p w14:paraId="56574170" w14:textId="77777777" w:rsidR="00F164CD" w:rsidRDefault="00000000">
      <w:pPr>
        <w:numPr>
          <w:ilvl w:val="0"/>
          <w:numId w:val="12"/>
        </w:numPr>
        <w:spacing w:after="120"/>
      </w:pPr>
      <w:r>
        <w:t xml:space="preserve">Technology, industrial assembly and digital solutions. </w:t>
      </w:r>
    </w:p>
    <w:p w14:paraId="6C7655A1" w14:textId="77777777" w:rsidR="00F164CD" w:rsidRDefault="00000000">
      <w:pPr>
        <w:spacing w:after="120"/>
      </w:pPr>
      <w:r>
        <w:t>These sectors offer substantial opportunities for investors, financial institutions and industrial partners participating in the CBFF-SME.</w:t>
      </w:r>
    </w:p>
    <w:p w14:paraId="12BFE991" w14:textId="77777777" w:rsidR="00F164CD" w:rsidRPr="000F0D6E" w:rsidRDefault="00F164CD">
      <w:pPr>
        <w:keepNext/>
        <w:spacing w:before="140" w:after="80"/>
        <w:rPr>
          <w:rFonts w:eastAsia="Aptos"/>
          <w:b/>
          <w:color w:val="17365D"/>
          <w:sz w:val="26"/>
        </w:rPr>
      </w:pPr>
    </w:p>
    <w:p w14:paraId="67701EB0" w14:textId="77777777" w:rsidR="00F164CD" w:rsidRPr="000F0D6E" w:rsidRDefault="00000000">
      <w:pPr>
        <w:keepNext/>
        <w:spacing w:before="140" w:after="80"/>
        <w:rPr>
          <w:rFonts w:eastAsia="Aptos"/>
          <w:b/>
          <w:color w:val="17365D"/>
          <w:sz w:val="26"/>
        </w:rPr>
      </w:pPr>
      <w:r w:rsidRPr="000F0D6E">
        <w:rPr>
          <w:rFonts w:eastAsia="Aptos"/>
          <w:b/>
          <w:color w:val="17365D"/>
          <w:sz w:val="26"/>
        </w:rPr>
        <w:t>Competitive Advantages for Export and Investment</w:t>
      </w:r>
    </w:p>
    <w:p w14:paraId="53563CEC" w14:textId="77777777" w:rsidR="00F164CD" w:rsidRDefault="00000000">
      <w:pPr>
        <w:keepNext/>
        <w:spacing w:before="140" w:after="80"/>
      </w:pPr>
      <w:r>
        <w:t>Rwanda offers a particularly favourable environment for businesses and investors through several differentiating factors.</w:t>
      </w:r>
    </w:p>
    <w:p w14:paraId="2E6C14A9" w14:textId="77777777" w:rsidR="00F164CD" w:rsidRPr="000F0D6E" w:rsidRDefault="00F164CD">
      <w:pPr>
        <w:keepNext/>
        <w:spacing w:before="140" w:after="80"/>
      </w:pPr>
    </w:p>
    <w:tbl>
      <w:tblPr>
        <w:tblW w:w="9936" w:type="dxa"/>
        <w:jc w:val="center"/>
        <w:tblLayout w:type="fixed"/>
        <w:tblCellMar>
          <w:top w:w="150" w:type="dxa"/>
          <w:left w:w="160" w:type="dxa"/>
          <w:bottom w:w="150" w:type="dxa"/>
          <w:right w:w="160" w:type="dxa"/>
        </w:tblCellMar>
        <w:tblLook w:val="04A0" w:firstRow="1" w:lastRow="0" w:firstColumn="1" w:lastColumn="0" w:noHBand="0" w:noVBand="1"/>
      </w:tblPr>
      <w:tblGrid>
        <w:gridCol w:w="4969"/>
        <w:gridCol w:w="4967"/>
      </w:tblGrid>
      <w:tr w:rsidR="00F164CD" w:rsidRPr="005A0830" w14:paraId="65F8CEC3"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03615298" w14:textId="77777777" w:rsidR="00F164CD" w:rsidRPr="000F0D6E" w:rsidRDefault="00000000">
            <w:pPr>
              <w:spacing w:after="60" w:line="264" w:lineRule="auto"/>
            </w:pPr>
            <w:r w:rsidRPr="000F0D6E">
              <w:rPr>
                <w:rFonts w:eastAsia="Aptos"/>
                <w:b/>
                <w:color w:val="17365D"/>
                <w:sz w:val="22"/>
              </w:rPr>
              <w:t>Enabling Regulatory Framework</w:t>
            </w:r>
          </w:p>
          <w:p w14:paraId="47AA315D" w14:textId="77777777" w:rsidR="00F164CD" w:rsidRPr="000F0D6E" w:rsidRDefault="00000000">
            <w:pPr>
              <w:spacing w:after="0" w:line="249" w:lineRule="auto"/>
            </w:pPr>
            <w:r w:rsidRPr="000F0D6E">
              <w:rPr>
                <w:rFonts w:eastAsia="Aptos"/>
                <w:sz w:val="19"/>
              </w:rPr>
              <w:t xml:space="preserve"> </w:t>
            </w:r>
            <w:r>
              <w:rPr>
                <w:rFonts w:eastAsia="Aptos"/>
                <w:sz w:val="19"/>
              </w:rPr>
              <w:t xml:space="preserve">Streamlined administrative procedures, investment-friendly regulation and governance recognised for its </w:t>
            </w:r>
            <w:r w:rsidRPr="000F0D6E">
              <w:rPr>
                <w:rFonts w:eastAsia="Aptos"/>
                <w:sz w:val="19"/>
              </w:rPr>
              <w:t>predictability.</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673493B3" w14:textId="77777777" w:rsidR="00F164CD" w:rsidRPr="000F0D6E" w:rsidRDefault="00000000">
            <w:pPr>
              <w:spacing w:after="60" w:line="264" w:lineRule="auto"/>
            </w:pPr>
            <w:r w:rsidRPr="000F0D6E">
              <w:rPr>
                <w:rFonts w:eastAsia="Aptos"/>
                <w:b/>
                <w:color w:val="17365D"/>
                <w:sz w:val="22"/>
              </w:rPr>
              <w:t>Digital Infrastructure</w:t>
            </w:r>
          </w:p>
          <w:p w14:paraId="67132ED7" w14:textId="77777777" w:rsidR="00F164CD" w:rsidRPr="000F0D6E" w:rsidRDefault="00000000">
            <w:pPr>
              <w:spacing w:after="0" w:line="249" w:lineRule="auto"/>
              <w:rPr>
                <w:rFonts w:eastAsia="Aptos"/>
                <w:sz w:val="19"/>
              </w:rPr>
            </w:pPr>
            <w:r>
              <w:rPr>
                <w:rFonts w:eastAsia="Aptos"/>
                <w:sz w:val="19"/>
              </w:rPr>
              <w:t>An advanced ecosystem of digital services, electronic payments and connectivity that supports business development.</w:t>
            </w:r>
          </w:p>
        </w:tc>
      </w:tr>
      <w:tr w:rsidR="00F164CD" w:rsidRPr="005A0830" w14:paraId="0C589089"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1520F4D2" w14:textId="77777777" w:rsidR="00F164CD" w:rsidRPr="000F0D6E" w:rsidRDefault="00000000">
            <w:pPr>
              <w:spacing w:after="60" w:line="264" w:lineRule="auto"/>
            </w:pPr>
            <w:r w:rsidRPr="000F0D6E">
              <w:rPr>
                <w:rFonts w:eastAsia="Aptos"/>
                <w:b/>
                <w:color w:val="17365D"/>
                <w:sz w:val="22"/>
              </w:rPr>
              <w:t>Kigali International Financial Centre</w:t>
            </w:r>
          </w:p>
          <w:p w14:paraId="2C5CD7EF" w14:textId="77777777" w:rsidR="00F164CD" w:rsidRPr="000F0D6E" w:rsidRDefault="00000000">
            <w:pPr>
              <w:spacing w:after="0" w:line="249" w:lineRule="auto"/>
              <w:rPr>
                <w:rFonts w:eastAsia="Aptos"/>
                <w:sz w:val="19"/>
              </w:rPr>
            </w:pPr>
            <w:r>
              <w:rPr>
                <w:rFonts w:eastAsia="Aptos"/>
                <w:sz w:val="19"/>
              </w:rPr>
              <w:t>A financial platform designed to attract international investors, structure financial transactions and support pan-African investment.</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00D4B5C8" w14:textId="77777777" w:rsidR="00F164CD" w:rsidRPr="000F0D6E" w:rsidRDefault="00000000">
            <w:pPr>
              <w:spacing w:after="60" w:line="264" w:lineRule="auto"/>
            </w:pPr>
            <w:r w:rsidRPr="000F0D6E">
              <w:rPr>
                <w:rFonts w:eastAsia="Aptos"/>
                <w:b/>
                <w:color w:val="17365D"/>
                <w:sz w:val="22"/>
              </w:rPr>
              <w:t>Public-Sector Commitment</w:t>
            </w:r>
          </w:p>
          <w:p w14:paraId="7B4E77D8" w14:textId="77777777" w:rsidR="00F164CD" w:rsidRPr="000F0D6E" w:rsidRDefault="00000000">
            <w:pPr>
              <w:spacing w:after="0" w:line="249" w:lineRule="auto"/>
              <w:rPr>
                <w:rFonts w:eastAsia="Aptos"/>
                <w:sz w:val="19"/>
              </w:rPr>
            </w:pPr>
            <w:r>
              <w:rPr>
                <w:rFonts w:eastAsia="Aptos"/>
                <w:sz w:val="19"/>
              </w:rPr>
              <w:t>A proactive policy supporting entrepreneurship, innovation, SMEs and productive investment.</w:t>
            </w:r>
          </w:p>
        </w:tc>
      </w:tr>
      <w:tr w:rsidR="00F164CD" w:rsidRPr="005A0830" w14:paraId="7DCB0CD8"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3CAD888C" w14:textId="77777777" w:rsidR="00F164CD" w:rsidRPr="000F0D6E" w:rsidRDefault="00000000">
            <w:pPr>
              <w:spacing w:after="60" w:line="264" w:lineRule="auto"/>
            </w:pPr>
            <w:r w:rsidRPr="000F0D6E">
              <w:rPr>
                <w:rFonts w:eastAsia="Aptos"/>
                <w:b/>
                <w:color w:val="17365D"/>
                <w:sz w:val="22"/>
              </w:rPr>
              <w:t>Economic and Industrial Zones</w:t>
            </w:r>
          </w:p>
          <w:p w14:paraId="685C4636" w14:textId="77777777" w:rsidR="00F164CD" w:rsidRPr="000F0D6E" w:rsidRDefault="00000000">
            <w:pPr>
              <w:spacing w:after="0" w:line="249" w:lineRule="auto"/>
            </w:pPr>
            <w:r>
              <w:rPr>
                <w:rFonts w:eastAsia="Aptos"/>
                <w:sz w:val="19"/>
              </w:rPr>
              <w:t>Industrial and logistics infrastructure providing favourable conditions for production, exports and investment.</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36FE8047" w14:textId="77777777" w:rsidR="00F164CD" w:rsidRPr="000F0D6E" w:rsidRDefault="00000000">
            <w:pPr>
              <w:spacing w:after="60" w:line="264" w:lineRule="auto"/>
            </w:pPr>
            <w:r w:rsidRPr="000F0D6E">
              <w:rPr>
                <w:rFonts w:eastAsia="Aptos"/>
                <w:b/>
                <w:color w:val="17365D"/>
                <w:sz w:val="22"/>
              </w:rPr>
              <w:t>Standards and Quality</w:t>
            </w:r>
          </w:p>
          <w:p w14:paraId="5C8BE488" w14:textId="77777777" w:rsidR="00F164CD" w:rsidRPr="000F0D6E" w:rsidRDefault="00000000">
            <w:pPr>
              <w:spacing w:after="0" w:line="249" w:lineRule="auto"/>
            </w:pPr>
            <w:r>
              <w:rPr>
                <w:rFonts w:eastAsia="Aptos"/>
                <w:sz w:val="19"/>
              </w:rPr>
              <w:t>Progressive alignment with regional and international standards to facilitate trade and reduce non-tariff barriers.</w:t>
            </w:r>
          </w:p>
        </w:tc>
      </w:tr>
    </w:tbl>
    <w:p w14:paraId="71B8B9B2" w14:textId="77777777" w:rsidR="00F164CD" w:rsidRPr="000F0D6E" w:rsidRDefault="00F164CD">
      <w:pPr>
        <w:spacing w:after="40"/>
      </w:pPr>
    </w:p>
    <w:p w14:paraId="56B8CBFC" w14:textId="77777777" w:rsidR="00F164CD" w:rsidRPr="000F0D6E" w:rsidRDefault="00000000">
      <w:r w:rsidRPr="000F0D6E">
        <w:br w:type="page"/>
      </w:r>
    </w:p>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3EBBAF79" w14:textId="77777777">
        <w:trPr>
          <w:cantSplit/>
          <w:trHeight w:hRule="exact" w:val="9216"/>
          <w:jc w:val="center"/>
        </w:trPr>
        <w:tc>
          <w:tcPr>
            <w:tcW w:w="9936" w:type="dxa"/>
            <w:shd w:val="clear" w:color="auto" w:fill="17365D"/>
            <w:vAlign w:val="center"/>
          </w:tcPr>
          <w:p w14:paraId="0A767929" w14:textId="77777777" w:rsidR="00F164CD" w:rsidRPr="000F0D6E" w:rsidRDefault="00000000">
            <w:pPr>
              <w:pageBreakBefore/>
              <w:spacing w:after="240" w:line="264" w:lineRule="auto"/>
              <w:jc w:val="center"/>
            </w:pPr>
            <w:r w:rsidRPr="000F0D6E">
              <w:rPr>
                <w:rFonts w:eastAsia="Aptos"/>
                <w:b/>
                <w:color w:val="B28A2E"/>
                <w:sz w:val="44"/>
              </w:rPr>
              <w:lastRenderedPageBreak/>
              <w:t>03</w:t>
            </w:r>
          </w:p>
          <w:p w14:paraId="7E12E1F9" w14:textId="77777777" w:rsidR="00F164CD" w:rsidRPr="000F0D6E" w:rsidRDefault="00000000">
            <w:pPr>
              <w:spacing w:after="200" w:line="264" w:lineRule="auto"/>
              <w:jc w:val="center"/>
            </w:pPr>
            <w:r w:rsidRPr="000F0D6E">
              <w:rPr>
                <w:rFonts w:eastAsia="Aptos"/>
                <w:b/>
                <w:color w:val="FFFFFF"/>
                <w:sz w:val="56"/>
              </w:rPr>
              <w:t>CBFF DEAL ROOM</w:t>
            </w:r>
          </w:p>
          <w:p w14:paraId="3574039F" w14:textId="77777777" w:rsidR="00F164CD" w:rsidRPr="000F0D6E" w:rsidRDefault="00000000">
            <w:pPr>
              <w:spacing w:after="0" w:line="264" w:lineRule="auto"/>
              <w:jc w:val="center"/>
            </w:pPr>
            <w:r w:rsidRPr="000F0D6E">
              <w:rPr>
                <w:rFonts w:eastAsia="Aptos"/>
                <w:i/>
                <w:color w:val="DCE6F1"/>
                <w:sz w:val="25"/>
              </w:rPr>
              <w:t>Two complementary mechanisms to move from initial contact to decision.</w:t>
            </w:r>
          </w:p>
        </w:tc>
      </w:tr>
    </w:tbl>
    <w:p w14:paraId="41477E16" w14:textId="77777777" w:rsidR="00F164CD" w:rsidRPr="000F0D6E" w:rsidRDefault="00000000">
      <w:r w:rsidRPr="000F0D6E">
        <w:br w:type="page"/>
      </w:r>
    </w:p>
    <w:p w14:paraId="6EBCF69E"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Two Complementary Pillars Serving SMEs</w:t>
      </w:r>
    </w:p>
    <w:tbl>
      <w:tblPr>
        <w:tblW w:w="9936" w:type="dxa"/>
        <w:jc w:val="center"/>
        <w:tblLayout w:type="fixed"/>
        <w:tblCellMar>
          <w:top w:w="150" w:type="dxa"/>
          <w:left w:w="160" w:type="dxa"/>
          <w:bottom w:w="150" w:type="dxa"/>
          <w:right w:w="160" w:type="dxa"/>
        </w:tblCellMar>
        <w:tblLook w:val="04A0" w:firstRow="1" w:lastRow="0" w:firstColumn="1" w:lastColumn="0" w:noHBand="0" w:noVBand="1"/>
      </w:tblPr>
      <w:tblGrid>
        <w:gridCol w:w="4969"/>
        <w:gridCol w:w="4967"/>
      </w:tblGrid>
      <w:tr w:rsidR="00F164CD" w:rsidRPr="005A0830" w14:paraId="3F56F821"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624E096D" w14:textId="77777777" w:rsidR="00F164CD" w:rsidRPr="000F0D6E" w:rsidRDefault="00000000">
            <w:pPr>
              <w:spacing w:after="60" w:line="264" w:lineRule="auto"/>
            </w:pPr>
            <w:r w:rsidRPr="000F0D6E">
              <w:rPr>
                <w:rFonts w:eastAsia="Aptos"/>
                <w:b/>
                <w:color w:val="17365D"/>
                <w:sz w:val="22"/>
              </w:rPr>
              <w:t xml:space="preserve">The Digital Pillar: </w:t>
            </w:r>
            <w:proofErr w:type="spellStart"/>
            <w:r w:rsidRPr="000F0D6E">
              <w:rPr>
                <w:rFonts w:eastAsia="Aptos"/>
                <w:b/>
                <w:color w:val="17365D"/>
                <w:sz w:val="22"/>
              </w:rPr>
              <w:t>NexoraPME</w:t>
            </w:r>
            <w:proofErr w:type="spellEnd"/>
          </w:p>
          <w:p w14:paraId="66CC8884" w14:textId="77777777" w:rsidR="00F164CD" w:rsidRPr="000F0D6E" w:rsidRDefault="00000000">
            <w:pPr>
              <w:spacing w:after="0" w:line="249" w:lineRule="auto"/>
            </w:pPr>
            <w:r w:rsidRPr="000F0D6E">
              <w:rPr>
                <w:rFonts w:eastAsia="Aptos"/>
                <w:sz w:val="19"/>
              </w:rPr>
              <w:t>Build profiles, qualify needs, organise matchmaking and schedule high-value transaction meetings.</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4F9E1BB3" w14:textId="77777777" w:rsidR="00F164CD" w:rsidRPr="000F0D6E" w:rsidRDefault="00000000">
            <w:pPr>
              <w:spacing w:after="60" w:line="264" w:lineRule="auto"/>
            </w:pPr>
            <w:r w:rsidRPr="000F0D6E">
              <w:rPr>
                <w:rFonts w:eastAsia="Aptos"/>
                <w:b/>
                <w:color w:val="17365D"/>
                <w:sz w:val="22"/>
              </w:rPr>
              <w:t>The In-Person Pillar: The Deal Room</w:t>
            </w:r>
          </w:p>
          <w:p w14:paraId="7F998381" w14:textId="77777777" w:rsidR="00F164CD" w:rsidRPr="000F0D6E" w:rsidRDefault="00000000">
            <w:pPr>
              <w:spacing w:after="0" w:line="249" w:lineRule="auto"/>
            </w:pPr>
            <w:r w:rsidRPr="000F0D6E">
              <w:rPr>
                <w:rFonts w:eastAsia="Aptos"/>
                <w:sz w:val="19"/>
              </w:rPr>
              <w:t>Conclude in person, deepen negotiations and formalise next steps with targeted partners.</w:t>
            </w:r>
          </w:p>
        </w:tc>
      </w:tr>
    </w:tbl>
    <w:p w14:paraId="0679E508" w14:textId="77777777" w:rsidR="00F164CD" w:rsidRPr="000F0D6E" w:rsidRDefault="00F164CD">
      <w:pPr>
        <w:spacing w:after="40"/>
      </w:pPr>
    </w:p>
    <w:p w14:paraId="0D540B9F" w14:textId="77777777" w:rsidR="00F164CD" w:rsidRPr="000F0D6E" w:rsidRDefault="00000000">
      <w:pPr>
        <w:spacing w:after="40"/>
      </w:pPr>
      <w:r w:rsidRPr="000F0D6E">
        <w:t xml:space="preserve">The CBFF-SME does more than create opportunities to meet. It is designed as a genuine </w:t>
      </w:r>
      <w:r w:rsidRPr="000F0D6E">
        <w:rPr>
          <w:b/>
          <w:bCs/>
        </w:rPr>
        <w:t xml:space="preserve">qualified-matchmaking ecosystem in which </w:t>
      </w:r>
      <w:r w:rsidRPr="000F0D6E">
        <w:t xml:space="preserve">every interaction is prepared, targeted and directed towards a concrete result. Its ambition is to turn initial contacts into </w:t>
      </w:r>
      <w:r w:rsidRPr="000F0D6E">
        <w:rPr>
          <w:b/>
          <w:bCs/>
        </w:rPr>
        <w:t xml:space="preserve">partnerships, financing, contracts and </w:t>
      </w:r>
      <w:r w:rsidRPr="000F0D6E">
        <w:t>investments.</w:t>
      </w:r>
    </w:p>
    <w:p w14:paraId="6C4E9093" w14:textId="77777777" w:rsidR="00F164CD" w:rsidRPr="000F0D6E" w:rsidRDefault="00000000">
      <w:pPr>
        <w:keepNext/>
        <w:spacing w:before="140" w:after="80"/>
      </w:pPr>
      <w:r w:rsidRPr="000F0D6E">
        <w:rPr>
          <w:rFonts w:eastAsia="Aptos"/>
          <w:b/>
          <w:color w:val="17365D"/>
          <w:sz w:val="26"/>
        </w:rPr>
        <w:t xml:space="preserve">1. The Digital Pillar: </w:t>
      </w:r>
      <w:proofErr w:type="spellStart"/>
      <w:r w:rsidRPr="000F0D6E">
        <w:rPr>
          <w:rFonts w:eastAsia="Aptos"/>
          <w:b/>
          <w:color w:val="17365D"/>
          <w:sz w:val="26"/>
        </w:rPr>
        <w:t>NexoraPME</w:t>
      </w:r>
      <w:proofErr w:type="spellEnd"/>
      <w:r w:rsidRPr="000F0D6E">
        <w:rPr>
          <w:rFonts w:eastAsia="Aptos"/>
          <w:b/>
          <w:color w:val="17365D"/>
          <w:sz w:val="26"/>
        </w:rPr>
        <w:t>, the CBFF-SME’s Digital Engine</w:t>
      </w:r>
    </w:p>
    <w:p w14:paraId="1D0D51FD" w14:textId="77777777" w:rsidR="00F164CD" w:rsidRDefault="00000000">
      <w:pPr>
        <w:spacing w:after="120"/>
        <w:rPr>
          <w:rFonts w:eastAsia="Aptos"/>
        </w:rPr>
      </w:pPr>
      <w:r>
        <w:rPr>
          <w:rFonts w:eastAsia="Aptos"/>
        </w:rPr>
        <w:t xml:space="preserve">Well before the Forum opens, </w:t>
      </w:r>
      <w:proofErr w:type="spellStart"/>
      <w:r>
        <w:rPr>
          <w:rFonts w:eastAsia="Aptos"/>
          <w:b/>
          <w:bCs/>
        </w:rPr>
        <w:t>NexoraPME</w:t>
      </w:r>
      <w:proofErr w:type="spellEnd"/>
      <w:r>
        <w:rPr>
          <w:rFonts w:eastAsia="Aptos"/>
        </w:rPr>
        <w:t xml:space="preserve"> prepares exchanges through a structured qualification and matchmaking process.</w:t>
      </w:r>
    </w:p>
    <w:p w14:paraId="230F10AF" w14:textId="77777777" w:rsidR="00F164CD" w:rsidRDefault="00000000">
      <w:pPr>
        <w:spacing w:after="120"/>
        <w:rPr>
          <w:rFonts w:eastAsia="Aptos"/>
        </w:rPr>
      </w:pPr>
      <w:r>
        <w:rPr>
          <w:rFonts w:eastAsia="Aptos"/>
        </w:rPr>
        <w:t>This intelligent digital platform analyses participant profiles, sectors, needs, development objectives and project maturity to identify the most relevant matches.</w:t>
      </w:r>
    </w:p>
    <w:p w14:paraId="13FFBEC7" w14:textId="77777777" w:rsidR="00F164CD" w:rsidRDefault="00000000">
      <w:pPr>
        <w:spacing w:after="120"/>
        <w:rPr>
          <w:rFonts w:eastAsia="Aptos"/>
        </w:rPr>
      </w:pPr>
      <w:r>
        <w:rPr>
          <w:rFonts w:eastAsia="Aptos"/>
        </w:rPr>
        <w:t>Each participant can therefore:</w:t>
      </w:r>
    </w:p>
    <w:p w14:paraId="55468A6B" w14:textId="77777777" w:rsidR="00F164CD" w:rsidRDefault="00000000">
      <w:pPr>
        <w:numPr>
          <w:ilvl w:val="0"/>
          <w:numId w:val="13"/>
        </w:numPr>
        <w:spacing w:after="120"/>
        <w:rPr>
          <w:rFonts w:eastAsia="Aptos"/>
        </w:rPr>
      </w:pPr>
      <w:r>
        <w:rPr>
          <w:rFonts w:eastAsia="Aptos"/>
        </w:rPr>
        <w:t xml:space="preserve">Create and showcase a company profile; </w:t>
      </w:r>
    </w:p>
    <w:p w14:paraId="0E391892" w14:textId="77777777" w:rsidR="00F164CD" w:rsidRDefault="00000000">
      <w:pPr>
        <w:numPr>
          <w:ilvl w:val="0"/>
          <w:numId w:val="13"/>
        </w:numPr>
        <w:spacing w:after="120"/>
        <w:rPr>
          <w:rFonts w:eastAsia="Aptos"/>
        </w:rPr>
      </w:pPr>
      <w:r>
        <w:rPr>
          <w:rFonts w:eastAsia="Aptos"/>
        </w:rPr>
        <w:t xml:space="preserve">Identify the investors, banks, buyers and technical or institutional partners best aligned with their objectives; </w:t>
      </w:r>
    </w:p>
    <w:p w14:paraId="3F704985" w14:textId="77777777" w:rsidR="00F164CD" w:rsidRDefault="00000000">
      <w:pPr>
        <w:numPr>
          <w:ilvl w:val="0"/>
          <w:numId w:val="13"/>
        </w:numPr>
        <w:spacing w:after="120"/>
        <w:rPr>
          <w:rFonts w:eastAsia="Aptos"/>
        </w:rPr>
      </w:pPr>
      <w:r>
        <w:rPr>
          <w:rFonts w:eastAsia="Aptos"/>
        </w:rPr>
        <w:t xml:space="preserve">Request targeted meetings; </w:t>
      </w:r>
    </w:p>
    <w:p w14:paraId="51C13ACC" w14:textId="77777777" w:rsidR="00F164CD" w:rsidRDefault="00000000">
      <w:pPr>
        <w:numPr>
          <w:ilvl w:val="0"/>
          <w:numId w:val="13"/>
        </w:numPr>
        <w:spacing w:after="120"/>
        <w:rPr>
          <w:rFonts w:eastAsia="Aptos"/>
        </w:rPr>
      </w:pPr>
      <w:r>
        <w:rPr>
          <w:rFonts w:eastAsia="Aptos"/>
        </w:rPr>
        <w:t xml:space="preserve">Prepare exchanges through access to profiles, business opportunities, participating experts and the meeting calendar. </w:t>
      </w:r>
    </w:p>
    <w:p w14:paraId="7CF988E2" w14:textId="77777777" w:rsidR="00F164CD" w:rsidRDefault="00000000">
      <w:pPr>
        <w:spacing w:after="120"/>
        <w:rPr>
          <w:rFonts w:eastAsia="Aptos"/>
        </w:rPr>
      </w:pPr>
      <w:r>
        <w:rPr>
          <w:rFonts w:eastAsia="Aptos"/>
        </w:rPr>
        <w:t xml:space="preserve">More than a networking tool, </w:t>
      </w:r>
      <w:proofErr w:type="spellStart"/>
      <w:r>
        <w:rPr>
          <w:rFonts w:eastAsia="Aptos"/>
          <w:b/>
          <w:bCs/>
        </w:rPr>
        <w:t>NexoraPME</w:t>
      </w:r>
      <w:proofErr w:type="spellEnd"/>
      <w:r>
        <w:rPr>
          <w:rFonts w:eastAsia="Aptos"/>
          <w:b/>
          <w:bCs/>
        </w:rPr>
        <w:t xml:space="preserve"> is a genuine “Digital Trust Lab” where</w:t>
      </w:r>
      <w:r>
        <w:rPr>
          <w:rFonts w:eastAsia="Aptos"/>
        </w:rPr>
        <w:t xml:space="preserve"> business relationships are prepared in a trusted environment using qualified information that helps accelerate decisions.</w:t>
      </w:r>
    </w:p>
    <w:p w14:paraId="0C055212" w14:textId="77777777" w:rsidR="00F164CD" w:rsidRPr="000F0D6E" w:rsidRDefault="00000000">
      <w:pPr>
        <w:keepNext/>
        <w:spacing w:before="140" w:after="80"/>
      </w:pPr>
      <w:r w:rsidRPr="000F0D6E">
        <w:rPr>
          <w:rFonts w:eastAsia="Aptos"/>
          <w:b/>
          <w:color w:val="17365D"/>
          <w:sz w:val="26"/>
        </w:rPr>
        <w:t>2. The In-Person Pillar: The Deal Room, Where Opportunities Become Transactions</w:t>
      </w:r>
    </w:p>
    <w:p w14:paraId="432A3BB4" w14:textId="77777777" w:rsidR="00F164CD" w:rsidRDefault="00000000">
      <w:pPr>
        <w:spacing w:after="120"/>
        <w:rPr>
          <w:rFonts w:eastAsia="Aptos"/>
        </w:rPr>
      </w:pPr>
      <w:r>
        <w:rPr>
          <w:rFonts w:eastAsia="Aptos"/>
        </w:rPr>
        <w:t>During the two Forum days, meetings prepared in advance continue within the CBFF</w:t>
      </w:r>
      <w:r>
        <w:rPr>
          <w:rFonts w:eastAsia="Aptos"/>
          <w:b/>
          <w:bCs/>
        </w:rPr>
        <w:t xml:space="preserve"> Deal </w:t>
      </w:r>
      <w:r>
        <w:rPr>
          <w:rFonts w:eastAsia="Aptos"/>
        </w:rPr>
        <w:t>Room.</w:t>
      </w:r>
    </w:p>
    <w:p w14:paraId="464146F3" w14:textId="77777777" w:rsidR="00F164CD" w:rsidRDefault="00000000">
      <w:pPr>
        <w:spacing w:after="120"/>
        <w:rPr>
          <w:rFonts w:eastAsia="Aptos"/>
        </w:rPr>
      </w:pPr>
      <w:r>
        <w:rPr>
          <w:rFonts w:eastAsia="Aptos"/>
        </w:rPr>
        <w:t>This confidential setting is specifically designed to help participants move their discussions to the next stage: deepen project analysis, negotiate partnership terms, review technical or financial considerations and advance opportunities towards a decision.</w:t>
      </w:r>
    </w:p>
    <w:p w14:paraId="514BBAF5" w14:textId="77777777" w:rsidR="00F164CD" w:rsidRDefault="00000000">
      <w:pPr>
        <w:spacing w:after="120"/>
        <w:rPr>
          <w:rFonts w:eastAsia="Aptos"/>
        </w:rPr>
      </w:pPr>
      <w:r>
        <w:rPr>
          <w:rFonts w:eastAsia="Aptos"/>
        </w:rPr>
        <w:t>The Deal Room provides a professional environment conducive to:</w:t>
      </w:r>
    </w:p>
    <w:p w14:paraId="61502B4F" w14:textId="77777777" w:rsidR="00F164CD" w:rsidRDefault="00000000">
      <w:pPr>
        <w:numPr>
          <w:ilvl w:val="0"/>
          <w:numId w:val="14"/>
        </w:numPr>
        <w:spacing w:after="120"/>
        <w:rPr>
          <w:rFonts w:eastAsia="Aptos"/>
        </w:rPr>
      </w:pPr>
      <w:r>
        <w:rPr>
          <w:rFonts w:eastAsia="Aptos"/>
        </w:rPr>
        <w:t xml:space="preserve">Commercial negotiations; </w:t>
      </w:r>
    </w:p>
    <w:p w14:paraId="5B9A5B87" w14:textId="77777777" w:rsidR="00F164CD" w:rsidRDefault="00000000">
      <w:pPr>
        <w:numPr>
          <w:ilvl w:val="0"/>
          <w:numId w:val="14"/>
        </w:numPr>
        <w:spacing w:after="120"/>
        <w:rPr>
          <w:rFonts w:eastAsia="Aptos"/>
        </w:rPr>
      </w:pPr>
      <w:r>
        <w:rPr>
          <w:rFonts w:eastAsia="Aptos"/>
        </w:rPr>
        <w:t xml:space="preserve">Investor–SME meetings; </w:t>
      </w:r>
    </w:p>
    <w:p w14:paraId="4BB61E1D" w14:textId="77777777" w:rsidR="00F164CD" w:rsidRDefault="00000000">
      <w:pPr>
        <w:numPr>
          <w:ilvl w:val="0"/>
          <w:numId w:val="14"/>
        </w:numPr>
        <w:spacing w:after="120"/>
        <w:rPr>
          <w:rFonts w:eastAsia="Aptos"/>
        </w:rPr>
      </w:pPr>
      <w:r>
        <w:rPr>
          <w:rFonts w:eastAsia="Aptos"/>
        </w:rPr>
        <w:t xml:space="preserve">Engagement with banks and financial institutions; </w:t>
      </w:r>
    </w:p>
    <w:p w14:paraId="24AE10BC" w14:textId="77777777" w:rsidR="00F164CD" w:rsidRDefault="00000000">
      <w:pPr>
        <w:numPr>
          <w:ilvl w:val="0"/>
          <w:numId w:val="14"/>
        </w:numPr>
        <w:spacing w:after="120"/>
        <w:rPr>
          <w:rFonts w:eastAsia="Aptos"/>
        </w:rPr>
      </w:pPr>
      <w:r>
        <w:rPr>
          <w:rFonts w:eastAsia="Aptos"/>
        </w:rPr>
        <w:t xml:space="preserve">Strategic discussions between public- and private-sector partners; </w:t>
      </w:r>
    </w:p>
    <w:p w14:paraId="44C4B9BD" w14:textId="77777777" w:rsidR="00F164CD" w:rsidRDefault="00000000">
      <w:pPr>
        <w:numPr>
          <w:ilvl w:val="0"/>
          <w:numId w:val="14"/>
        </w:numPr>
        <w:spacing w:after="120"/>
        <w:rPr>
          <w:rFonts w:eastAsia="Aptos"/>
        </w:rPr>
      </w:pPr>
      <w:r>
        <w:rPr>
          <w:rFonts w:eastAsia="Aptos"/>
        </w:rPr>
        <w:t>The signing of Letters of Intent, Memoranda of Understanding (</w:t>
      </w:r>
      <w:proofErr w:type="spellStart"/>
      <w:r>
        <w:rPr>
          <w:rFonts w:eastAsia="Aptos"/>
        </w:rPr>
        <w:t>MoUs</w:t>
      </w:r>
      <w:proofErr w:type="spellEnd"/>
      <w:r>
        <w:rPr>
          <w:rFonts w:eastAsia="Aptos"/>
        </w:rPr>
        <w:t xml:space="preserve">), term sheets or other preliminary agreements. </w:t>
      </w:r>
    </w:p>
    <w:p w14:paraId="4A165F67" w14:textId="77777777" w:rsidR="00F164CD" w:rsidRDefault="00000000">
      <w:pPr>
        <w:spacing w:after="120"/>
        <w:rPr>
          <w:rFonts w:eastAsia="Aptos"/>
        </w:rPr>
      </w:pPr>
      <w:r>
        <w:rPr>
          <w:rFonts w:eastAsia="Aptos"/>
        </w:rPr>
        <w:t xml:space="preserve">The objective is clear: </w:t>
      </w:r>
      <w:r>
        <w:rPr>
          <w:rFonts w:eastAsia="Aptos"/>
          <w:b/>
          <w:bCs/>
        </w:rPr>
        <w:t>to make the Forum a place where decisions are made, not simply where people meet.</w:t>
      </w:r>
    </w:p>
    <w:p w14:paraId="5756C0CB" w14:textId="77777777" w:rsidR="00F164CD" w:rsidRPr="000F0D6E" w:rsidRDefault="00000000">
      <w:pPr>
        <w:keepNext/>
        <w:spacing w:before="140" w:after="80"/>
      </w:pPr>
      <w:r w:rsidRPr="000F0D6E">
        <w:rPr>
          <w:rFonts w:eastAsia="Aptos"/>
          <w:b/>
          <w:color w:val="17365D"/>
          <w:sz w:val="26"/>
        </w:rPr>
        <w:lastRenderedPageBreak/>
        <w:t>3. Why Combine Both Mechanisms? Prepare, Connect, Conclude</w:t>
      </w:r>
    </w:p>
    <w:p w14:paraId="362F0570" w14:textId="77777777" w:rsidR="00F164CD" w:rsidRDefault="00000000">
      <w:pPr>
        <w:spacing w:after="120"/>
        <w:rPr>
          <w:rFonts w:eastAsia="Aptos"/>
        </w:rPr>
      </w:pPr>
      <w:r>
        <w:rPr>
          <w:rFonts w:eastAsia="Aptos"/>
        </w:rPr>
        <w:t>The strength of the CBFF-SME lies in the combination of its two complementary components.</w:t>
      </w:r>
    </w:p>
    <w:p w14:paraId="44F05D6C" w14:textId="77777777" w:rsidR="00F164CD" w:rsidRDefault="00000000">
      <w:pPr>
        <w:spacing w:after="120"/>
        <w:rPr>
          <w:rFonts w:eastAsia="Aptos"/>
        </w:rPr>
      </w:pPr>
      <w:r>
        <w:rPr>
          <w:rFonts w:eastAsia="Aptos"/>
        </w:rPr>
        <w:t xml:space="preserve">Unlike conventional trade fairs, where meetings are often incidental, every CBFF-SME interaction is </w:t>
      </w:r>
      <w:r>
        <w:rPr>
          <w:rFonts w:eastAsia="Aptos"/>
          <w:b/>
          <w:bCs/>
        </w:rPr>
        <w:t xml:space="preserve">based on methodical </w:t>
      </w:r>
      <w:r>
        <w:rPr>
          <w:rFonts w:eastAsia="Aptos"/>
        </w:rPr>
        <w:t>preparation, qualified needs and a matchmaking process driven by profile relevance.</w:t>
      </w:r>
    </w:p>
    <w:p w14:paraId="543CD9DD" w14:textId="77777777" w:rsidR="00F164CD" w:rsidRDefault="00000000">
      <w:pPr>
        <w:spacing w:after="120"/>
        <w:rPr>
          <w:rFonts w:eastAsia="Aptos"/>
        </w:rPr>
      </w:pPr>
      <w:r>
        <w:rPr>
          <w:rFonts w:eastAsia="Aptos"/>
        </w:rPr>
        <w:t>Meetings, generally scheduled in twenty-minute time slots, pursue a specific objective and systematically conclude with a clearly defined next step, such as:</w:t>
      </w:r>
    </w:p>
    <w:p w14:paraId="3D7EE720" w14:textId="77777777" w:rsidR="00F164CD" w:rsidRDefault="00000000">
      <w:pPr>
        <w:numPr>
          <w:ilvl w:val="0"/>
          <w:numId w:val="15"/>
        </w:numPr>
        <w:spacing w:after="120"/>
        <w:rPr>
          <w:rFonts w:eastAsia="Aptos"/>
        </w:rPr>
      </w:pPr>
      <w:r>
        <w:rPr>
          <w:rFonts w:eastAsia="Aptos"/>
        </w:rPr>
        <w:t xml:space="preserve">Providing additional information; </w:t>
      </w:r>
    </w:p>
    <w:p w14:paraId="4875896C" w14:textId="77777777" w:rsidR="00F164CD" w:rsidRDefault="00000000">
      <w:pPr>
        <w:numPr>
          <w:ilvl w:val="0"/>
          <w:numId w:val="15"/>
        </w:numPr>
        <w:spacing w:after="120"/>
        <w:rPr>
          <w:rFonts w:eastAsia="Aptos"/>
        </w:rPr>
      </w:pPr>
      <w:r>
        <w:rPr>
          <w:rFonts w:eastAsia="Aptos"/>
        </w:rPr>
        <w:t xml:space="preserve">Arranging a technical meeting; </w:t>
      </w:r>
    </w:p>
    <w:p w14:paraId="6025C30F" w14:textId="77777777" w:rsidR="00F164CD" w:rsidRDefault="00000000">
      <w:pPr>
        <w:numPr>
          <w:ilvl w:val="0"/>
          <w:numId w:val="15"/>
        </w:numPr>
        <w:spacing w:after="120"/>
        <w:rPr>
          <w:rFonts w:eastAsia="Aptos"/>
        </w:rPr>
      </w:pPr>
      <w:r>
        <w:rPr>
          <w:rFonts w:eastAsia="Aptos"/>
        </w:rPr>
        <w:t xml:space="preserve">Submitting a financial proposal; </w:t>
      </w:r>
    </w:p>
    <w:p w14:paraId="23B8F396" w14:textId="77777777" w:rsidR="00F164CD" w:rsidRDefault="00000000">
      <w:pPr>
        <w:numPr>
          <w:ilvl w:val="0"/>
          <w:numId w:val="15"/>
        </w:numPr>
        <w:spacing w:after="120"/>
        <w:rPr>
          <w:rFonts w:eastAsia="Aptos"/>
        </w:rPr>
      </w:pPr>
      <w:r>
        <w:rPr>
          <w:rFonts w:eastAsia="Aptos"/>
        </w:rPr>
        <w:t xml:space="preserve">Launching a due diligence process; </w:t>
      </w:r>
    </w:p>
    <w:p w14:paraId="096592DE" w14:textId="77777777" w:rsidR="00F164CD" w:rsidRDefault="00000000">
      <w:pPr>
        <w:numPr>
          <w:ilvl w:val="0"/>
          <w:numId w:val="15"/>
        </w:numPr>
        <w:spacing w:after="120"/>
        <w:rPr>
          <w:rFonts w:eastAsia="Aptos"/>
        </w:rPr>
      </w:pPr>
      <w:r>
        <w:rPr>
          <w:rFonts w:eastAsia="Aptos"/>
        </w:rPr>
        <w:t xml:space="preserve">Signing a Letter of Intent; </w:t>
      </w:r>
    </w:p>
    <w:p w14:paraId="18C00C2B" w14:textId="77777777" w:rsidR="00F164CD" w:rsidRDefault="00000000">
      <w:pPr>
        <w:numPr>
          <w:ilvl w:val="0"/>
          <w:numId w:val="15"/>
        </w:numPr>
        <w:spacing w:after="120"/>
        <w:rPr>
          <w:rFonts w:eastAsia="Aptos"/>
        </w:rPr>
      </w:pPr>
      <w:r>
        <w:rPr>
          <w:rFonts w:eastAsia="Aptos"/>
        </w:rPr>
        <w:t xml:space="preserve">Negotiating a mandate or partnership; </w:t>
      </w:r>
    </w:p>
    <w:p w14:paraId="1A9F85F8" w14:textId="77777777" w:rsidR="00F164CD" w:rsidRDefault="00000000">
      <w:pPr>
        <w:numPr>
          <w:ilvl w:val="0"/>
          <w:numId w:val="15"/>
        </w:numPr>
        <w:spacing w:after="120"/>
        <w:rPr>
          <w:rFonts w:eastAsia="Aptos"/>
        </w:rPr>
      </w:pPr>
      <w:r>
        <w:rPr>
          <w:rFonts w:eastAsia="Aptos"/>
        </w:rPr>
        <w:t xml:space="preserve">Or initiating a contracting process. </w:t>
      </w:r>
    </w:p>
    <w:p w14:paraId="74E34558" w14:textId="77777777" w:rsidR="00F164CD" w:rsidRDefault="00000000">
      <w:pPr>
        <w:spacing w:after="120"/>
        <w:rPr>
          <w:rFonts w:eastAsia="Aptos"/>
        </w:rPr>
      </w:pPr>
      <w:r>
        <w:rPr>
          <w:rFonts w:eastAsia="Aptos"/>
        </w:rPr>
        <w:t xml:space="preserve">This structured approach turns promising discussions into tangible </w:t>
      </w:r>
      <w:r>
        <w:rPr>
          <w:rFonts w:eastAsia="Aptos"/>
          <w:b/>
          <w:bCs/>
        </w:rPr>
        <w:t xml:space="preserve">business opportunities while </w:t>
      </w:r>
      <w:r>
        <w:rPr>
          <w:rFonts w:eastAsia="Aptos"/>
        </w:rPr>
        <w:t>ensuring rigorous follow-up before, during and after the Forum.</w:t>
      </w:r>
    </w:p>
    <w:tbl>
      <w:tblPr>
        <w:tblW w:w="9936" w:type="dxa"/>
        <w:jc w:val="center"/>
        <w:tblLayout w:type="fixed"/>
        <w:tblCellMar>
          <w:top w:w="160" w:type="dxa"/>
          <w:left w:w="180" w:type="dxa"/>
          <w:bottom w:w="160" w:type="dxa"/>
          <w:right w:w="180" w:type="dxa"/>
        </w:tblCellMar>
        <w:tblLook w:val="04A0" w:firstRow="1" w:lastRow="0" w:firstColumn="1" w:lastColumn="0" w:noHBand="0" w:noVBand="1"/>
      </w:tblPr>
      <w:tblGrid>
        <w:gridCol w:w="9936"/>
      </w:tblGrid>
      <w:tr w:rsidR="00F164CD" w:rsidRPr="005A0830" w14:paraId="3FFA31D6" w14:textId="77777777">
        <w:trPr>
          <w:cantSplit/>
          <w:jc w:val="center"/>
        </w:trPr>
        <w:tc>
          <w:tcPr>
            <w:tcW w:w="9936" w:type="dxa"/>
            <w:tcBorders>
              <w:top w:val="single" w:sz="8" w:space="0" w:color="B28A2E"/>
              <w:left w:val="single" w:sz="8" w:space="0" w:color="B28A2E"/>
              <w:bottom w:val="single" w:sz="8" w:space="0" w:color="B28A2E"/>
              <w:right w:val="single" w:sz="8" w:space="0" w:color="B28A2E"/>
            </w:tcBorders>
            <w:shd w:val="clear" w:color="auto" w:fill="F5EFE0"/>
          </w:tcPr>
          <w:p w14:paraId="4DE84165" w14:textId="77777777" w:rsidR="00F164CD" w:rsidRPr="000F0D6E" w:rsidRDefault="00000000">
            <w:pPr>
              <w:spacing w:after="60" w:line="264" w:lineRule="auto"/>
            </w:pPr>
            <w:r w:rsidRPr="000F0D6E">
              <w:rPr>
                <w:rFonts w:eastAsia="Aptos"/>
                <w:b/>
                <w:color w:val="17365D"/>
                <w:sz w:val="23"/>
              </w:rPr>
              <w:t>Recognising Progress</w:t>
            </w:r>
          </w:p>
          <w:p w14:paraId="6221A66B" w14:textId="77777777" w:rsidR="00F164CD" w:rsidRPr="000F0D6E" w:rsidRDefault="00000000">
            <w:pPr>
              <w:spacing w:after="0" w:line="259" w:lineRule="auto"/>
            </w:pPr>
            <w:r w:rsidRPr="000F0D6E">
              <w:rPr>
                <w:rFonts w:eastAsia="Aptos"/>
                <w:sz w:val="20"/>
              </w:rPr>
              <w:t>Businesses and partners that conclude an agreement or reach a decisive milestone through the CBFF-SME will be recognised during the VIP Dinner.</w:t>
            </w:r>
          </w:p>
        </w:tc>
      </w:tr>
    </w:tbl>
    <w:p w14:paraId="7C56A5D9" w14:textId="77777777" w:rsidR="00F164CD" w:rsidRPr="000F0D6E" w:rsidRDefault="00F164CD">
      <w:pPr>
        <w:spacing w:after="40"/>
      </w:pPr>
    </w:p>
    <w:p w14:paraId="23255E22" w14:textId="77777777" w:rsidR="00F164CD" w:rsidRPr="000F0D6E" w:rsidRDefault="00000000">
      <w:pPr>
        <w:keepNext/>
        <w:pBdr>
          <w:bottom w:val="single" w:sz="16" w:space="5" w:color="B28A2E"/>
        </w:pBdr>
        <w:spacing w:before="160" w:after="120"/>
      </w:pPr>
      <w:r w:rsidRPr="000F0D6E">
        <w:rPr>
          <w:rFonts w:eastAsia="Aptos"/>
          <w:b/>
          <w:color w:val="17365D"/>
          <w:sz w:val="38"/>
        </w:rPr>
        <w:t>How Does the Platform Work?</w:t>
      </w:r>
    </w:p>
    <w:p w14:paraId="6B991232" w14:textId="77777777" w:rsidR="00F164CD" w:rsidRDefault="00000000">
      <w:pPr>
        <w:spacing w:after="120"/>
        <w:rPr>
          <w:rFonts w:eastAsia="Aptos"/>
        </w:rPr>
      </w:pPr>
      <w:r>
        <w:rPr>
          <w:rFonts w:eastAsia="Aptos"/>
        </w:rPr>
        <w:t>The CBFF-SME is designed to provide every participant with a structured experience extending well beyond attendance at a forum. Each business follows a support journey that prepares meetings, facilitates engagement and maximises partnership opportunities.</w:t>
      </w:r>
    </w:p>
    <w:p w14:paraId="6A5BEBD1" w14:textId="77777777" w:rsidR="00F164CD" w:rsidRDefault="00000000">
      <w:pPr>
        <w:spacing w:after="120"/>
        <w:rPr>
          <w:rFonts w:eastAsia="Aptos"/>
        </w:rPr>
      </w:pPr>
      <w:r>
        <w:rPr>
          <w:rFonts w:eastAsia="Aptos"/>
        </w:rPr>
        <w:t>The platform welcomes two main categories of participants:</w:t>
      </w:r>
    </w:p>
    <w:p w14:paraId="6372A13E" w14:textId="77777777" w:rsidR="00F164CD" w:rsidRDefault="00000000">
      <w:pPr>
        <w:numPr>
          <w:ilvl w:val="0"/>
          <w:numId w:val="16"/>
        </w:numPr>
        <w:spacing w:after="120"/>
        <w:rPr>
          <w:rFonts w:eastAsia="Aptos"/>
        </w:rPr>
      </w:pPr>
      <w:r>
        <w:rPr>
          <w:rFonts w:eastAsia="Aptos"/>
          <w:b/>
          <w:bCs/>
        </w:rPr>
        <w:t xml:space="preserve">SMEs </w:t>
      </w:r>
      <w:r>
        <w:rPr>
          <w:rFonts w:eastAsia="Aptos"/>
        </w:rPr>
        <w:t xml:space="preserve">seeking to grow their businesses, secure financing, enter new markets or establish strategic partnerships; </w:t>
      </w:r>
    </w:p>
    <w:p w14:paraId="3FA0AC14" w14:textId="77777777" w:rsidR="00F164CD" w:rsidRDefault="00000000">
      <w:pPr>
        <w:numPr>
          <w:ilvl w:val="0"/>
          <w:numId w:val="16"/>
        </w:numPr>
        <w:spacing w:after="120"/>
        <w:rPr>
          <w:rFonts w:eastAsia="Aptos"/>
        </w:rPr>
      </w:pPr>
      <w:r>
        <w:rPr>
          <w:rFonts w:eastAsia="Aptos"/>
          <w:b/>
          <w:bCs/>
        </w:rPr>
        <w:t>Ecosystem partners, including</w:t>
      </w:r>
      <w:r>
        <w:rPr>
          <w:rFonts w:eastAsia="Aptos"/>
        </w:rPr>
        <w:t xml:space="preserve"> banks, investors, investment funds, buyers, logistics providers, legal professionals, experts, business-support organisations, public institutions and specialised service providers contributing to SME development. </w:t>
      </w:r>
    </w:p>
    <w:p w14:paraId="11F64BF7" w14:textId="77777777" w:rsidR="00F164CD" w:rsidRDefault="00000000">
      <w:pPr>
        <w:spacing w:after="120"/>
        <w:rPr>
          <w:rFonts w:eastAsia="Aptos"/>
        </w:rPr>
      </w:pPr>
      <w:r>
        <w:rPr>
          <w:rFonts w:eastAsia="Aptos"/>
        </w:rPr>
        <w:t>To ensure useful and productive meetings, each participant follows the steps below.</w:t>
      </w: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252D94FC" w14:textId="77777777">
        <w:trPr>
          <w:cantSplit/>
          <w:jc w:val="center"/>
        </w:trPr>
        <w:tc>
          <w:tcPr>
            <w:tcW w:w="791" w:type="dxa"/>
            <w:shd w:val="clear" w:color="auto" w:fill="17365D"/>
            <w:vAlign w:val="center"/>
          </w:tcPr>
          <w:p w14:paraId="30CD0E42" w14:textId="77777777" w:rsidR="00F164CD" w:rsidRDefault="00000000">
            <w:pPr>
              <w:jc w:val="center"/>
            </w:pPr>
            <w:r>
              <w:rPr>
                <w:rFonts w:eastAsia="Aptos"/>
                <w:b/>
                <w:color w:val="B28A2E"/>
                <w:sz w:val="36"/>
              </w:rPr>
              <w:t>1</w:t>
            </w:r>
          </w:p>
        </w:tc>
        <w:tc>
          <w:tcPr>
            <w:tcW w:w="9144" w:type="dxa"/>
            <w:shd w:val="clear" w:color="auto" w:fill="EAF1F7"/>
            <w:tcMar>
              <w:top w:w="120" w:type="dxa"/>
              <w:left w:w="160" w:type="dxa"/>
              <w:bottom w:w="120" w:type="dxa"/>
              <w:right w:w="160" w:type="dxa"/>
            </w:tcMar>
          </w:tcPr>
          <w:p w14:paraId="45A8D76A" w14:textId="77777777" w:rsidR="00F164CD" w:rsidRPr="000F0D6E" w:rsidRDefault="00000000">
            <w:pPr>
              <w:spacing w:after="40" w:line="264" w:lineRule="auto"/>
            </w:pPr>
            <w:r w:rsidRPr="000F0D6E">
              <w:rPr>
                <w:rFonts w:eastAsia="Aptos"/>
                <w:b/>
                <w:color w:val="17365D"/>
                <w:sz w:val="23"/>
              </w:rPr>
              <w:t xml:space="preserve">Register for the </w:t>
            </w:r>
            <w:r w:rsidRPr="000F0D6E">
              <w:t>CBFF-SME</w:t>
            </w:r>
            <w:r w:rsidRPr="000F0D6E">
              <w:rPr>
                <w:rFonts w:eastAsia="Aptos"/>
                <w:b/>
                <w:color w:val="17365D"/>
                <w:sz w:val="23"/>
              </w:rPr>
              <w:t xml:space="preserve"> (Register and Access </w:t>
            </w:r>
            <w:proofErr w:type="spellStart"/>
            <w:r w:rsidRPr="000F0D6E">
              <w:rPr>
                <w:rFonts w:eastAsia="Aptos"/>
                <w:b/>
                <w:color w:val="17365D"/>
                <w:sz w:val="23"/>
              </w:rPr>
              <w:t>NexoraPME</w:t>
            </w:r>
            <w:proofErr w:type="spellEnd"/>
            <w:r w:rsidRPr="000F0D6E">
              <w:rPr>
                <w:rFonts w:eastAsia="Aptos"/>
                <w:b/>
                <w:color w:val="17365D"/>
                <w:sz w:val="23"/>
              </w:rPr>
              <w:t>)</w:t>
            </w:r>
          </w:p>
          <w:p w14:paraId="795CC463" w14:textId="77777777" w:rsidR="00F164CD" w:rsidRDefault="00000000">
            <w:pPr>
              <w:spacing w:after="0" w:line="249" w:lineRule="auto"/>
              <w:rPr>
                <w:rFonts w:eastAsia="Aptos"/>
                <w:sz w:val="19"/>
              </w:rPr>
            </w:pPr>
            <w:r>
              <w:rPr>
                <w:rFonts w:eastAsia="Aptos"/>
                <w:sz w:val="19"/>
              </w:rPr>
              <w:t>Registration for the CBFF-SME is confirmed once participation has been approved and the applicable access fee has been paid.</w:t>
            </w:r>
          </w:p>
          <w:p w14:paraId="76E703B8" w14:textId="77777777" w:rsidR="00F164CD" w:rsidRDefault="00000000">
            <w:pPr>
              <w:spacing w:after="0" w:line="249" w:lineRule="auto"/>
              <w:rPr>
                <w:rFonts w:eastAsia="Aptos"/>
                <w:sz w:val="19"/>
              </w:rPr>
            </w:pPr>
            <w:r>
              <w:rPr>
                <w:rFonts w:eastAsia="Aptos"/>
                <w:sz w:val="19"/>
              </w:rPr>
              <w:t>Each participant then receives access</w:t>
            </w:r>
            <w:r>
              <w:rPr>
                <w:rFonts w:eastAsia="Aptos"/>
                <w:b/>
                <w:bCs/>
                <w:sz w:val="19"/>
              </w:rPr>
              <w:t xml:space="preserve"> to </w:t>
            </w:r>
            <w:proofErr w:type="spellStart"/>
            <w:r>
              <w:rPr>
                <w:rFonts w:eastAsia="Aptos"/>
                <w:sz w:val="19"/>
              </w:rPr>
              <w:t>NexoraPME</w:t>
            </w:r>
            <w:proofErr w:type="spellEnd"/>
            <w:r>
              <w:rPr>
                <w:rFonts w:eastAsia="Aptos"/>
                <w:sz w:val="19"/>
              </w:rPr>
              <w:t>, the Forum’s official digital platform and the entry point to the entire preparation process.</w:t>
            </w:r>
          </w:p>
          <w:p w14:paraId="1786B07E" w14:textId="77777777" w:rsidR="00F164CD" w:rsidRPr="000F0D6E" w:rsidRDefault="00F164CD">
            <w:pPr>
              <w:spacing w:after="0" w:line="249" w:lineRule="auto"/>
              <w:rPr>
                <w:rFonts w:eastAsia="Aptos"/>
                <w:sz w:val="19"/>
              </w:rPr>
            </w:pPr>
          </w:p>
        </w:tc>
      </w:tr>
    </w:tbl>
    <w:p w14:paraId="60B95EC3"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560A0C83" w14:textId="77777777">
        <w:trPr>
          <w:cantSplit/>
          <w:jc w:val="center"/>
        </w:trPr>
        <w:tc>
          <w:tcPr>
            <w:tcW w:w="791" w:type="dxa"/>
            <w:shd w:val="clear" w:color="auto" w:fill="17365D"/>
            <w:vAlign w:val="center"/>
          </w:tcPr>
          <w:p w14:paraId="4275492A" w14:textId="77777777" w:rsidR="00F164CD" w:rsidRDefault="00000000">
            <w:pPr>
              <w:jc w:val="center"/>
            </w:pPr>
            <w:r>
              <w:rPr>
                <w:rFonts w:eastAsia="Aptos"/>
                <w:b/>
                <w:color w:val="B28A2E"/>
                <w:sz w:val="36"/>
              </w:rPr>
              <w:lastRenderedPageBreak/>
              <w:t>2</w:t>
            </w:r>
          </w:p>
        </w:tc>
        <w:tc>
          <w:tcPr>
            <w:tcW w:w="9144" w:type="dxa"/>
            <w:shd w:val="clear" w:color="auto" w:fill="EAF1F7"/>
            <w:tcMar>
              <w:top w:w="120" w:type="dxa"/>
              <w:left w:w="160" w:type="dxa"/>
              <w:bottom w:w="120" w:type="dxa"/>
              <w:right w:w="160" w:type="dxa"/>
            </w:tcMar>
          </w:tcPr>
          <w:p w14:paraId="2884A06F" w14:textId="77777777" w:rsidR="00F164CD" w:rsidRPr="000F0D6E" w:rsidRDefault="00000000">
            <w:pPr>
              <w:spacing w:after="40" w:line="264" w:lineRule="auto"/>
            </w:pPr>
            <w:r w:rsidRPr="000F0D6E">
              <w:rPr>
                <w:rFonts w:eastAsia="Aptos"/>
                <w:b/>
                <w:color w:val="17365D"/>
                <w:sz w:val="23"/>
              </w:rPr>
              <w:t>Complete Your Profile and Showcase Your Business</w:t>
            </w:r>
          </w:p>
          <w:p w14:paraId="030B8371" w14:textId="77777777" w:rsidR="00F164CD" w:rsidRDefault="00000000">
            <w:pPr>
              <w:spacing w:after="0" w:line="249" w:lineRule="auto"/>
              <w:rPr>
                <w:rFonts w:eastAsia="Aptos"/>
                <w:sz w:val="19"/>
              </w:rPr>
            </w:pPr>
            <w:r>
              <w:rPr>
                <w:rFonts w:eastAsia="Aptos"/>
                <w:sz w:val="19"/>
              </w:rPr>
              <w:t>Each participant completes a detailed profile presenting, in particular:</w:t>
            </w:r>
          </w:p>
          <w:p w14:paraId="6BBE339B" w14:textId="77777777" w:rsidR="00F164CD" w:rsidRDefault="00000000">
            <w:pPr>
              <w:numPr>
                <w:ilvl w:val="0"/>
                <w:numId w:val="17"/>
              </w:numPr>
              <w:spacing w:after="0" w:line="249" w:lineRule="auto"/>
              <w:rPr>
                <w:rFonts w:eastAsia="Aptos"/>
                <w:sz w:val="19"/>
              </w:rPr>
            </w:pPr>
            <w:r>
              <w:rPr>
                <w:rFonts w:eastAsia="Aptos"/>
                <w:sz w:val="19"/>
              </w:rPr>
              <w:t xml:space="preserve">The company and its activities; </w:t>
            </w:r>
          </w:p>
          <w:p w14:paraId="7ACEABEE" w14:textId="77777777" w:rsidR="00F164CD" w:rsidRDefault="00000000">
            <w:pPr>
              <w:numPr>
                <w:ilvl w:val="0"/>
                <w:numId w:val="17"/>
              </w:numPr>
              <w:spacing w:after="0" w:line="249" w:lineRule="auto"/>
              <w:rPr>
                <w:rFonts w:eastAsia="Aptos"/>
                <w:sz w:val="19"/>
              </w:rPr>
            </w:pPr>
            <w:r>
              <w:rPr>
                <w:rFonts w:eastAsia="Aptos"/>
                <w:sz w:val="19"/>
              </w:rPr>
              <w:t xml:space="preserve">Its products or services; </w:t>
            </w:r>
          </w:p>
          <w:p w14:paraId="65A6CC82" w14:textId="77777777" w:rsidR="00F164CD" w:rsidRDefault="00000000">
            <w:pPr>
              <w:numPr>
                <w:ilvl w:val="0"/>
                <w:numId w:val="17"/>
              </w:numPr>
              <w:spacing w:after="0" w:line="249" w:lineRule="auto"/>
              <w:rPr>
                <w:rFonts w:eastAsia="Aptos"/>
                <w:sz w:val="19"/>
              </w:rPr>
            </w:pPr>
            <w:r>
              <w:rPr>
                <w:rFonts w:eastAsia="Aptos"/>
                <w:sz w:val="19"/>
              </w:rPr>
              <w:t xml:space="preserve">Its development projects; </w:t>
            </w:r>
          </w:p>
          <w:p w14:paraId="4B008B97" w14:textId="77777777" w:rsidR="00F164CD" w:rsidRDefault="00000000">
            <w:pPr>
              <w:numPr>
                <w:ilvl w:val="0"/>
                <w:numId w:val="17"/>
              </w:numPr>
              <w:spacing w:after="0" w:line="249" w:lineRule="auto"/>
              <w:rPr>
                <w:rFonts w:eastAsia="Aptos"/>
                <w:sz w:val="19"/>
              </w:rPr>
            </w:pPr>
            <w:r>
              <w:rPr>
                <w:rFonts w:eastAsia="Aptos"/>
                <w:sz w:val="19"/>
              </w:rPr>
              <w:t xml:space="preserve">Its financing requirements; </w:t>
            </w:r>
          </w:p>
          <w:p w14:paraId="6EF7FD10" w14:textId="77777777" w:rsidR="00F164CD" w:rsidRDefault="00000000">
            <w:pPr>
              <w:numPr>
                <w:ilvl w:val="0"/>
                <w:numId w:val="17"/>
              </w:numPr>
              <w:spacing w:after="0" w:line="249" w:lineRule="auto"/>
              <w:rPr>
                <w:rFonts w:eastAsia="Aptos"/>
                <w:sz w:val="19"/>
              </w:rPr>
            </w:pPr>
            <w:r>
              <w:rPr>
                <w:rFonts w:eastAsia="Aptos"/>
                <w:sz w:val="19"/>
              </w:rPr>
              <w:t xml:space="preserve">Its target markets; </w:t>
            </w:r>
          </w:p>
          <w:p w14:paraId="3AB44D84" w14:textId="77777777" w:rsidR="00F164CD" w:rsidRDefault="00000000">
            <w:pPr>
              <w:numPr>
                <w:ilvl w:val="0"/>
                <w:numId w:val="17"/>
              </w:numPr>
              <w:spacing w:after="0" w:line="249" w:lineRule="auto"/>
              <w:rPr>
                <w:rFonts w:eastAsia="Aptos"/>
                <w:sz w:val="19"/>
              </w:rPr>
            </w:pPr>
            <w:r>
              <w:rPr>
                <w:rFonts w:eastAsia="Aptos"/>
                <w:sz w:val="19"/>
              </w:rPr>
              <w:t xml:space="preserve">The partnerships it is seeking. </w:t>
            </w:r>
          </w:p>
          <w:p w14:paraId="320EA0CA" w14:textId="77777777" w:rsidR="00F164CD" w:rsidRDefault="00000000">
            <w:pPr>
              <w:spacing w:after="0" w:line="249" w:lineRule="auto"/>
              <w:rPr>
                <w:rFonts w:eastAsia="Aptos"/>
                <w:sz w:val="19"/>
              </w:rPr>
            </w:pPr>
            <w:r>
              <w:rPr>
                <w:rFonts w:eastAsia="Aptos"/>
                <w:sz w:val="19"/>
              </w:rPr>
              <w:t>The more accurate and well-documented the profile, the more relevant the matchmaking opportunities will be.</w:t>
            </w:r>
          </w:p>
          <w:p w14:paraId="763B2512" w14:textId="77777777" w:rsidR="00F164CD" w:rsidRPr="000F0D6E" w:rsidRDefault="00F164CD">
            <w:pPr>
              <w:spacing w:after="0" w:line="249" w:lineRule="auto"/>
              <w:rPr>
                <w:rFonts w:eastAsia="Aptos"/>
                <w:sz w:val="19"/>
              </w:rPr>
            </w:pPr>
          </w:p>
        </w:tc>
      </w:tr>
    </w:tbl>
    <w:p w14:paraId="5A8EE9DC" w14:textId="77777777" w:rsidR="00F164CD" w:rsidRPr="000F0D6E"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14:paraId="24A484C8" w14:textId="77777777">
        <w:trPr>
          <w:cantSplit/>
          <w:jc w:val="center"/>
        </w:trPr>
        <w:tc>
          <w:tcPr>
            <w:tcW w:w="791" w:type="dxa"/>
            <w:shd w:val="clear" w:color="auto" w:fill="17365D"/>
            <w:vAlign w:val="center"/>
          </w:tcPr>
          <w:p w14:paraId="37AE88D2" w14:textId="77777777" w:rsidR="00F164CD" w:rsidRDefault="00000000">
            <w:pPr>
              <w:jc w:val="center"/>
            </w:pPr>
            <w:r>
              <w:rPr>
                <w:rFonts w:eastAsia="Aptos"/>
                <w:b/>
                <w:color w:val="B28A2E"/>
                <w:sz w:val="36"/>
              </w:rPr>
              <w:t>3</w:t>
            </w:r>
          </w:p>
        </w:tc>
        <w:tc>
          <w:tcPr>
            <w:tcW w:w="9144" w:type="dxa"/>
            <w:shd w:val="clear" w:color="auto" w:fill="EAF1F7"/>
            <w:tcMar>
              <w:top w:w="120" w:type="dxa"/>
              <w:left w:w="160" w:type="dxa"/>
              <w:bottom w:w="120" w:type="dxa"/>
              <w:right w:w="160" w:type="dxa"/>
            </w:tcMar>
          </w:tcPr>
          <w:p w14:paraId="3DC3A958" w14:textId="77777777" w:rsidR="00F164CD" w:rsidRPr="000F0D6E" w:rsidRDefault="00000000">
            <w:pPr>
              <w:spacing w:after="40" w:line="264" w:lineRule="auto"/>
            </w:pPr>
            <w:r w:rsidRPr="000F0D6E">
              <w:rPr>
                <w:rFonts w:eastAsia="Aptos"/>
                <w:b/>
                <w:color w:val="17365D"/>
                <w:sz w:val="23"/>
              </w:rPr>
              <w:t>Complete the Self-Assessment (Assess Your Readiness)</w:t>
            </w:r>
          </w:p>
          <w:p w14:paraId="164472A2" w14:textId="77777777" w:rsidR="00F164CD" w:rsidRDefault="00000000">
            <w:pPr>
              <w:spacing w:after="0" w:line="249" w:lineRule="auto"/>
              <w:rPr>
                <w:rFonts w:eastAsia="Aptos"/>
                <w:sz w:val="19"/>
              </w:rPr>
            </w:pPr>
            <w:r>
              <w:rPr>
                <w:rFonts w:eastAsia="Aptos"/>
                <w:sz w:val="19"/>
              </w:rPr>
              <w:t xml:space="preserve">SMEs then complete a </w:t>
            </w:r>
            <w:r>
              <w:rPr>
                <w:rFonts w:eastAsia="Aptos"/>
                <w:b/>
                <w:bCs/>
                <w:sz w:val="19"/>
              </w:rPr>
              <w:t xml:space="preserve">self-assessment </w:t>
            </w:r>
            <w:r>
              <w:rPr>
                <w:rFonts w:eastAsia="Aptos"/>
                <w:sz w:val="19"/>
              </w:rPr>
              <w:t>designed to measure their level of preparedness.</w:t>
            </w:r>
          </w:p>
          <w:p w14:paraId="5AEE6646" w14:textId="77777777" w:rsidR="00F164CD" w:rsidRDefault="00000000">
            <w:pPr>
              <w:spacing w:after="0" w:line="249" w:lineRule="auto"/>
              <w:rPr>
                <w:rFonts w:eastAsia="Aptos"/>
                <w:sz w:val="19"/>
              </w:rPr>
            </w:pPr>
            <w:r>
              <w:rPr>
                <w:rFonts w:eastAsia="Aptos"/>
                <w:sz w:val="19"/>
              </w:rPr>
              <w:t>The assessment evaluates, among other factors:</w:t>
            </w:r>
          </w:p>
          <w:p w14:paraId="06D678D4" w14:textId="77777777" w:rsidR="00F164CD" w:rsidRDefault="00000000">
            <w:pPr>
              <w:numPr>
                <w:ilvl w:val="0"/>
                <w:numId w:val="18"/>
              </w:numPr>
              <w:spacing w:after="0" w:line="249" w:lineRule="auto"/>
              <w:rPr>
                <w:rFonts w:eastAsia="Aptos"/>
                <w:sz w:val="19"/>
              </w:rPr>
            </w:pPr>
            <w:r>
              <w:rPr>
                <w:rFonts w:eastAsia="Aptos"/>
                <w:sz w:val="19"/>
              </w:rPr>
              <w:t xml:space="preserve">The quality of the documentation submitted; </w:t>
            </w:r>
          </w:p>
          <w:p w14:paraId="6CE617FB" w14:textId="77777777" w:rsidR="00F164CD" w:rsidRDefault="00000000">
            <w:pPr>
              <w:numPr>
                <w:ilvl w:val="0"/>
                <w:numId w:val="18"/>
              </w:numPr>
              <w:spacing w:after="0" w:line="249" w:lineRule="auto"/>
              <w:rPr>
                <w:rFonts w:eastAsia="Aptos"/>
                <w:sz w:val="19"/>
              </w:rPr>
            </w:pPr>
            <w:r>
              <w:rPr>
                <w:rFonts w:eastAsia="Aptos"/>
                <w:sz w:val="19"/>
              </w:rPr>
              <w:t xml:space="preserve">The maturity of the project; </w:t>
            </w:r>
          </w:p>
          <w:p w14:paraId="5232F683" w14:textId="77777777" w:rsidR="00F164CD" w:rsidRDefault="00000000">
            <w:pPr>
              <w:numPr>
                <w:ilvl w:val="0"/>
                <w:numId w:val="18"/>
              </w:numPr>
              <w:spacing w:after="0" w:line="249" w:lineRule="auto"/>
              <w:rPr>
                <w:rFonts w:eastAsia="Aptos"/>
                <w:sz w:val="19"/>
              </w:rPr>
            </w:pPr>
            <w:r>
              <w:rPr>
                <w:rFonts w:eastAsia="Aptos"/>
                <w:sz w:val="19"/>
              </w:rPr>
              <w:t xml:space="preserve">The company’s ability to attract investors or partners; </w:t>
            </w:r>
          </w:p>
          <w:p w14:paraId="0827E306" w14:textId="77777777" w:rsidR="00F164CD" w:rsidRDefault="00000000">
            <w:pPr>
              <w:numPr>
                <w:ilvl w:val="0"/>
                <w:numId w:val="18"/>
              </w:numPr>
              <w:spacing w:after="0" w:line="249" w:lineRule="auto"/>
              <w:rPr>
                <w:rFonts w:eastAsia="Aptos"/>
                <w:sz w:val="19"/>
              </w:rPr>
            </w:pPr>
            <w:r>
              <w:rPr>
                <w:rFonts w:eastAsia="Aptos"/>
                <w:sz w:val="19"/>
              </w:rPr>
              <w:t xml:space="preserve">The main areas for improvement. </w:t>
            </w:r>
          </w:p>
          <w:p w14:paraId="7D3D1213" w14:textId="77777777" w:rsidR="00F164CD" w:rsidRDefault="00000000">
            <w:pPr>
              <w:spacing w:after="0" w:line="249" w:lineRule="auto"/>
              <w:rPr>
                <w:rFonts w:eastAsia="Aptos"/>
                <w:sz w:val="19"/>
              </w:rPr>
            </w:pPr>
            <w:r>
              <w:rPr>
                <w:rFonts w:eastAsia="Aptos"/>
                <w:sz w:val="19"/>
              </w:rPr>
              <w:t xml:space="preserve">This information improves the quality of </w:t>
            </w:r>
            <w:proofErr w:type="spellStart"/>
            <w:r>
              <w:rPr>
                <w:rFonts w:eastAsia="Aptos"/>
                <w:sz w:val="19"/>
              </w:rPr>
              <w:t>NexoraPME</w:t>
            </w:r>
            <w:proofErr w:type="spellEnd"/>
            <w:r>
              <w:rPr>
                <w:rFonts w:eastAsia="Aptos"/>
                <w:sz w:val="19"/>
              </w:rPr>
              <w:t xml:space="preserve"> recommendations and supports matchmaking tailored to each participant’s needs.</w:t>
            </w:r>
          </w:p>
          <w:p w14:paraId="2AEB6C3F" w14:textId="77777777" w:rsidR="00F164CD" w:rsidRDefault="00000000">
            <w:pPr>
              <w:spacing w:after="0" w:line="249" w:lineRule="auto"/>
            </w:pPr>
            <w:r>
              <w:rPr>
                <w:rFonts w:eastAsia="Aptos"/>
                <w:sz w:val="19"/>
              </w:rPr>
              <w:t>B2B Matchmaking.</w:t>
            </w:r>
          </w:p>
        </w:tc>
      </w:tr>
    </w:tbl>
    <w:p w14:paraId="5686A29B" w14:textId="77777777" w:rsidR="00F164CD" w:rsidRDefault="00F164CD">
      <w:pPr>
        <w:spacing w:after="20"/>
      </w:pPr>
    </w:p>
    <w:tbl>
      <w:tblPr>
        <w:tblW w:w="9936" w:type="dxa"/>
        <w:jc w:val="center"/>
        <w:tblLayout w:type="fixed"/>
        <w:tblCellMar>
          <w:top w:w="80" w:type="dxa"/>
          <w:left w:w="80" w:type="dxa"/>
          <w:bottom w:w="80" w:type="dxa"/>
          <w:right w:w="80" w:type="dxa"/>
        </w:tblCellMar>
        <w:tblLook w:val="04A0" w:firstRow="1" w:lastRow="0" w:firstColumn="1" w:lastColumn="0" w:noHBand="0" w:noVBand="1"/>
      </w:tblPr>
      <w:tblGrid>
        <w:gridCol w:w="791"/>
        <w:gridCol w:w="9145"/>
      </w:tblGrid>
      <w:tr w:rsidR="00F164CD" w:rsidRPr="005A0830" w14:paraId="710419BB" w14:textId="77777777">
        <w:trPr>
          <w:cantSplit/>
          <w:jc w:val="center"/>
        </w:trPr>
        <w:tc>
          <w:tcPr>
            <w:tcW w:w="791" w:type="dxa"/>
            <w:shd w:val="clear" w:color="auto" w:fill="17365D"/>
            <w:vAlign w:val="center"/>
          </w:tcPr>
          <w:p w14:paraId="0618E5C2" w14:textId="77777777" w:rsidR="00F164CD" w:rsidRDefault="00000000">
            <w:pPr>
              <w:jc w:val="center"/>
            </w:pPr>
            <w:r>
              <w:rPr>
                <w:rFonts w:eastAsia="Aptos"/>
                <w:b/>
                <w:color w:val="B28A2E"/>
                <w:sz w:val="36"/>
              </w:rPr>
              <w:t>4</w:t>
            </w:r>
          </w:p>
        </w:tc>
        <w:tc>
          <w:tcPr>
            <w:tcW w:w="9144" w:type="dxa"/>
            <w:shd w:val="clear" w:color="auto" w:fill="EAF1F7"/>
            <w:tcMar>
              <w:top w:w="120" w:type="dxa"/>
              <w:left w:w="160" w:type="dxa"/>
              <w:bottom w:w="120" w:type="dxa"/>
              <w:right w:w="160" w:type="dxa"/>
            </w:tcMar>
          </w:tcPr>
          <w:p w14:paraId="043307F7" w14:textId="77777777" w:rsidR="00F164CD" w:rsidRPr="000F0D6E" w:rsidRDefault="00000000">
            <w:pPr>
              <w:spacing w:after="40" w:line="264" w:lineRule="auto"/>
            </w:pPr>
            <w:r w:rsidRPr="000F0D6E">
              <w:rPr>
                <w:rFonts w:eastAsia="Aptos"/>
                <w:b/>
                <w:color w:val="17365D"/>
                <w:sz w:val="23"/>
              </w:rPr>
              <w:t>Select Matches and Prepare Targeted Meetings</w:t>
            </w:r>
          </w:p>
          <w:p w14:paraId="34C542F5" w14:textId="77777777" w:rsidR="00F164CD" w:rsidRDefault="00000000">
            <w:pPr>
              <w:spacing w:after="0" w:line="249" w:lineRule="auto"/>
              <w:rPr>
                <w:rFonts w:eastAsia="Aptos"/>
                <w:sz w:val="19"/>
              </w:rPr>
            </w:pPr>
            <w:r>
              <w:rPr>
                <w:rFonts w:eastAsia="Aptos"/>
                <w:sz w:val="19"/>
              </w:rPr>
              <w:t xml:space="preserve">Using the recommendations generated by </w:t>
            </w:r>
            <w:proofErr w:type="spellStart"/>
            <w:r>
              <w:rPr>
                <w:rFonts w:eastAsia="Aptos"/>
                <w:sz w:val="19"/>
              </w:rPr>
              <w:t>NexoraPME</w:t>
            </w:r>
            <w:proofErr w:type="spellEnd"/>
            <w:r>
              <w:rPr>
                <w:rFonts w:eastAsia="Aptos"/>
                <w:sz w:val="19"/>
              </w:rPr>
              <w:t>, each participant can:</w:t>
            </w:r>
          </w:p>
          <w:p w14:paraId="0EA67BA3" w14:textId="77777777" w:rsidR="00F164CD" w:rsidRDefault="00000000">
            <w:pPr>
              <w:numPr>
                <w:ilvl w:val="0"/>
                <w:numId w:val="19"/>
              </w:numPr>
              <w:spacing w:after="0" w:line="249" w:lineRule="auto"/>
              <w:rPr>
                <w:rFonts w:eastAsia="Aptos"/>
                <w:sz w:val="19"/>
              </w:rPr>
            </w:pPr>
            <w:r>
              <w:rPr>
                <w:rFonts w:eastAsia="Aptos"/>
                <w:sz w:val="19"/>
              </w:rPr>
              <w:t xml:space="preserve">Identify the most relevant counterparts; </w:t>
            </w:r>
          </w:p>
          <w:p w14:paraId="23E1CC65" w14:textId="77777777" w:rsidR="00F164CD" w:rsidRDefault="00000000">
            <w:pPr>
              <w:numPr>
                <w:ilvl w:val="0"/>
                <w:numId w:val="19"/>
              </w:numPr>
              <w:spacing w:after="0" w:line="249" w:lineRule="auto"/>
              <w:rPr>
                <w:rFonts w:eastAsia="Aptos"/>
                <w:sz w:val="19"/>
              </w:rPr>
            </w:pPr>
            <w:r>
              <w:rPr>
                <w:rFonts w:eastAsia="Aptos"/>
                <w:sz w:val="19"/>
              </w:rPr>
              <w:t xml:space="preserve">Review their profiles; </w:t>
            </w:r>
          </w:p>
          <w:p w14:paraId="286B10AA" w14:textId="77777777" w:rsidR="00F164CD" w:rsidRDefault="00000000">
            <w:pPr>
              <w:numPr>
                <w:ilvl w:val="0"/>
                <w:numId w:val="19"/>
              </w:numPr>
              <w:spacing w:after="0" w:line="249" w:lineRule="auto"/>
              <w:rPr>
                <w:rFonts w:eastAsia="Aptos"/>
                <w:sz w:val="19"/>
              </w:rPr>
            </w:pPr>
            <w:r>
              <w:rPr>
                <w:rFonts w:eastAsia="Aptos"/>
                <w:sz w:val="19"/>
              </w:rPr>
              <w:t xml:space="preserve">Request meetings; </w:t>
            </w:r>
          </w:p>
          <w:p w14:paraId="2E6B18A9" w14:textId="77777777" w:rsidR="00F164CD" w:rsidRDefault="00000000">
            <w:pPr>
              <w:numPr>
                <w:ilvl w:val="0"/>
                <w:numId w:val="19"/>
              </w:numPr>
              <w:spacing w:after="0" w:line="249" w:lineRule="auto"/>
              <w:rPr>
                <w:rFonts w:eastAsia="Aptos"/>
                <w:sz w:val="19"/>
              </w:rPr>
            </w:pPr>
            <w:r>
              <w:rPr>
                <w:rFonts w:eastAsia="Aptos"/>
                <w:sz w:val="19"/>
              </w:rPr>
              <w:t xml:space="preserve">Share useful documentation in advance; </w:t>
            </w:r>
          </w:p>
          <w:p w14:paraId="5D9DC922" w14:textId="77777777" w:rsidR="00F164CD" w:rsidRDefault="00000000">
            <w:pPr>
              <w:numPr>
                <w:ilvl w:val="0"/>
                <w:numId w:val="19"/>
              </w:numPr>
              <w:spacing w:after="0" w:line="249" w:lineRule="auto"/>
              <w:rPr>
                <w:rFonts w:eastAsia="Aptos"/>
                <w:sz w:val="19"/>
              </w:rPr>
            </w:pPr>
            <w:r>
              <w:rPr>
                <w:rFonts w:eastAsia="Aptos"/>
                <w:sz w:val="19"/>
              </w:rPr>
              <w:t xml:space="preserve">Define the objectives of each meeting. </w:t>
            </w:r>
          </w:p>
          <w:p w14:paraId="093A10F8" w14:textId="77777777" w:rsidR="00F164CD" w:rsidRDefault="00000000">
            <w:pPr>
              <w:spacing w:after="0" w:line="249" w:lineRule="auto"/>
              <w:rPr>
                <w:rFonts w:eastAsia="Aptos"/>
                <w:sz w:val="19"/>
              </w:rPr>
            </w:pPr>
            <w:r>
              <w:rPr>
                <w:rFonts w:eastAsia="Aptos"/>
                <w:sz w:val="19"/>
              </w:rPr>
              <w:t>Exchanges are therefore prepared in advance so that every meeting can lead to tangible progress.</w:t>
            </w:r>
          </w:p>
          <w:p w14:paraId="13A9B7FD" w14:textId="77777777" w:rsidR="00F164CD" w:rsidRPr="000F0D6E" w:rsidRDefault="00F164CD">
            <w:pPr>
              <w:spacing w:after="0" w:line="249" w:lineRule="auto"/>
              <w:rPr>
                <w:rFonts w:eastAsia="Aptos"/>
                <w:sz w:val="19"/>
              </w:rPr>
            </w:pPr>
          </w:p>
        </w:tc>
      </w:tr>
    </w:tbl>
    <w:p w14:paraId="455C1D4F" w14:textId="77777777" w:rsidR="00F164CD" w:rsidRPr="000F0D6E" w:rsidRDefault="00F164CD">
      <w:pPr>
        <w:spacing w:after="20"/>
      </w:pPr>
    </w:p>
    <w:p w14:paraId="79DD3BA2" w14:textId="77777777" w:rsidR="00F164CD" w:rsidRPr="000F0D6E" w:rsidRDefault="00F164CD">
      <w:pPr>
        <w:keepNext/>
        <w:spacing w:before="140" w:after="80"/>
        <w:rPr>
          <w:rFonts w:eastAsia="Aptos"/>
          <w:b/>
          <w:color w:val="17365D"/>
          <w:sz w:val="26"/>
        </w:rPr>
      </w:pPr>
    </w:p>
    <w:p w14:paraId="3745B12F" w14:textId="77777777" w:rsidR="00F164CD" w:rsidRDefault="00000000">
      <w:pPr>
        <w:keepNext/>
        <w:spacing w:before="140" w:after="80"/>
        <w:rPr>
          <w:rFonts w:eastAsia="Aptos"/>
          <w:b/>
          <w:bCs/>
          <w:color w:val="17365D"/>
          <w:sz w:val="26"/>
          <w:szCs w:val="26"/>
        </w:rPr>
      </w:pPr>
      <w:r>
        <w:rPr>
          <w:rFonts w:eastAsia="Aptos"/>
          <w:b/>
          <w:bCs/>
          <w:color w:val="17365D"/>
          <w:sz w:val="26"/>
          <w:szCs w:val="26"/>
        </w:rPr>
        <w:t>During the Forum: From Discussion to Opportunity</w:t>
      </w:r>
    </w:p>
    <w:p w14:paraId="07AB3151" w14:textId="77777777" w:rsidR="00F164CD" w:rsidRDefault="00000000">
      <w:pPr>
        <w:keepNext/>
        <w:spacing w:before="140" w:after="80"/>
        <w:rPr>
          <w:rFonts w:eastAsia="Aptos"/>
          <w:color w:val="17365D"/>
          <w:sz w:val="19"/>
          <w:szCs w:val="19"/>
        </w:rPr>
      </w:pPr>
      <w:r>
        <w:rPr>
          <w:rFonts w:eastAsia="Aptos"/>
          <w:color w:val="17365D"/>
          <w:sz w:val="19"/>
          <w:szCs w:val="19"/>
        </w:rPr>
        <w:t>Scheduled meetings take place in the CBFF Deal Room, a confidential environment specifically designed to facilitate negotiations and accelerate decision-making.</w:t>
      </w:r>
    </w:p>
    <w:p w14:paraId="4D8FB0B7" w14:textId="77777777" w:rsidR="00F164CD" w:rsidRDefault="00000000">
      <w:pPr>
        <w:keepNext/>
        <w:spacing w:before="140" w:after="80"/>
        <w:rPr>
          <w:rFonts w:eastAsia="Aptos"/>
          <w:color w:val="17365D"/>
          <w:sz w:val="19"/>
          <w:szCs w:val="19"/>
        </w:rPr>
      </w:pPr>
      <w:r>
        <w:rPr>
          <w:rFonts w:eastAsia="Aptos"/>
          <w:color w:val="17365D"/>
          <w:sz w:val="19"/>
          <w:szCs w:val="19"/>
        </w:rPr>
        <w:t>Participants can, in particular:</w:t>
      </w:r>
    </w:p>
    <w:p w14:paraId="1C7B307A" w14:textId="77777777" w:rsidR="00F164CD" w:rsidRDefault="00000000">
      <w:pPr>
        <w:keepNext/>
        <w:numPr>
          <w:ilvl w:val="0"/>
          <w:numId w:val="20"/>
        </w:numPr>
        <w:spacing w:before="140" w:after="80"/>
        <w:rPr>
          <w:rFonts w:eastAsia="Aptos"/>
          <w:color w:val="17365D"/>
          <w:sz w:val="19"/>
          <w:szCs w:val="19"/>
        </w:rPr>
      </w:pPr>
      <w:r>
        <w:rPr>
          <w:rFonts w:eastAsia="Aptos"/>
          <w:color w:val="17365D"/>
          <w:sz w:val="19"/>
          <w:szCs w:val="19"/>
        </w:rPr>
        <w:t xml:space="preserve">Present their projects to investors; </w:t>
      </w:r>
    </w:p>
    <w:p w14:paraId="3CFF838D" w14:textId="77777777" w:rsidR="00F164CD" w:rsidRDefault="00000000">
      <w:pPr>
        <w:keepNext/>
        <w:numPr>
          <w:ilvl w:val="0"/>
          <w:numId w:val="20"/>
        </w:numPr>
        <w:spacing w:before="140" w:after="80"/>
        <w:rPr>
          <w:rFonts w:eastAsia="Aptos"/>
          <w:color w:val="17365D"/>
          <w:sz w:val="19"/>
          <w:szCs w:val="19"/>
        </w:rPr>
      </w:pPr>
      <w:r>
        <w:rPr>
          <w:rFonts w:eastAsia="Aptos"/>
          <w:color w:val="17365D"/>
          <w:sz w:val="19"/>
          <w:szCs w:val="19"/>
        </w:rPr>
        <w:t xml:space="preserve">Meet banks and financial institutions; </w:t>
      </w:r>
    </w:p>
    <w:p w14:paraId="316679C9" w14:textId="77777777" w:rsidR="00F164CD" w:rsidRDefault="00000000">
      <w:pPr>
        <w:keepNext/>
        <w:numPr>
          <w:ilvl w:val="0"/>
          <w:numId w:val="20"/>
        </w:numPr>
        <w:spacing w:before="140" w:after="80"/>
        <w:rPr>
          <w:rFonts w:eastAsia="Aptos"/>
          <w:color w:val="17365D"/>
          <w:sz w:val="19"/>
          <w:szCs w:val="19"/>
        </w:rPr>
      </w:pPr>
      <w:r>
        <w:rPr>
          <w:rFonts w:eastAsia="Aptos"/>
          <w:color w:val="17365D"/>
          <w:sz w:val="19"/>
          <w:szCs w:val="19"/>
        </w:rPr>
        <w:t xml:space="preserve">Engage with buyers, distributors and commercial partners; </w:t>
      </w:r>
    </w:p>
    <w:p w14:paraId="435AEB63" w14:textId="77777777" w:rsidR="00F164CD" w:rsidRDefault="00000000">
      <w:pPr>
        <w:keepNext/>
        <w:numPr>
          <w:ilvl w:val="0"/>
          <w:numId w:val="20"/>
        </w:numPr>
        <w:spacing w:before="140" w:after="80"/>
        <w:rPr>
          <w:rFonts w:eastAsia="Aptos"/>
          <w:color w:val="17365D"/>
          <w:sz w:val="19"/>
          <w:szCs w:val="19"/>
        </w:rPr>
      </w:pPr>
      <w:r>
        <w:rPr>
          <w:rFonts w:eastAsia="Aptos"/>
          <w:color w:val="17365D"/>
          <w:sz w:val="19"/>
          <w:szCs w:val="19"/>
        </w:rPr>
        <w:t xml:space="preserve">Negotiate strategic partnerships; </w:t>
      </w:r>
    </w:p>
    <w:p w14:paraId="120506DD" w14:textId="77777777" w:rsidR="00F164CD" w:rsidRDefault="00000000">
      <w:pPr>
        <w:keepNext/>
        <w:numPr>
          <w:ilvl w:val="0"/>
          <w:numId w:val="20"/>
        </w:numPr>
        <w:spacing w:before="140" w:after="80"/>
        <w:rPr>
          <w:rFonts w:eastAsia="Aptos"/>
          <w:color w:val="17365D"/>
          <w:sz w:val="19"/>
          <w:szCs w:val="19"/>
        </w:rPr>
      </w:pPr>
      <w:r>
        <w:rPr>
          <w:rFonts w:eastAsia="Aptos"/>
          <w:color w:val="17365D"/>
          <w:sz w:val="19"/>
          <w:szCs w:val="19"/>
        </w:rPr>
        <w:t>Sign Letters of Intent (LOIs), Memoranda of Understanding (</w:t>
      </w:r>
      <w:proofErr w:type="spellStart"/>
      <w:r>
        <w:rPr>
          <w:rFonts w:eastAsia="Aptos"/>
          <w:color w:val="17365D"/>
          <w:sz w:val="19"/>
          <w:szCs w:val="19"/>
        </w:rPr>
        <w:t>MoUs</w:t>
      </w:r>
      <w:proofErr w:type="spellEnd"/>
      <w:r>
        <w:rPr>
          <w:rFonts w:eastAsia="Aptos"/>
          <w:color w:val="17365D"/>
          <w:sz w:val="19"/>
          <w:szCs w:val="19"/>
        </w:rPr>
        <w:t xml:space="preserve">), </w:t>
      </w:r>
      <w:r>
        <w:rPr>
          <w:rFonts w:eastAsia="Aptos"/>
          <w:i/>
          <w:iCs/>
          <w:color w:val="17365D"/>
          <w:sz w:val="19"/>
          <w:szCs w:val="19"/>
        </w:rPr>
        <w:t xml:space="preserve">term sheets </w:t>
      </w:r>
      <w:r>
        <w:rPr>
          <w:rFonts w:eastAsia="Aptos"/>
          <w:color w:val="17365D"/>
          <w:sz w:val="19"/>
          <w:szCs w:val="19"/>
        </w:rPr>
        <w:t xml:space="preserve">or other preparatory agreements. </w:t>
      </w:r>
    </w:p>
    <w:p w14:paraId="65E51437" w14:textId="77777777" w:rsidR="00F164CD" w:rsidRDefault="00000000">
      <w:pPr>
        <w:keepNext/>
        <w:spacing w:before="140" w:after="80"/>
        <w:rPr>
          <w:rFonts w:eastAsia="Aptos"/>
          <w:color w:val="17365D"/>
          <w:sz w:val="19"/>
          <w:szCs w:val="19"/>
        </w:rPr>
      </w:pPr>
      <w:r>
        <w:rPr>
          <w:rFonts w:eastAsia="Aptos"/>
          <w:color w:val="17365D"/>
          <w:sz w:val="19"/>
          <w:szCs w:val="19"/>
        </w:rPr>
        <w:t>The objective is to make the Forum a genuine accelerator of decisions and transactions.</w:t>
      </w:r>
    </w:p>
    <w:p w14:paraId="20456A35" w14:textId="77777777" w:rsidR="00F164CD" w:rsidRPr="000F0D6E" w:rsidRDefault="00F164CD">
      <w:pPr>
        <w:keepNext/>
        <w:spacing w:before="140" w:after="80"/>
        <w:rPr>
          <w:rFonts w:eastAsia="Aptos"/>
          <w:b/>
          <w:color w:val="17365D"/>
          <w:sz w:val="26"/>
        </w:rPr>
      </w:pPr>
    </w:p>
    <w:p w14:paraId="22084022" w14:textId="77777777" w:rsidR="00F164CD" w:rsidRPr="000F0D6E" w:rsidRDefault="00F164CD">
      <w:pPr>
        <w:keepNext/>
        <w:spacing w:before="140" w:after="80"/>
        <w:rPr>
          <w:rFonts w:eastAsia="Aptos"/>
          <w:b/>
          <w:color w:val="17365D"/>
          <w:sz w:val="26"/>
        </w:rPr>
      </w:pPr>
    </w:p>
    <w:p w14:paraId="319119C4" w14:textId="77777777" w:rsidR="00F164CD" w:rsidRPr="000F0D6E" w:rsidRDefault="00F164CD">
      <w:pPr>
        <w:keepNext/>
        <w:spacing w:before="140" w:after="80"/>
        <w:rPr>
          <w:rFonts w:eastAsia="Aptos"/>
          <w:b/>
          <w:color w:val="17365D"/>
          <w:sz w:val="26"/>
        </w:rPr>
      </w:pPr>
    </w:p>
    <w:p w14:paraId="26963DA2" w14:textId="77777777" w:rsidR="00F164CD" w:rsidRDefault="00000000">
      <w:pPr>
        <w:spacing w:after="60" w:line="259" w:lineRule="auto"/>
        <w:ind w:left="317" w:hanging="216"/>
        <w:rPr>
          <w:rFonts w:eastAsia="Aptos"/>
          <w:b/>
          <w:bCs/>
          <w:color w:val="B28A2E"/>
          <w:sz w:val="26"/>
          <w:szCs w:val="26"/>
        </w:rPr>
      </w:pPr>
      <w:r>
        <w:rPr>
          <w:rFonts w:eastAsia="Aptos"/>
          <w:b/>
          <w:bCs/>
          <w:color w:val="B28A2E"/>
          <w:sz w:val="26"/>
          <w:szCs w:val="26"/>
        </w:rPr>
        <w:t>After the Forum: Converting Intentions into Results</w:t>
      </w:r>
    </w:p>
    <w:p w14:paraId="6CC749FD" w14:textId="77777777" w:rsidR="00F164CD" w:rsidRDefault="00000000">
      <w:pPr>
        <w:spacing w:after="60" w:line="259" w:lineRule="auto"/>
        <w:ind w:left="317" w:hanging="216"/>
        <w:rPr>
          <w:rFonts w:eastAsia="Aptos"/>
          <w:color w:val="B28A2E"/>
          <w:sz w:val="19"/>
          <w:szCs w:val="19"/>
        </w:rPr>
      </w:pPr>
      <w:r>
        <w:rPr>
          <w:rFonts w:eastAsia="Aptos"/>
          <w:color w:val="B28A2E"/>
          <w:sz w:val="19"/>
          <w:szCs w:val="19"/>
        </w:rPr>
        <w:t>Support continues after the event to ensure that identified opportunities progress towards completion.</w:t>
      </w:r>
    </w:p>
    <w:p w14:paraId="346E5C75" w14:textId="77777777" w:rsidR="00F164CD" w:rsidRDefault="00000000">
      <w:pPr>
        <w:spacing w:after="60" w:line="259" w:lineRule="auto"/>
        <w:ind w:left="317" w:hanging="216"/>
        <w:rPr>
          <w:rFonts w:eastAsia="Aptos"/>
          <w:color w:val="B28A2E"/>
          <w:sz w:val="19"/>
          <w:szCs w:val="19"/>
        </w:rPr>
      </w:pPr>
      <w:r>
        <w:rPr>
          <w:rFonts w:eastAsia="Aptos"/>
          <w:color w:val="B28A2E"/>
          <w:sz w:val="19"/>
          <w:szCs w:val="19"/>
        </w:rPr>
        <w:t>The framework includes:</w:t>
      </w:r>
    </w:p>
    <w:p w14:paraId="08DDBD90" w14:textId="77777777" w:rsidR="00F164CD" w:rsidRDefault="00000000">
      <w:pPr>
        <w:numPr>
          <w:ilvl w:val="0"/>
          <w:numId w:val="21"/>
        </w:numPr>
        <w:spacing w:after="60" w:line="259" w:lineRule="auto"/>
        <w:rPr>
          <w:rFonts w:eastAsia="Aptos"/>
          <w:color w:val="B28A2E"/>
          <w:sz w:val="19"/>
          <w:szCs w:val="19"/>
        </w:rPr>
      </w:pPr>
      <w:r>
        <w:rPr>
          <w:rFonts w:eastAsia="Aptos"/>
          <w:color w:val="B28A2E"/>
          <w:sz w:val="19"/>
          <w:szCs w:val="19"/>
        </w:rPr>
        <w:t xml:space="preserve">Automated reminders supporting the completion of actions agreed between participants; </w:t>
      </w:r>
    </w:p>
    <w:p w14:paraId="3DBDF49C" w14:textId="77777777" w:rsidR="00F164CD" w:rsidRDefault="00000000">
      <w:pPr>
        <w:numPr>
          <w:ilvl w:val="0"/>
          <w:numId w:val="21"/>
        </w:numPr>
        <w:spacing w:after="60" w:line="259" w:lineRule="auto"/>
        <w:rPr>
          <w:rFonts w:eastAsia="Aptos"/>
          <w:color w:val="B28A2E"/>
          <w:sz w:val="19"/>
          <w:szCs w:val="19"/>
        </w:rPr>
      </w:pPr>
      <w:r>
        <w:rPr>
          <w:rFonts w:eastAsia="Aptos"/>
          <w:color w:val="B28A2E"/>
          <w:sz w:val="19"/>
          <w:szCs w:val="19"/>
        </w:rPr>
        <w:t xml:space="preserve">Follow-up at 30, 60 and 90 days to measure progress, identify potential obstacles and help address them; </w:t>
      </w:r>
    </w:p>
    <w:p w14:paraId="3B5DE076" w14:textId="77777777" w:rsidR="00F164CD" w:rsidRDefault="00000000">
      <w:pPr>
        <w:numPr>
          <w:ilvl w:val="0"/>
          <w:numId w:val="21"/>
        </w:numPr>
        <w:spacing w:after="60" w:line="259" w:lineRule="auto"/>
        <w:rPr>
          <w:rFonts w:eastAsia="Aptos"/>
          <w:color w:val="B28A2E"/>
          <w:sz w:val="19"/>
          <w:szCs w:val="19"/>
        </w:rPr>
      </w:pPr>
      <w:r>
        <w:rPr>
          <w:rFonts w:eastAsia="Aptos"/>
          <w:color w:val="B28A2E"/>
          <w:sz w:val="19"/>
          <w:szCs w:val="19"/>
        </w:rPr>
        <w:t xml:space="preserve">Continued access to Forum-related benefits and preferential conditions until 30 November 2026, giving participants sufficient time to finalise negotiations; </w:t>
      </w:r>
    </w:p>
    <w:p w14:paraId="1B78D5E7" w14:textId="77777777" w:rsidR="00F164CD" w:rsidRDefault="00000000">
      <w:pPr>
        <w:numPr>
          <w:ilvl w:val="0"/>
          <w:numId w:val="21"/>
        </w:numPr>
        <w:spacing w:after="60" w:line="259" w:lineRule="auto"/>
        <w:rPr>
          <w:rFonts w:eastAsia="Aptos"/>
          <w:color w:val="B28A2E"/>
          <w:sz w:val="19"/>
          <w:szCs w:val="19"/>
        </w:rPr>
      </w:pPr>
      <w:r>
        <w:rPr>
          <w:rFonts w:eastAsia="Aptos"/>
          <w:color w:val="B28A2E"/>
          <w:sz w:val="19"/>
          <w:szCs w:val="19"/>
        </w:rPr>
        <w:t xml:space="preserve">Ongoing access to </w:t>
      </w:r>
      <w:proofErr w:type="spellStart"/>
      <w:r>
        <w:rPr>
          <w:rFonts w:eastAsia="Aptos"/>
          <w:color w:val="B28A2E"/>
          <w:sz w:val="19"/>
          <w:szCs w:val="19"/>
        </w:rPr>
        <w:t>NexoraPME</w:t>
      </w:r>
      <w:proofErr w:type="spellEnd"/>
      <w:r>
        <w:rPr>
          <w:rFonts w:eastAsia="Aptos"/>
          <w:color w:val="B28A2E"/>
          <w:sz w:val="19"/>
          <w:szCs w:val="19"/>
        </w:rPr>
        <w:t xml:space="preserve"> from December 2026 onwards, according to the package selected by each user.</w:t>
      </w:r>
    </w:p>
    <w:p w14:paraId="05B2B9E4" w14:textId="77777777" w:rsidR="00F164CD" w:rsidRPr="000F0D6E" w:rsidRDefault="00000000">
      <w:pPr>
        <w:rPr>
          <w:rFonts w:eastAsia="Aptos"/>
          <w:sz w:val="20"/>
        </w:rPr>
      </w:pPr>
      <w:r w:rsidRPr="000F0D6E">
        <w:br w:type="page"/>
      </w:r>
    </w:p>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3AF2B70E" w14:textId="77777777">
        <w:trPr>
          <w:cantSplit/>
          <w:trHeight w:hRule="exact" w:val="9216"/>
          <w:jc w:val="center"/>
        </w:trPr>
        <w:tc>
          <w:tcPr>
            <w:tcW w:w="9936" w:type="dxa"/>
            <w:shd w:val="clear" w:color="auto" w:fill="17365D"/>
            <w:vAlign w:val="center"/>
          </w:tcPr>
          <w:p w14:paraId="3492116F" w14:textId="77777777" w:rsidR="00F164CD" w:rsidRPr="000F0D6E" w:rsidRDefault="00000000">
            <w:pPr>
              <w:pageBreakBefore/>
              <w:spacing w:after="240" w:line="264" w:lineRule="auto"/>
              <w:jc w:val="center"/>
            </w:pPr>
            <w:r w:rsidRPr="000F0D6E">
              <w:rPr>
                <w:rFonts w:eastAsia="Aptos"/>
                <w:b/>
                <w:color w:val="B28A2E"/>
                <w:sz w:val="44"/>
              </w:rPr>
              <w:lastRenderedPageBreak/>
              <w:t>04</w:t>
            </w:r>
          </w:p>
          <w:p w14:paraId="62B38C3D" w14:textId="77777777" w:rsidR="00F164CD" w:rsidRPr="000F0D6E" w:rsidRDefault="00000000">
            <w:pPr>
              <w:spacing w:after="200" w:line="264" w:lineRule="auto"/>
              <w:jc w:val="center"/>
            </w:pPr>
            <w:r w:rsidRPr="000F0D6E">
              <w:rPr>
                <w:rFonts w:eastAsia="Aptos"/>
                <w:b/>
                <w:color w:val="FFFFFF"/>
                <w:sz w:val="56"/>
              </w:rPr>
              <w:t>PANELS AND SPEAKERS</w:t>
            </w:r>
          </w:p>
          <w:p w14:paraId="1D17F3DA" w14:textId="77777777" w:rsidR="00F164CD" w:rsidRPr="000F0D6E" w:rsidRDefault="00000000">
            <w:pPr>
              <w:spacing w:after="0" w:line="264" w:lineRule="auto"/>
              <w:jc w:val="center"/>
            </w:pPr>
            <w:r w:rsidRPr="000F0D6E">
              <w:rPr>
                <w:rFonts w:eastAsia="Aptos"/>
                <w:i/>
                <w:color w:val="DCE6F1"/>
                <w:sz w:val="25"/>
              </w:rPr>
              <w:t>Concise, practical contributions designed to deliver immediate value to SMEs.</w:t>
            </w:r>
          </w:p>
        </w:tc>
      </w:tr>
    </w:tbl>
    <w:p w14:paraId="0C656B28" w14:textId="77777777" w:rsidR="00F164CD" w:rsidRPr="000F0D6E" w:rsidRDefault="00000000">
      <w:r w:rsidRPr="000F0D6E">
        <w:br w:type="page"/>
      </w:r>
    </w:p>
    <w:p w14:paraId="29CC938E"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CBFF-SME Panel Methodology</w:t>
      </w:r>
    </w:p>
    <w:p w14:paraId="28458701" w14:textId="77777777" w:rsidR="00F164CD" w:rsidRDefault="00000000">
      <w:pPr>
        <w:spacing w:after="120"/>
        <w:rPr>
          <w:rFonts w:eastAsia="Aptos"/>
          <w:b/>
          <w:bCs/>
        </w:rPr>
      </w:pPr>
      <w:r>
        <w:rPr>
          <w:rFonts w:eastAsia="Aptos"/>
          <w:b/>
          <w:bCs/>
        </w:rPr>
        <w:t>CBFF-SME Panels: Discussions That Lead to Solutions</w:t>
      </w:r>
    </w:p>
    <w:p w14:paraId="0E58F1BB" w14:textId="77777777" w:rsidR="00F164CD" w:rsidRDefault="00000000">
      <w:pPr>
        <w:spacing w:after="120"/>
        <w:rPr>
          <w:rFonts w:eastAsia="Aptos"/>
        </w:rPr>
      </w:pPr>
      <w:r>
        <w:rPr>
          <w:rFonts w:eastAsia="Aptos"/>
        </w:rPr>
        <w:t xml:space="preserve">At </w:t>
      </w:r>
      <w:r>
        <w:rPr>
          <w:rFonts w:eastAsia="Aptos"/>
          <w:b/>
          <w:bCs/>
        </w:rPr>
        <w:t xml:space="preserve">the </w:t>
      </w:r>
      <w:r>
        <w:rPr>
          <w:rFonts w:eastAsia="Aptos"/>
        </w:rPr>
        <w:t xml:space="preserve">CBFF-SME, panels are not conventional conferences. They are designed as </w:t>
      </w:r>
      <w:r>
        <w:rPr>
          <w:rFonts w:eastAsia="Aptos"/>
          <w:b/>
          <w:bCs/>
        </w:rPr>
        <w:t xml:space="preserve">genuine decision </w:t>
      </w:r>
      <w:r>
        <w:rPr>
          <w:rFonts w:eastAsia="Aptos"/>
        </w:rPr>
        <w:t>workshops in which every speaker provides practical solutions that SMEs, investors and partners can apply immediately.</w:t>
      </w:r>
    </w:p>
    <w:p w14:paraId="053E478A" w14:textId="77777777" w:rsidR="00F164CD" w:rsidRDefault="00000000">
      <w:pPr>
        <w:spacing w:after="120"/>
        <w:rPr>
          <w:rFonts w:eastAsia="Aptos"/>
        </w:rPr>
      </w:pPr>
      <w:r>
        <w:rPr>
          <w:rFonts w:eastAsia="Aptos"/>
        </w:rPr>
        <w:t xml:space="preserve">Each panellist joins a </w:t>
      </w:r>
      <w:r>
        <w:rPr>
          <w:rFonts w:eastAsia="Aptos"/>
          <w:b/>
          <w:bCs/>
        </w:rPr>
        <w:t xml:space="preserve">“Results Consortium” and </w:t>
      </w:r>
      <w:r>
        <w:rPr>
          <w:rFonts w:eastAsia="Aptos"/>
        </w:rPr>
        <w:t>commits to delivering useful, measurable and action-oriented content.</w:t>
      </w:r>
    </w:p>
    <w:p w14:paraId="414B19E0" w14:textId="77777777" w:rsidR="00F164CD" w:rsidRDefault="00000000">
      <w:pPr>
        <w:spacing w:after="120"/>
        <w:rPr>
          <w:rFonts w:eastAsia="Aptos"/>
          <w:b/>
          <w:bCs/>
        </w:rPr>
      </w:pPr>
      <w:r>
        <w:rPr>
          <w:rFonts w:eastAsia="Aptos"/>
          <w:b/>
          <w:bCs/>
        </w:rPr>
        <w:t>A Methodology Based on the 3C Rule</w:t>
      </w:r>
    </w:p>
    <w:p w14:paraId="792C8EAC" w14:textId="77777777" w:rsidR="00F164CD" w:rsidRPr="000F0D6E" w:rsidRDefault="00000000">
      <w:pPr>
        <w:spacing w:after="120"/>
      </w:pPr>
      <w:r>
        <w:rPr>
          <w:rFonts w:eastAsia="Aptos"/>
        </w:rPr>
        <w:t>Every contribution must meet three criteria: Concrete,</w:t>
      </w:r>
      <w:r w:rsidRPr="000F0D6E">
        <w:rPr>
          <w:rFonts w:eastAsia="Aptos"/>
        </w:rPr>
        <w:t xml:space="preserve"> Costed and Contract-ready. Each presentation is followed by a focused five-minute exchange. At the end of the panel, a speed-coaching session allows selected SMEs to explore specific issues in greater depth.</w:t>
      </w:r>
    </w:p>
    <w:tbl>
      <w:tblPr>
        <w:tblW w:w="9936" w:type="dxa"/>
        <w:jc w:val="center"/>
        <w:tblLayout w:type="fixed"/>
        <w:tblCellMar>
          <w:top w:w="150" w:type="dxa"/>
          <w:left w:w="160" w:type="dxa"/>
          <w:bottom w:w="150" w:type="dxa"/>
          <w:right w:w="160" w:type="dxa"/>
        </w:tblCellMar>
        <w:tblLook w:val="04A0" w:firstRow="1" w:lastRow="0" w:firstColumn="1" w:lastColumn="0" w:noHBand="0" w:noVBand="1"/>
      </w:tblPr>
      <w:tblGrid>
        <w:gridCol w:w="3312"/>
        <w:gridCol w:w="3312"/>
        <w:gridCol w:w="3312"/>
      </w:tblGrid>
      <w:tr w:rsidR="00F164CD" w:rsidRPr="005A0830" w14:paraId="71A4B5F8" w14:textId="77777777">
        <w:trPr>
          <w:cantSplit/>
          <w:jc w:val="center"/>
        </w:trPr>
        <w:tc>
          <w:tcPr>
            <w:tcW w:w="3312" w:type="dxa"/>
            <w:tcBorders>
              <w:top w:val="single" w:sz="4" w:space="0" w:color="D9DEE5"/>
              <w:left w:val="single" w:sz="4" w:space="0" w:color="D9DEE5"/>
              <w:bottom w:val="single" w:sz="4" w:space="0" w:color="D9DEE5"/>
              <w:right w:val="single" w:sz="4" w:space="0" w:color="D9DEE5"/>
            </w:tcBorders>
            <w:shd w:val="clear" w:color="auto" w:fill="EAF1F7"/>
          </w:tcPr>
          <w:p w14:paraId="3D6A56B1" w14:textId="77777777" w:rsidR="00F164CD" w:rsidRPr="000F0D6E" w:rsidRDefault="00000000">
            <w:pPr>
              <w:spacing w:after="60" w:line="264" w:lineRule="auto"/>
            </w:pPr>
            <w:r w:rsidRPr="000F0D6E">
              <w:rPr>
                <w:rFonts w:eastAsia="Aptos"/>
                <w:b/>
                <w:color w:val="17365D"/>
                <w:sz w:val="22"/>
              </w:rPr>
              <w:t>CONCRETE</w:t>
            </w:r>
          </w:p>
          <w:p w14:paraId="338CA808" w14:textId="77777777" w:rsidR="00F164CD" w:rsidRPr="000F0D6E" w:rsidRDefault="00000000">
            <w:pPr>
              <w:spacing w:after="0" w:line="249" w:lineRule="auto"/>
            </w:pPr>
            <w:r>
              <w:rPr>
                <w:rFonts w:eastAsia="Aptos"/>
                <w:sz w:val="19"/>
              </w:rPr>
              <w:t>Present a directly applicable solution, process, method or practical case study.</w:t>
            </w:r>
          </w:p>
        </w:tc>
        <w:tc>
          <w:tcPr>
            <w:tcW w:w="3312" w:type="dxa"/>
            <w:tcBorders>
              <w:top w:val="single" w:sz="4" w:space="0" w:color="D9DEE5"/>
              <w:left w:val="single" w:sz="4" w:space="0" w:color="D9DEE5"/>
              <w:bottom w:val="single" w:sz="4" w:space="0" w:color="D9DEE5"/>
              <w:right w:val="single" w:sz="4" w:space="0" w:color="D9DEE5"/>
            </w:tcBorders>
            <w:shd w:val="clear" w:color="auto" w:fill="F3F4F6"/>
          </w:tcPr>
          <w:p w14:paraId="36170BAE" w14:textId="77777777" w:rsidR="00F164CD" w:rsidRPr="000F0D6E" w:rsidRDefault="00000000">
            <w:pPr>
              <w:spacing w:after="60" w:line="264" w:lineRule="auto"/>
            </w:pPr>
            <w:r w:rsidRPr="000F0D6E">
              <w:rPr>
                <w:rFonts w:eastAsia="Aptos"/>
                <w:b/>
                <w:color w:val="17365D"/>
                <w:sz w:val="22"/>
              </w:rPr>
              <w:t>COSTED</w:t>
            </w:r>
          </w:p>
          <w:p w14:paraId="2D27E4B5" w14:textId="77777777" w:rsidR="00F164CD" w:rsidRPr="000F0D6E" w:rsidRDefault="00000000">
            <w:pPr>
              <w:spacing w:after="0" w:line="249" w:lineRule="auto"/>
              <w:rPr>
                <w:rFonts w:eastAsia="Aptos"/>
                <w:sz w:val="19"/>
              </w:rPr>
            </w:pPr>
            <w:r w:rsidRPr="000F0D6E">
              <w:rPr>
                <w:rFonts w:eastAsia="Aptos"/>
                <w:sz w:val="19"/>
              </w:rPr>
              <w:t>Support proposals with quantified data, costs, timelines, thresholds or measurable outcomes.</w:t>
            </w:r>
          </w:p>
          <w:p w14:paraId="6E7DCD11" w14:textId="77777777" w:rsidR="00F164CD" w:rsidRPr="000F0D6E" w:rsidRDefault="00F164CD">
            <w:pPr>
              <w:spacing w:after="0" w:line="249" w:lineRule="auto"/>
            </w:pPr>
          </w:p>
        </w:tc>
        <w:tc>
          <w:tcPr>
            <w:tcW w:w="3312" w:type="dxa"/>
            <w:tcBorders>
              <w:top w:val="single" w:sz="4" w:space="0" w:color="D9DEE5"/>
              <w:left w:val="single" w:sz="4" w:space="0" w:color="D9DEE5"/>
              <w:bottom w:val="single" w:sz="4" w:space="0" w:color="D9DEE5"/>
              <w:right w:val="single" w:sz="4" w:space="0" w:color="D9DEE5"/>
            </w:tcBorders>
            <w:shd w:val="clear" w:color="auto" w:fill="EAF1F7"/>
          </w:tcPr>
          <w:p w14:paraId="6B30F2CB" w14:textId="77777777" w:rsidR="00F164CD" w:rsidRPr="000F0D6E" w:rsidRDefault="00000000">
            <w:pPr>
              <w:spacing w:after="60" w:line="264" w:lineRule="auto"/>
            </w:pPr>
            <w:r w:rsidRPr="000F0D6E">
              <w:rPr>
                <w:rFonts w:eastAsia="Aptos"/>
                <w:b/>
                <w:color w:val="17365D"/>
                <w:sz w:val="22"/>
              </w:rPr>
              <w:t>CONTRACT-READY</w:t>
            </w:r>
          </w:p>
          <w:p w14:paraId="4FDF4C0F" w14:textId="77777777" w:rsidR="00F164CD" w:rsidRPr="000F0D6E" w:rsidRDefault="00000000">
            <w:pPr>
              <w:spacing w:after="0" w:line="249" w:lineRule="auto"/>
              <w:rPr>
                <w:rFonts w:eastAsia="Aptos"/>
                <w:sz w:val="19"/>
              </w:rPr>
            </w:pPr>
            <w:r w:rsidRPr="000F0D6E">
              <w:rPr>
                <w:rFonts w:eastAsia="Aptos"/>
                <w:sz w:val="19"/>
              </w:rPr>
              <w:t>Define a next step capable of leading to a mandate, offer, agreement or transaction.</w:t>
            </w:r>
          </w:p>
          <w:p w14:paraId="4475AE18" w14:textId="77777777" w:rsidR="00F164CD" w:rsidRPr="000F0D6E" w:rsidRDefault="00F164CD">
            <w:pPr>
              <w:spacing w:after="0" w:line="249" w:lineRule="auto"/>
            </w:pPr>
          </w:p>
        </w:tc>
      </w:tr>
    </w:tbl>
    <w:p w14:paraId="56E5D078" w14:textId="77777777" w:rsidR="00F164CD" w:rsidRPr="000F0D6E" w:rsidRDefault="00F164CD">
      <w:pPr>
        <w:spacing w:after="40"/>
      </w:pPr>
    </w:p>
    <w:p w14:paraId="497B82A8" w14:textId="77777777" w:rsidR="00F164CD" w:rsidRPr="000F0D6E" w:rsidRDefault="00000000">
      <w:pPr>
        <w:keepNext/>
        <w:spacing w:before="140" w:after="80"/>
        <w:rPr>
          <w:rFonts w:eastAsia="Aptos"/>
          <w:b/>
          <w:color w:val="17365D"/>
          <w:sz w:val="26"/>
        </w:rPr>
      </w:pPr>
      <w:r w:rsidRPr="000F0D6E">
        <w:rPr>
          <w:rFonts w:eastAsia="Aptos"/>
          <w:b/>
          <w:color w:val="17365D"/>
          <w:sz w:val="26"/>
        </w:rPr>
        <w:t>Commitments of Panellists and Moderators</w:t>
      </w:r>
    </w:p>
    <w:p w14:paraId="22503290" w14:textId="77777777" w:rsidR="00F164CD" w:rsidRDefault="00000000">
      <w:pPr>
        <w:keepNext/>
        <w:spacing w:before="140" w:after="80"/>
        <w:rPr>
          <w:rFonts w:eastAsia="Aptos"/>
          <w:color w:val="17365D"/>
          <w:sz w:val="19"/>
          <w:szCs w:val="19"/>
        </w:rPr>
      </w:pPr>
      <w:r>
        <w:rPr>
          <w:rFonts w:eastAsia="Aptos"/>
          <w:color w:val="17365D"/>
          <w:sz w:val="19"/>
          <w:szCs w:val="19"/>
        </w:rPr>
        <w:t>A Dynamic Format</w:t>
      </w:r>
    </w:p>
    <w:p w14:paraId="79B07562" w14:textId="77777777" w:rsidR="00F164CD" w:rsidRDefault="00000000">
      <w:pPr>
        <w:keepNext/>
        <w:spacing w:before="140" w:after="80"/>
        <w:rPr>
          <w:rFonts w:eastAsia="Aptos"/>
          <w:color w:val="17365D"/>
          <w:sz w:val="19"/>
          <w:szCs w:val="19"/>
        </w:rPr>
      </w:pPr>
      <w:r>
        <w:rPr>
          <w:rFonts w:eastAsia="Aptos"/>
          <w:color w:val="17365D"/>
          <w:sz w:val="19"/>
          <w:szCs w:val="19"/>
        </w:rPr>
        <w:t>Each panel lasts 60 minutes:</w:t>
      </w:r>
    </w:p>
    <w:p w14:paraId="01941DDA" w14:textId="77777777" w:rsidR="00F164CD" w:rsidRDefault="00000000">
      <w:pPr>
        <w:keepNext/>
        <w:numPr>
          <w:ilvl w:val="0"/>
          <w:numId w:val="22"/>
        </w:numPr>
        <w:spacing w:before="140" w:after="80"/>
        <w:rPr>
          <w:rFonts w:eastAsia="Aptos"/>
          <w:color w:val="17365D"/>
          <w:sz w:val="19"/>
          <w:szCs w:val="19"/>
        </w:rPr>
      </w:pPr>
      <w:r>
        <w:rPr>
          <w:rFonts w:eastAsia="Aptos"/>
          <w:color w:val="17365D"/>
          <w:sz w:val="19"/>
          <w:szCs w:val="19"/>
        </w:rPr>
        <w:t xml:space="preserve">3 panellists and 1 moderator; </w:t>
      </w:r>
    </w:p>
    <w:p w14:paraId="2A49E161" w14:textId="77777777" w:rsidR="00F164CD" w:rsidRDefault="00000000">
      <w:pPr>
        <w:keepNext/>
        <w:numPr>
          <w:ilvl w:val="0"/>
          <w:numId w:val="22"/>
        </w:numPr>
        <w:spacing w:before="140" w:after="80"/>
        <w:rPr>
          <w:rFonts w:eastAsia="Aptos"/>
          <w:color w:val="17365D"/>
          <w:sz w:val="19"/>
          <w:szCs w:val="19"/>
        </w:rPr>
      </w:pPr>
      <w:r>
        <w:rPr>
          <w:rFonts w:eastAsia="Aptos"/>
          <w:color w:val="17365D"/>
          <w:sz w:val="19"/>
          <w:szCs w:val="19"/>
        </w:rPr>
        <w:t xml:space="preserve">15 minutes per speaker; </w:t>
      </w:r>
    </w:p>
    <w:p w14:paraId="6F580E05" w14:textId="77777777" w:rsidR="00F164CD" w:rsidRDefault="00000000">
      <w:pPr>
        <w:keepNext/>
        <w:numPr>
          <w:ilvl w:val="0"/>
          <w:numId w:val="22"/>
        </w:numPr>
        <w:spacing w:before="140" w:after="80"/>
        <w:rPr>
          <w:rFonts w:eastAsia="Aptos"/>
          <w:color w:val="17365D"/>
          <w:sz w:val="19"/>
          <w:szCs w:val="19"/>
        </w:rPr>
      </w:pPr>
      <w:r>
        <w:rPr>
          <w:rFonts w:eastAsia="Aptos"/>
          <w:color w:val="17365D"/>
          <w:sz w:val="19"/>
          <w:szCs w:val="19"/>
        </w:rPr>
        <w:t xml:space="preserve">5 minutes of focused audience discussion; </w:t>
      </w:r>
    </w:p>
    <w:p w14:paraId="201EBB9C" w14:textId="77777777" w:rsidR="00F164CD" w:rsidRDefault="00000000">
      <w:pPr>
        <w:keepNext/>
        <w:numPr>
          <w:ilvl w:val="0"/>
          <w:numId w:val="22"/>
        </w:numPr>
        <w:spacing w:before="140" w:after="80"/>
        <w:rPr>
          <w:rFonts w:eastAsia="Aptos"/>
          <w:color w:val="17365D"/>
          <w:sz w:val="19"/>
          <w:szCs w:val="19"/>
        </w:rPr>
      </w:pPr>
      <w:r>
        <w:rPr>
          <w:rFonts w:eastAsia="Aptos"/>
          <w:color w:val="17365D"/>
          <w:sz w:val="19"/>
          <w:szCs w:val="19"/>
        </w:rPr>
        <w:t xml:space="preserve">15 minutes of Speed Coaching after the panel with pre-selected SMEs. </w:t>
      </w:r>
    </w:p>
    <w:p w14:paraId="56100D30" w14:textId="77777777" w:rsidR="00F164CD" w:rsidRDefault="00000000">
      <w:pPr>
        <w:keepNext/>
        <w:spacing w:before="140" w:after="80"/>
        <w:rPr>
          <w:rFonts w:eastAsia="Aptos"/>
          <w:color w:val="17365D"/>
          <w:sz w:val="19"/>
          <w:szCs w:val="19"/>
        </w:rPr>
      </w:pPr>
      <w:r>
        <w:rPr>
          <w:rFonts w:eastAsia="Aptos"/>
          <w:color w:val="17365D"/>
          <w:sz w:val="19"/>
          <w:szCs w:val="19"/>
        </w:rPr>
        <w:t>The objective is to turn discussion into concrete business opportunities.</w:t>
      </w:r>
    </w:p>
    <w:p w14:paraId="40D6C926" w14:textId="77777777" w:rsidR="00F164CD" w:rsidRDefault="00000000">
      <w:pPr>
        <w:keepNext/>
        <w:spacing w:before="140" w:after="80"/>
        <w:rPr>
          <w:rFonts w:eastAsia="Aptos"/>
          <w:color w:val="17365D"/>
          <w:sz w:val="19"/>
          <w:szCs w:val="19"/>
        </w:rPr>
      </w:pPr>
      <w:r>
        <w:rPr>
          <w:rFonts w:eastAsia="Aptos"/>
          <w:color w:val="17365D"/>
          <w:sz w:val="19"/>
          <w:szCs w:val="19"/>
        </w:rPr>
        <w:t>Panellist Commitments</w:t>
      </w:r>
    </w:p>
    <w:p w14:paraId="0AEF8110" w14:textId="77777777" w:rsidR="00F164CD" w:rsidRDefault="00000000">
      <w:pPr>
        <w:keepNext/>
        <w:spacing w:before="140" w:after="80"/>
        <w:rPr>
          <w:rFonts w:eastAsia="Aptos"/>
          <w:color w:val="17365D"/>
          <w:sz w:val="19"/>
          <w:szCs w:val="19"/>
        </w:rPr>
      </w:pPr>
      <w:r>
        <w:rPr>
          <w:rFonts w:eastAsia="Aptos"/>
          <w:color w:val="17365D"/>
          <w:sz w:val="19"/>
          <w:szCs w:val="19"/>
        </w:rPr>
        <w:t>Each speaker commits to:</w:t>
      </w:r>
    </w:p>
    <w:p w14:paraId="2136F684" w14:textId="77777777" w:rsidR="00F164CD" w:rsidRDefault="00000000">
      <w:pPr>
        <w:keepNext/>
        <w:numPr>
          <w:ilvl w:val="0"/>
          <w:numId w:val="23"/>
        </w:numPr>
        <w:spacing w:before="140" w:after="80"/>
        <w:rPr>
          <w:rFonts w:eastAsia="Aptos"/>
          <w:color w:val="17365D"/>
          <w:sz w:val="19"/>
          <w:szCs w:val="19"/>
        </w:rPr>
      </w:pPr>
      <w:r>
        <w:rPr>
          <w:rFonts w:eastAsia="Aptos"/>
          <w:color w:val="17365D"/>
          <w:sz w:val="19"/>
          <w:szCs w:val="19"/>
        </w:rPr>
        <w:t xml:space="preserve">Prioritising practical solutions over institutional presentations; </w:t>
      </w:r>
    </w:p>
    <w:p w14:paraId="549BE62A" w14:textId="77777777" w:rsidR="00F164CD" w:rsidRDefault="00000000">
      <w:pPr>
        <w:keepNext/>
        <w:numPr>
          <w:ilvl w:val="0"/>
          <w:numId w:val="23"/>
        </w:numPr>
        <w:spacing w:before="140" w:after="80"/>
        <w:rPr>
          <w:rFonts w:eastAsia="Aptos"/>
          <w:color w:val="17365D"/>
          <w:sz w:val="19"/>
          <w:szCs w:val="19"/>
        </w:rPr>
      </w:pPr>
      <w:r>
        <w:rPr>
          <w:rFonts w:eastAsia="Aptos"/>
          <w:color w:val="17365D"/>
          <w:sz w:val="19"/>
          <w:szCs w:val="19"/>
        </w:rPr>
        <w:t xml:space="preserve">Sharing at least one tool, template or guide that participants can use; </w:t>
      </w:r>
    </w:p>
    <w:p w14:paraId="7BD9CCA5" w14:textId="77777777" w:rsidR="00F164CD" w:rsidRDefault="00000000">
      <w:pPr>
        <w:keepNext/>
        <w:numPr>
          <w:ilvl w:val="0"/>
          <w:numId w:val="23"/>
        </w:numPr>
        <w:spacing w:before="140" w:after="80"/>
        <w:rPr>
          <w:rFonts w:eastAsia="Aptos"/>
          <w:color w:val="17365D"/>
          <w:sz w:val="19"/>
          <w:szCs w:val="19"/>
        </w:rPr>
      </w:pPr>
      <w:r>
        <w:rPr>
          <w:rFonts w:eastAsia="Aptos"/>
          <w:color w:val="17365D"/>
          <w:sz w:val="19"/>
          <w:szCs w:val="19"/>
        </w:rPr>
        <w:t xml:space="preserve">Taking part in a Speed Coaching session with selected SMEs; </w:t>
      </w:r>
    </w:p>
    <w:p w14:paraId="6D8CCBA7" w14:textId="77777777" w:rsidR="00F164CD" w:rsidRDefault="00000000">
      <w:pPr>
        <w:keepNext/>
        <w:numPr>
          <w:ilvl w:val="0"/>
          <w:numId w:val="23"/>
        </w:numPr>
        <w:spacing w:before="140" w:after="80"/>
        <w:rPr>
          <w:rFonts w:eastAsia="Aptos"/>
          <w:color w:val="17365D"/>
          <w:sz w:val="19"/>
          <w:szCs w:val="19"/>
        </w:rPr>
      </w:pPr>
      <w:r>
        <w:rPr>
          <w:rFonts w:eastAsia="Aptos"/>
          <w:color w:val="17365D"/>
          <w:sz w:val="19"/>
          <w:szCs w:val="19"/>
        </w:rPr>
        <w:t xml:space="preserve">Helping to define the next steps required to advance projects. </w:t>
      </w:r>
    </w:p>
    <w:p w14:paraId="4D6DAD4B" w14:textId="77777777" w:rsidR="00F164CD" w:rsidRPr="000F0D6E" w:rsidRDefault="00F164CD">
      <w:pPr>
        <w:keepNext/>
        <w:spacing w:before="140" w:after="80"/>
      </w:pPr>
    </w:p>
    <w:p w14:paraId="039DF82E" w14:textId="77777777" w:rsidR="00F164CD" w:rsidRPr="000F0D6E" w:rsidRDefault="00000000">
      <w:pPr>
        <w:spacing w:after="60" w:line="259" w:lineRule="auto"/>
        <w:ind w:left="317" w:hanging="216"/>
      </w:pPr>
      <w:r w:rsidRPr="000F0D6E">
        <w:rPr>
          <w:rFonts w:eastAsia="Aptos"/>
          <w:b/>
          <w:color w:val="B28A2E"/>
        </w:rPr>
        <w:t xml:space="preserve">• </w:t>
      </w:r>
      <w:r w:rsidRPr="000F0D6E">
        <w:rPr>
          <w:rFonts w:eastAsia="Aptos"/>
          <w:sz w:val="20"/>
        </w:rPr>
        <w:t>Avoid institutional presentations focused solely on the organisation;</w:t>
      </w:r>
    </w:p>
    <w:p w14:paraId="5E46BFB2" w14:textId="77777777" w:rsidR="00F164CD" w:rsidRPr="000F0D6E" w:rsidRDefault="00000000">
      <w:pPr>
        <w:spacing w:after="60" w:line="259" w:lineRule="auto"/>
        <w:ind w:left="317" w:hanging="216"/>
      </w:pPr>
      <w:r w:rsidRPr="000F0D6E">
        <w:rPr>
          <w:rFonts w:eastAsia="Aptos"/>
          <w:b/>
          <w:color w:val="B28A2E"/>
        </w:rPr>
        <w:t xml:space="preserve">• </w:t>
      </w:r>
      <w:r w:rsidRPr="000F0D6E">
        <w:rPr>
          <w:rFonts w:eastAsia="Aptos"/>
          <w:sz w:val="20"/>
        </w:rPr>
        <w:t>Provide at least one downloadable tool, template or resource for participants;</w:t>
      </w:r>
    </w:p>
    <w:p w14:paraId="5B34F856" w14:textId="77777777" w:rsidR="00F164CD" w:rsidRPr="000F0D6E" w:rsidRDefault="00000000">
      <w:pPr>
        <w:spacing w:after="60" w:line="259" w:lineRule="auto"/>
        <w:ind w:left="317" w:hanging="216"/>
      </w:pPr>
      <w:r w:rsidRPr="000F0D6E">
        <w:rPr>
          <w:rFonts w:eastAsia="Aptos"/>
          <w:b/>
          <w:color w:val="B28A2E"/>
        </w:rPr>
        <w:t xml:space="preserve">• </w:t>
      </w:r>
      <w:r w:rsidRPr="000F0D6E">
        <w:rPr>
          <w:rFonts w:eastAsia="Aptos"/>
          <w:sz w:val="20"/>
        </w:rPr>
        <w:t>Participate in a fifteen-minute speed-coaching session with selected SMEs;</w:t>
      </w:r>
    </w:p>
    <w:p w14:paraId="1A27F1EE" w14:textId="77777777" w:rsidR="00F164CD" w:rsidRPr="000F0D6E" w:rsidRDefault="00000000">
      <w:pPr>
        <w:spacing w:after="60" w:line="259" w:lineRule="auto"/>
        <w:ind w:left="317" w:hanging="216"/>
      </w:pPr>
      <w:r w:rsidRPr="000F0D6E">
        <w:rPr>
          <w:rFonts w:eastAsia="Aptos"/>
          <w:b/>
          <w:color w:val="B28A2E"/>
        </w:rPr>
        <w:t xml:space="preserve">• </w:t>
      </w:r>
      <w:r w:rsidRPr="000F0D6E">
        <w:rPr>
          <w:rFonts w:eastAsia="Aptos"/>
          <w:sz w:val="20"/>
        </w:rPr>
        <w:t>Contribute to defining concrete next steps following the discussions.</w:t>
      </w:r>
    </w:p>
    <w:p w14:paraId="09790684" w14:textId="77777777" w:rsidR="00F164CD" w:rsidRPr="000F0D6E" w:rsidRDefault="00000000">
      <w:pPr>
        <w:keepNext/>
        <w:pBdr>
          <w:bottom w:val="single" w:sz="16" w:space="5" w:color="B28A2E"/>
        </w:pBdr>
        <w:spacing w:before="160" w:after="120"/>
      </w:pPr>
      <w:r w:rsidRPr="000F0D6E">
        <w:rPr>
          <w:rFonts w:eastAsia="Aptos"/>
          <w:b/>
          <w:color w:val="17365D"/>
          <w:sz w:val="38"/>
        </w:rPr>
        <w:lastRenderedPageBreak/>
        <w:t>Themes and Target Profiles — Rwanda 2026 Edition</w:t>
      </w: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rsidRPr="005A0830" w14:paraId="44B1BDAB" w14:textId="77777777">
        <w:trPr>
          <w:cantSplit/>
          <w:jc w:val="center"/>
        </w:trPr>
        <w:tc>
          <w:tcPr>
            <w:tcW w:w="935" w:type="dxa"/>
            <w:shd w:val="clear" w:color="auto" w:fill="17365D"/>
          </w:tcPr>
          <w:p w14:paraId="02FB9B45" w14:textId="77777777" w:rsidR="00F164CD" w:rsidRDefault="00000000">
            <w:pPr>
              <w:jc w:val="center"/>
            </w:pPr>
            <w:r>
              <w:rPr>
                <w:rFonts w:eastAsia="Aptos"/>
                <w:b/>
                <w:color w:val="B28A2E"/>
                <w:sz w:val="40"/>
              </w:rPr>
              <w:t>1</w:t>
            </w:r>
          </w:p>
        </w:tc>
        <w:tc>
          <w:tcPr>
            <w:tcW w:w="9000" w:type="dxa"/>
            <w:shd w:val="clear" w:color="auto" w:fill="EAF1F7"/>
            <w:tcMar>
              <w:top w:w="140" w:type="dxa"/>
              <w:left w:w="180" w:type="dxa"/>
              <w:bottom w:w="140" w:type="dxa"/>
              <w:right w:w="180" w:type="dxa"/>
            </w:tcMar>
          </w:tcPr>
          <w:p w14:paraId="09806B14" w14:textId="77777777" w:rsidR="00F164CD" w:rsidRPr="000F0D6E" w:rsidRDefault="00000000">
            <w:pPr>
              <w:spacing w:after="80" w:line="264" w:lineRule="auto"/>
            </w:pPr>
            <w:r w:rsidRPr="000F0D6E">
              <w:rPr>
                <w:rFonts w:eastAsia="Aptos"/>
                <w:b/>
                <w:color w:val="17365D"/>
                <w:sz w:val="24"/>
              </w:rPr>
              <w:t>Investing from Rwanda: Why and How?</w:t>
            </w:r>
          </w:p>
          <w:p w14:paraId="1E989CE9" w14:textId="77777777" w:rsidR="00F164CD" w:rsidRPr="000F0D6E" w:rsidRDefault="00000000">
            <w:pPr>
              <w:spacing w:after="60" w:line="252" w:lineRule="auto"/>
            </w:pPr>
            <w:r w:rsidRPr="000F0D6E">
              <w:rPr>
                <w:rFonts w:eastAsia="Aptos"/>
                <w:b/>
                <w:color w:val="B28A2E"/>
                <w:sz w:val="19"/>
              </w:rPr>
              <w:t>Objective:</w:t>
            </w:r>
            <w:r w:rsidRPr="000F0D6E">
              <w:rPr>
                <w:rFonts w:eastAsia="Aptos"/>
                <w:sz w:val="19"/>
              </w:rPr>
              <w:t xml:space="preserve"> Present the legal, financial, tax and operational conditions required to understand why and how Rwanda can be used as a regional platform for investment and business development.</w:t>
            </w:r>
          </w:p>
          <w:p w14:paraId="5FC85B6B" w14:textId="77777777" w:rsidR="00F164CD" w:rsidRPr="000F0D6E" w:rsidRDefault="00000000">
            <w:pPr>
              <w:spacing w:after="60" w:line="252" w:lineRule="auto"/>
            </w:pPr>
            <w:r w:rsidRPr="000F0D6E">
              <w:rPr>
                <w:rFonts w:eastAsia="Aptos"/>
                <w:b/>
                <w:color w:val="B28A2E"/>
                <w:sz w:val="19"/>
              </w:rPr>
              <w:t xml:space="preserve">Target profiles: </w:t>
            </w:r>
            <w:r w:rsidRPr="000F0D6E">
              <w:rPr>
                <w:rFonts w:eastAsia="Aptos"/>
                <w:sz w:val="19"/>
              </w:rPr>
              <w:t>Representative of KIFC or RDB, pan-African investor, or a company that has expanded its activities from Rwanda.</w:t>
            </w:r>
          </w:p>
          <w:p w14:paraId="2467FF16" w14:textId="77777777" w:rsidR="00F164CD" w:rsidRPr="000F0D6E" w:rsidRDefault="00000000">
            <w:pPr>
              <w:spacing w:after="0" w:line="252" w:lineRule="auto"/>
              <w:rPr>
                <w:rFonts w:eastAsia="Aptos"/>
                <w:sz w:val="19"/>
              </w:rPr>
            </w:pPr>
            <w:r w:rsidRPr="000F0D6E">
              <w:rPr>
                <w:rFonts w:eastAsia="Aptos"/>
                <w:b/>
                <w:color w:val="B28A2E"/>
                <w:sz w:val="19"/>
              </w:rPr>
              <w:t>Practical deliverable:</w:t>
            </w:r>
            <w:r w:rsidRPr="000F0D6E">
              <w:rPr>
                <w:rFonts w:eastAsia="Aptos"/>
                <w:bCs/>
                <w:color w:val="B28A2E"/>
                <w:sz w:val="19"/>
              </w:rPr>
              <w:t xml:space="preserve"> Practical Guide for Investors in </w:t>
            </w:r>
            <w:r w:rsidRPr="000F0D6E">
              <w:rPr>
                <w:rFonts w:eastAsia="Aptos"/>
                <w:b/>
                <w:color w:val="B28A2E"/>
                <w:sz w:val="19"/>
              </w:rPr>
              <w:t>Rwanda.</w:t>
            </w:r>
          </w:p>
        </w:tc>
      </w:tr>
    </w:tbl>
    <w:p w14:paraId="71C61851" w14:textId="77777777" w:rsidR="00F164CD" w:rsidRPr="000F0D6E" w:rsidRDefault="00F164CD">
      <w:pPr>
        <w:spacing w:after="40"/>
      </w:pP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rsidRPr="005A0830" w14:paraId="30DFBC56" w14:textId="77777777">
        <w:trPr>
          <w:cantSplit/>
          <w:jc w:val="center"/>
        </w:trPr>
        <w:tc>
          <w:tcPr>
            <w:tcW w:w="935" w:type="dxa"/>
            <w:shd w:val="clear" w:color="auto" w:fill="17365D"/>
          </w:tcPr>
          <w:p w14:paraId="579FDB67" w14:textId="77777777" w:rsidR="00F164CD" w:rsidRDefault="00000000">
            <w:pPr>
              <w:jc w:val="center"/>
            </w:pPr>
            <w:r>
              <w:rPr>
                <w:rFonts w:eastAsia="Aptos"/>
                <w:b/>
                <w:color w:val="B28A2E"/>
                <w:sz w:val="40"/>
              </w:rPr>
              <w:t>2</w:t>
            </w:r>
          </w:p>
        </w:tc>
        <w:tc>
          <w:tcPr>
            <w:tcW w:w="9000" w:type="dxa"/>
            <w:shd w:val="clear" w:color="auto" w:fill="EAF1F7"/>
            <w:tcMar>
              <w:top w:w="140" w:type="dxa"/>
              <w:left w:w="180" w:type="dxa"/>
              <w:bottom w:w="140" w:type="dxa"/>
              <w:right w:w="180" w:type="dxa"/>
            </w:tcMar>
          </w:tcPr>
          <w:p w14:paraId="2AB0E18D" w14:textId="77777777" w:rsidR="00F164CD" w:rsidRPr="000F0D6E" w:rsidRDefault="00000000">
            <w:pPr>
              <w:spacing w:after="80" w:line="264" w:lineRule="auto"/>
            </w:pPr>
            <w:r w:rsidRPr="000F0D6E">
              <w:rPr>
                <w:rFonts w:eastAsia="Aptos"/>
                <w:b/>
                <w:color w:val="17365D"/>
                <w:sz w:val="24"/>
              </w:rPr>
              <w:t>Blending Public and Private Capital to Reduce SME Risk</w:t>
            </w:r>
          </w:p>
          <w:p w14:paraId="5EC99D9C" w14:textId="77777777" w:rsidR="00F164CD" w:rsidRPr="000F0D6E" w:rsidRDefault="00000000">
            <w:pPr>
              <w:spacing w:after="60" w:line="252" w:lineRule="auto"/>
            </w:pPr>
            <w:r w:rsidRPr="000F0D6E">
              <w:rPr>
                <w:rFonts w:eastAsia="Aptos"/>
                <w:b/>
                <w:color w:val="B28A2E"/>
                <w:sz w:val="19"/>
              </w:rPr>
              <w:t>Objective:</w:t>
            </w:r>
            <w:r w:rsidRPr="000F0D6E">
              <w:rPr>
                <w:rFonts w:eastAsia="Aptos"/>
                <w:sz w:val="19"/>
              </w:rPr>
              <w:t xml:space="preserve"> </w:t>
            </w:r>
            <w:r w:rsidRPr="000F0D6E">
              <w:t>Present</w:t>
            </w:r>
            <w:r w:rsidRPr="000F0D6E">
              <w:rPr>
                <w:rFonts w:eastAsia="Aptos"/>
                <w:sz w:val="19"/>
              </w:rPr>
              <w:t xml:space="preserve"> mechanisms showing how public and private financing, combined with guarantees, can improve access to finance.</w:t>
            </w:r>
          </w:p>
          <w:p w14:paraId="77B05D22" w14:textId="77777777" w:rsidR="00F164CD" w:rsidRPr="000F0D6E" w:rsidRDefault="00000000">
            <w:pPr>
              <w:spacing w:after="60" w:line="252" w:lineRule="auto"/>
            </w:pPr>
            <w:r w:rsidRPr="000F0D6E">
              <w:rPr>
                <w:rFonts w:eastAsia="Aptos"/>
                <w:b/>
                <w:color w:val="B28A2E"/>
                <w:sz w:val="19"/>
              </w:rPr>
              <w:t xml:space="preserve">Target profiles: </w:t>
            </w:r>
            <w:r w:rsidRPr="000F0D6E">
              <w:rPr>
                <w:rFonts w:eastAsia="Aptos"/>
                <w:sz w:val="19"/>
              </w:rPr>
              <w:t>Development finance institution, risk-management executive from a commercial bank, investment fund or guarantee mechanism.</w:t>
            </w:r>
          </w:p>
          <w:p w14:paraId="43F1DE08" w14:textId="77777777" w:rsidR="00F164CD" w:rsidRPr="000F0D6E" w:rsidRDefault="00000000">
            <w:pPr>
              <w:spacing w:after="0" w:line="252" w:lineRule="auto"/>
              <w:rPr>
                <w:rFonts w:eastAsia="Aptos"/>
                <w:sz w:val="19"/>
              </w:rPr>
            </w:pPr>
            <w:r w:rsidRPr="000F0D6E">
              <w:rPr>
                <w:rFonts w:eastAsia="Aptos"/>
                <w:b/>
                <w:color w:val="B28A2E"/>
                <w:sz w:val="19"/>
              </w:rPr>
              <w:t>Practical deliverable:</w:t>
            </w:r>
            <w:r w:rsidRPr="000F0D6E">
              <w:rPr>
                <w:rFonts w:eastAsia="Aptos"/>
                <w:bCs/>
                <w:color w:val="B28A2E"/>
                <w:sz w:val="19"/>
              </w:rPr>
              <w:t xml:space="preserve"> Case study on structuring a guaranteed financing </w:t>
            </w:r>
            <w:r w:rsidRPr="000F0D6E">
              <w:rPr>
                <w:rFonts w:eastAsia="Aptos"/>
                <w:b/>
                <w:color w:val="B28A2E"/>
                <w:sz w:val="19"/>
              </w:rPr>
              <w:t>solution.</w:t>
            </w:r>
          </w:p>
        </w:tc>
      </w:tr>
    </w:tbl>
    <w:p w14:paraId="12490A82" w14:textId="77777777" w:rsidR="00F164CD" w:rsidRPr="000F0D6E" w:rsidRDefault="00F164CD">
      <w:pPr>
        <w:spacing w:after="40"/>
      </w:pP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rsidRPr="005A0830" w14:paraId="511287FE" w14:textId="77777777">
        <w:trPr>
          <w:cantSplit/>
          <w:jc w:val="center"/>
        </w:trPr>
        <w:tc>
          <w:tcPr>
            <w:tcW w:w="935" w:type="dxa"/>
            <w:shd w:val="clear" w:color="auto" w:fill="17365D"/>
          </w:tcPr>
          <w:p w14:paraId="1724D9D9" w14:textId="77777777" w:rsidR="00F164CD" w:rsidRDefault="00000000">
            <w:pPr>
              <w:jc w:val="center"/>
            </w:pPr>
            <w:r>
              <w:rPr>
                <w:rFonts w:eastAsia="Aptos"/>
                <w:b/>
                <w:color w:val="B28A2E"/>
                <w:sz w:val="40"/>
              </w:rPr>
              <w:t>3</w:t>
            </w:r>
          </w:p>
        </w:tc>
        <w:tc>
          <w:tcPr>
            <w:tcW w:w="9000" w:type="dxa"/>
            <w:shd w:val="clear" w:color="auto" w:fill="EAF1F7"/>
            <w:tcMar>
              <w:top w:w="140" w:type="dxa"/>
              <w:left w:w="180" w:type="dxa"/>
              <w:bottom w:w="140" w:type="dxa"/>
              <w:right w:w="180" w:type="dxa"/>
            </w:tcMar>
          </w:tcPr>
          <w:p w14:paraId="7BC60B48" w14:textId="77777777" w:rsidR="00F164CD" w:rsidRPr="000F0D6E" w:rsidRDefault="00000000">
            <w:pPr>
              <w:spacing w:after="80" w:line="264" w:lineRule="auto"/>
            </w:pPr>
            <w:r w:rsidRPr="000F0D6E">
              <w:rPr>
                <w:rFonts w:eastAsia="Aptos"/>
                <w:b/>
                <w:color w:val="17365D"/>
                <w:sz w:val="24"/>
              </w:rPr>
              <w:t>AfCFTA Corridors: Financing Cross-Border Trade</w:t>
            </w:r>
          </w:p>
          <w:p w14:paraId="77ABC4DC" w14:textId="77777777" w:rsidR="00F164CD" w:rsidRPr="000F0D6E" w:rsidRDefault="00000000">
            <w:pPr>
              <w:spacing w:after="60" w:line="252" w:lineRule="auto"/>
            </w:pPr>
            <w:r w:rsidRPr="000F0D6E">
              <w:rPr>
                <w:rFonts w:eastAsia="Aptos"/>
                <w:b/>
                <w:color w:val="B28A2E"/>
                <w:sz w:val="19"/>
              </w:rPr>
              <w:t>Objective:</w:t>
            </w:r>
            <w:r w:rsidRPr="000F0D6E">
              <w:rPr>
                <w:rFonts w:eastAsia="Aptos"/>
                <w:sz w:val="19"/>
              </w:rPr>
              <w:t xml:space="preserve"> Reduce barriers relating to cross-border payments, foreign exchange, transport and credit insurance, while facilitating payments, logistics, insurance and regional trade.</w:t>
            </w:r>
          </w:p>
          <w:p w14:paraId="13AC27EE" w14:textId="77777777" w:rsidR="00F164CD" w:rsidRPr="000F0D6E" w:rsidRDefault="00000000">
            <w:pPr>
              <w:spacing w:after="60" w:line="252" w:lineRule="auto"/>
            </w:pPr>
            <w:r w:rsidRPr="000F0D6E">
              <w:rPr>
                <w:rFonts w:eastAsia="Aptos"/>
                <w:b/>
                <w:color w:val="B28A2E"/>
                <w:sz w:val="19"/>
              </w:rPr>
              <w:t>Target profiles: PAPSS</w:t>
            </w:r>
            <w:r w:rsidRPr="000F0D6E">
              <w:rPr>
                <w:rFonts w:eastAsia="Aptos"/>
                <w:sz w:val="19"/>
              </w:rPr>
              <w:t xml:space="preserve"> representative, freight forwarder specialising in the Rwanda–DRC–Tanzania corridors, export credit insurance expert and MINICOM export specialist.</w:t>
            </w:r>
          </w:p>
          <w:p w14:paraId="4E84A09D" w14:textId="77777777" w:rsidR="00F164CD" w:rsidRPr="000F0D6E" w:rsidRDefault="00000000">
            <w:pPr>
              <w:spacing w:after="0" w:line="252" w:lineRule="auto"/>
            </w:pPr>
            <w:r w:rsidRPr="000F0D6E">
              <w:rPr>
                <w:rFonts w:eastAsia="Aptos"/>
                <w:b/>
                <w:color w:val="B28A2E"/>
                <w:sz w:val="19"/>
              </w:rPr>
              <w:t>Practical deliverable:</w:t>
            </w:r>
            <w:r w:rsidRPr="000F0D6E">
              <w:rPr>
                <w:rFonts w:eastAsia="Aptos"/>
                <w:sz w:val="19"/>
              </w:rPr>
              <w:t xml:space="preserve"> Full simulation of a cross-border transaction.</w:t>
            </w:r>
          </w:p>
        </w:tc>
      </w:tr>
    </w:tbl>
    <w:p w14:paraId="4EF7F6C3" w14:textId="77777777" w:rsidR="00F164CD" w:rsidRPr="000F0D6E" w:rsidRDefault="00F164CD">
      <w:pPr>
        <w:spacing w:after="40"/>
      </w:pP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14:paraId="610B0B79" w14:textId="77777777">
        <w:trPr>
          <w:cantSplit/>
          <w:jc w:val="center"/>
        </w:trPr>
        <w:tc>
          <w:tcPr>
            <w:tcW w:w="935" w:type="dxa"/>
            <w:shd w:val="clear" w:color="auto" w:fill="17365D"/>
          </w:tcPr>
          <w:p w14:paraId="19C2685D" w14:textId="77777777" w:rsidR="00F164CD" w:rsidRDefault="00000000">
            <w:pPr>
              <w:jc w:val="center"/>
            </w:pPr>
            <w:r>
              <w:rPr>
                <w:rFonts w:eastAsia="Aptos"/>
                <w:b/>
                <w:color w:val="B28A2E"/>
                <w:sz w:val="40"/>
              </w:rPr>
              <w:t>4</w:t>
            </w:r>
          </w:p>
        </w:tc>
        <w:tc>
          <w:tcPr>
            <w:tcW w:w="9000" w:type="dxa"/>
            <w:shd w:val="clear" w:color="auto" w:fill="EAF1F7"/>
            <w:tcMar>
              <w:top w:w="140" w:type="dxa"/>
              <w:left w:w="180" w:type="dxa"/>
              <w:bottom w:w="140" w:type="dxa"/>
              <w:right w:w="180" w:type="dxa"/>
            </w:tcMar>
          </w:tcPr>
          <w:p w14:paraId="522A833D" w14:textId="77777777" w:rsidR="00F164CD" w:rsidRPr="000F0D6E" w:rsidRDefault="00000000">
            <w:pPr>
              <w:spacing w:after="80" w:line="264" w:lineRule="auto"/>
            </w:pPr>
            <w:r w:rsidRPr="000F0D6E">
              <w:rPr>
                <w:rFonts w:eastAsia="Aptos"/>
                <w:b/>
                <w:color w:val="17365D"/>
                <w:sz w:val="24"/>
              </w:rPr>
              <w:t>From Kigali to Brussels and Canada: Successfully Entering International Markets</w:t>
            </w:r>
          </w:p>
          <w:p w14:paraId="43F991A1" w14:textId="77777777" w:rsidR="00F164CD" w:rsidRPr="000F0D6E" w:rsidRDefault="00000000">
            <w:pPr>
              <w:spacing w:after="60" w:line="252" w:lineRule="auto"/>
            </w:pPr>
            <w:r w:rsidRPr="000F0D6E">
              <w:rPr>
                <w:rFonts w:eastAsia="Aptos"/>
                <w:b/>
                <w:color w:val="B28A2E"/>
                <w:sz w:val="19"/>
              </w:rPr>
              <w:t xml:space="preserve">Objective: </w:t>
            </w:r>
            <w:r w:rsidRPr="000F0D6E">
              <w:rPr>
                <w:rFonts w:eastAsia="Aptos"/>
                <w:sz w:val="19"/>
              </w:rPr>
              <w:t>Understand the regulatory, commercial and quality requirements of European, Canadian and other international markets.</w:t>
            </w:r>
          </w:p>
          <w:p w14:paraId="5854987E" w14:textId="77777777" w:rsidR="00F164CD" w:rsidRPr="000F0D6E" w:rsidRDefault="00000000">
            <w:pPr>
              <w:spacing w:after="60" w:line="252" w:lineRule="auto"/>
            </w:pPr>
            <w:r w:rsidRPr="000F0D6E">
              <w:rPr>
                <w:rFonts w:eastAsia="Aptos"/>
                <w:b/>
                <w:color w:val="B28A2E"/>
                <w:sz w:val="19"/>
              </w:rPr>
              <w:t xml:space="preserve">Target profiles: </w:t>
            </w:r>
            <w:r w:rsidRPr="000F0D6E">
              <w:rPr>
                <w:rFonts w:eastAsia="Aptos"/>
                <w:sz w:val="19"/>
              </w:rPr>
              <w:t>Expert in EU/Canada–Africa trade agreements, specialist in phytosanitary and ESG standards, buyer from a major retail group, or international business lawyer.</w:t>
            </w:r>
          </w:p>
          <w:p w14:paraId="406AECCB" w14:textId="77777777" w:rsidR="00F164CD" w:rsidRDefault="00000000">
            <w:pPr>
              <w:spacing w:after="0" w:line="252" w:lineRule="auto"/>
            </w:pPr>
            <w:r w:rsidRPr="000F0D6E">
              <w:rPr>
                <w:rFonts w:eastAsia="Aptos"/>
                <w:b/>
                <w:color w:val="B28A2E"/>
                <w:sz w:val="19"/>
              </w:rPr>
              <w:t>Practical deliverable:</w:t>
            </w:r>
            <w:r w:rsidRPr="000F0D6E">
              <w:rPr>
                <w:rFonts w:eastAsia="Aptos"/>
                <w:sz w:val="19"/>
              </w:rPr>
              <w:t xml:space="preserve"> Product stress test comparing standard packaging with packaging aligned with premium-market expectations, </w:t>
            </w:r>
            <w:r w:rsidRPr="000F0D6E">
              <w:t>together</w:t>
            </w:r>
            <w:r>
              <w:rPr>
                <w:rFonts w:eastAsia="Aptos"/>
                <w:sz w:val="19"/>
              </w:rPr>
              <w:t xml:space="preserve"> with a comparative export-readiness assessment.</w:t>
            </w:r>
          </w:p>
        </w:tc>
      </w:tr>
    </w:tbl>
    <w:p w14:paraId="7FC41817" w14:textId="77777777" w:rsidR="00F164CD" w:rsidRDefault="00F164CD">
      <w:pPr>
        <w:spacing w:after="40"/>
      </w:pP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rsidRPr="005A0830" w14:paraId="410A99EE" w14:textId="77777777">
        <w:trPr>
          <w:cantSplit/>
          <w:jc w:val="center"/>
        </w:trPr>
        <w:tc>
          <w:tcPr>
            <w:tcW w:w="935" w:type="dxa"/>
            <w:shd w:val="clear" w:color="auto" w:fill="17365D"/>
          </w:tcPr>
          <w:p w14:paraId="20DD2338" w14:textId="77777777" w:rsidR="00F164CD" w:rsidRDefault="00000000">
            <w:pPr>
              <w:jc w:val="center"/>
            </w:pPr>
            <w:r>
              <w:rPr>
                <w:rFonts w:eastAsia="Aptos"/>
                <w:b/>
                <w:color w:val="B28A2E"/>
                <w:sz w:val="40"/>
              </w:rPr>
              <w:t>5</w:t>
            </w:r>
          </w:p>
        </w:tc>
        <w:tc>
          <w:tcPr>
            <w:tcW w:w="9000" w:type="dxa"/>
            <w:shd w:val="clear" w:color="auto" w:fill="EAF1F7"/>
            <w:tcMar>
              <w:top w:w="140" w:type="dxa"/>
              <w:left w:w="180" w:type="dxa"/>
              <w:bottom w:w="140" w:type="dxa"/>
              <w:right w:w="180" w:type="dxa"/>
            </w:tcMar>
          </w:tcPr>
          <w:p w14:paraId="5E9CCE5E" w14:textId="77777777" w:rsidR="00F164CD" w:rsidRPr="000F0D6E" w:rsidRDefault="00000000">
            <w:pPr>
              <w:spacing w:after="80" w:line="264" w:lineRule="auto"/>
            </w:pPr>
            <w:r w:rsidRPr="000F0D6E">
              <w:rPr>
                <w:rFonts w:eastAsia="Aptos"/>
                <w:b/>
                <w:color w:val="17365D"/>
                <w:sz w:val="24"/>
              </w:rPr>
              <w:t>Youth and Fintech: Accelerating Financial Inclusion and Entrepreneurship</w:t>
            </w:r>
          </w:p>
          <w:p w14:paraId="40A5E0BD" w14:textId="77777777" w:rsidR="00F164CD" w:rsidRPr="000F0D6E" w:rsidRDefault="00000000">
            <w:pPr>
              <w:spacing w:after="60" w:line="252" w:lineRule="auto"/>
            </w:pPr>
            <w:r w:rsidRPr="000F0D6E">
              <w:rPr>
                <w:rFonts w:eastAsia="Aptos"/>
                <w:b/>
                <w:color w:val="B28A2E"/>
                <w:sz w:val="19"/>
              </w:rPr>
              <w:t>Objective:</w:t>
            </w:r>
            <w:r w:rsidRPr="000F0D6E">
              <w:rPr>
                <w:rFonts w:eastAsia="Aptos"/>
                <w:sz w:val="19"/>
              </w:rPr>
              <w:t xml:space="preserve"> Identify digital solutions capable of reducing costs, improving access to finance and supporting young businesses.</w:t>
            </w:r>
          </w:p>
          <w:p w14:paraId="36AB7E6A" w14:textId="77777777" w:rsidR="00F164CD" w:rsidRPr="000F0D6E" w:rsidRDefault="00000000">
            <w:pPr>
              <w:spacing w:after="60" w:line="252" w:lineRule="auto"/>
            </w:pPr>
            <w:r w:rsidRPr="000F0D6E">
              <w:rPr>
                <w:rFonts w:eastAsia="Aptos"/>
                <w:b/>
                <w:color w:val="B28A2E"/>
                <w:sz w:val="19"/>
              </w:rPr>
              <w:t xml:space="preserve">Target profiles: </w:t>
            </w:r>
            <w:r w:rsidRPr="000F0D6E">
              <w:rPr>
                <w:rFonts w:eastAsia="Aptos"/>
                <w:sz w:val="19"/>
              </w:rPr>
              <w:t>Fintech founder, bank or payment operator, young entrepreneur, investor or accelerator.</w:t>
            </w:r>
          </w:p>
          <w:p w14:paraId="6C1D747C" w14:textId="77777777" w:rsidR="00F164CD" w:rsidRPr="000F0D6E" w:rsidRDefault="00000000">
            <w:pPr>
              <w:spacing w:after="0" w:line="252" w:lineRule="auto"/>
            </w:pPr>
            <w:r w:rsidRPr="000F0D6E">
              <w:rPr>
                <w:rFonts w:eastAsia="Aptos"/>
                <w:b/>
                <w:color w:val="B28A2E"/>
                <w:sz w:val="19"/>
              </w:rPr>
              <w:t>Practical deliverable:</w:t>
            </w:r>
            <w:r w:rsidRPr="000F0D6E">
              <w:rPr>
                <w:rFonts w:eastAsia="Aptos"/>
                <w:sz w:val="19"/>
              </w:rPr>
              <w:t xml:space="preserve"> Demonstration of a fintech solution and an investor-pitch preparation framework.</w:t>
            </w:r>
          </w:p>
        </w:tc>
      </w:tr>
    </w:tbl>
    <w:p w14:paraId="4EC0140E" w14:textId="77777777" w:rsidR="00F164CD" w:rsidRPr="000F0D6E" w:rsidRDefault="00F164CD">
      <w:pPr>
        <w:spacing w:after="40"/>
      </w:pP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rsidRPr="005A0830" w14:paraId="4A789D08" w14:textId="77777777">
        <w:trPr>
          <w:cantSplit/>
          <w:jc w:val="center"/>
        </w:trPr>
        <w:tc>
          <w:tcPr>
            <w:tcW w:w="935" w:type="dxa"/>
            <w:shd w:val="clear" w:color="auto" w:fill="17365D"/>
          </w:tcPr>
          <w:p w14:paraId="39CE39B3" w14:textId="77777777" w:rsidR="00F164CD" w:rsidRDefault="00000000">
            <w:pPr>
              <w:jc w:val="center"/>
            </w:pPr>
            <w:r>
              <w:rPr>
                <w:rFonts w:eastAsia="Aptos"/>
                <w:b/>
                <w:color w:val="B28A2E"/>
                <w:sz w:val="40"/>
              </w:rPr>
              <w:lastRenderedPageBreak/>
              <w:t>6</w:t>
            </w:r>
          </w:p>
        </w:tc>
        <w:tc>
          <w:tcPr>
            <w:tcW w:w="9000" w:type="dxa"/>
            <w:shd w:val="clear" w:color="auto" w:fill="EAF1F7"/>
            <w:tcMar>
              <w:top w:w="140" w:type="dxa"/>
              <w:left w:w="180" w:type="dxa"/>
              <w:bottom w:w="140" w:type="dxa"/>
              <w:right w:w="180" w:type="dxa"/>
            </w:tcMar>
          </w:tcPr>
          <w:p w14:paraId="37884EFC" w14:textId="77777777" w:rsidR="00F164CD" w:rsidRPr="000F0D6E" w:rsidRDefault="00000000">
            <w:pPr>
              <w:spacing w:after="80" w:line="264" w:lineRule="auto"/>
            </w:pPr>
            <w:r w:rsidRPr="000F0D6E">
              <w:rPr>
                <w:rFonts w:eastAsia="Aptos"/>
                <w:b/>
                <w:color w:val="17365D"/>
                <w:sz w:val="24"/>
              </w:rPr>
              <w:t>Securing Cross-Border Transactions: From Letter of Intent to Enforceable Contract</w:t>
            </w:r>
          </w:p>
          <w:p w14:paraId="034AF3EA" w14:textId="77777777" w:rsidR="00F164CD" w:rsidRPr="000F0D6E" w:rsidRDefault="00000000">
            <w:pPr>
              <w:spacing w:after="60" w:line="252" w:lineRule="auto"/>
            </w:pPr>
            <w:r w:rsidRPr="000F0D6E">
              <w:rPr>
                <w:rFonts w:eastAsia="Aptos"/>
                <w:b/>
                <w:color w:val="B28A2E"/>
                <w:sz w:val="19"/>
              </w:rPr>
              <w:t>Objective:</w:t>
            </w:r>
            <w:r w:rsidRPr="000F0D6E">
              <w:rPr>
                <w:rFonts w:eastAsia="Aptos"/>
                <w:sz w:val="19"/>
              </w:rPr>
              <w:t xml:space="preserve"> Equip SMEs with the legal and compliance tools required to secure their international commitments.</w:t>
            </w:r>
          </w:p>
          <w:p w14:paraId="6D7C0DBB" w14:textId="77777777" w:rsidR="00F164CD" w:rsidRPr="000F0D6E" w:rsidRDefault="00000000">
            <w:pPr>
              <w:spacing w:after="60" w:line="252" w:lineRule="auto"/>
            </w:pPr>
            <w:r w:rsidRPr="000F0D6E">
              <w:rPr>
                <w:rFonts w:eastAsia="Aptos"/>
                <w:b/>
                <w:color w:val="B28A2E"/>
                <w:sz w:val="19"/>
              </w:rPr>
              <w:t xml:space="preserve">Target profiles: </w:t>
            </w:r>
            <w:r w:rsidRPr="000F0D6E">
              <w:rPr>
                <w:rFonts w:eastAsia="Aptos"/>
                <w:sz w:val="19"/>
              </w:rPr>
              <w:t>International business lawyer with expertise in OHADA law and Common Law, notary or registrar of the Kigali Commercial Court, compliance officer from a pan-African bank, or AfCFTA expert.</w:t>
            </w:r>
          </w:p>
          <w:p w14:paraId="4B27A1D7" w14:textId="77777777" w:rsidR="00F164CD" w:rsidRPr="000F0D6E" w:rsidRDefault="00000000">
            <w:pPr>
              <w:spacing w:after="0" w:line="252" w:lineRule="auto"/>
            </w:pPr>
            <w:r w:rsidRPr="000F0D6E">
              <w:rPr>
                <w:rFonts w:eastAsia="Aptos"/>
                <w:b/>
                <w:color w:val="B28A2E"/>
                <w:sz w:val="19"/>
              </w:rPr>
              <w:t xml:space="preserve">Practical </w:t>
            </w:r>
            <w:r w:rsidRPr="000F0D6E">
              <w:rPr>
                <w:rFonts w:eastAsia="Aptos"/>
                <w:sz w:val="19"/>
              </w:rPr>
              <w:t xml:space="preserve">deliverable: Exporter’s legal toolkit, including term-sheet templates, arbitration clauses, contractual </w:t>
            </w:r>
            <w:r w:rsidRPr="000F0D6E">
              <w:rPr>
                <w:rFonts w:eastAsia="Aptos"/>
                <w:i/>
                <w:iCs/>
                <w:sz w:val="19"/>
              </w:rPr>
              <w:t>provisions</w:t>
            </w:r>
            <w:r w:rsidRPr="000F0D6E">
              <w:rPr>
                <w:rFonts w:eastAsia="Aptos"/>
                <w:sz w:val="19"/>
              </w:rPr>
              <w:t xml:space="preserve"> and key risk considerations.</w:t>
            </w:r>
          </w:p>
        </w:tc>
      </w:tr>
    </w:tbl>
    <w:p w14:paraId="102D1347" w14:textId="77777777" w:rsidR="00F164CD" w:rsidRPr="000F0D6E" w:rsidRDefault="00F164CD">
      <w:pPr>
        <w:spacing w:after="40"/>
      </w:pPr>
    </w:p>
    <w:tbl>
      <w:tblPr>
        <w:tblW w:w="9936" w:type="dxa"/>
        <w:jc w:val="center"/>
        <w:tblLayout w:type="fixed"/>
        <w:tblCellMar>
          <w:top w:w="120" w:type="dxa"/>
          <w:left w:w="80" w:type="dxa"/>
          <w:bottom w:w="120" w:type="dxa"/>
          <w:right w:w="80" w:type="dxa"/>
        </w:tblCellMar>
        <w:tblLook w:val="04A0" w:firstRow="1" w:lastRow="0" w:firstColumn="1" w:lastColumn="0" w:noHBand="0" w:noVBand="1"/>
      </w:tblPr>
      <w:tblGrid>
        <w:gridCol w:w="935"/>
        <w:gridCol w:w="9001"/>
      </w:tblGrid>
      <w:tr w:rsidR="00F164CD" w:rsidRPr="005A0830" w14:paraId="047392CE" w14:textId="77777777">
        <w:trPr>
          <w:cantSplit/>
          <w:jc w:val="center"/>
        </w:trPr>
        <w:tc>
          <w:tcPr>
            <w:tcW w:w="935" w:type="dxa"/>
            <w:shd w:val="clear" w:color="auto" w:fill="17365D"/>
          </w:tcPr>
          <w:p w14:paraId="2C493654" w14:textId="77777777" w:rsidR="00F164CD" w:rsidRDefault="00000000">
            <w:pPr>
              <w:jc w:val="center"/>
            </w:pPr>
            <w:r>
              <w:rPr>
                <w:rFonts w:eastAsia="Aptos"/>
                <w:b/>
                <w:color w:val="B28A2E"/>
                <w:sz w:val="40"/>
              </w:rPr>
              <w:t>7</w:t>
            </w:r>
          </w:p>
        </w:tc>
        <w:tc>
          <w:tcPr>
            <w:tcW w:w="9000" w:type="dxa"/>
            <w:shd w:val="clear" w:color="auto" w:fill="EAF1F7"/>
            <w:tcMar>
              <w:top w:w="140" w:type="dxa"/>
              <w:left w:w="180" w:type="dxa"/>
              <w:bottom w:w="140" w:type="dxa"/>
              <w:right w:w="180" w:type="dxa"/>
            </w:tcMar>
          </w:tcPr>
          <w:p w14:paraId="0FB5FC73" w14:textId="77777777" w:rsidR="00F164CD" w:rsidRPr="000F0D6E" w:rsidRDefault="00000000">
            <w:pPr>
              <w:spacing w:after="80" w:line="264" w:lineRule="auto"/>
            </w:pPr>
            <w:proofErr w:type="spellStart"/>
            <w:r w:rsidRPr="000F0D6E">
              <w:rPr>
                <w:rFonts w:eastAsia="Aptos"/>
                <w:b/>
                <w:color w:val="17365D"/>
                <w:sz w:val="24"/>
              </w:rPr>
              <w:t>SheFlies</w:t>
            </w:r>
            <w:proofErr w:type="spellEnd"/>
            <w:r w:rsidRPr="000F0D6E">
              <w:rPr>
                <w:rFonts w:eastAsia="Aptos"/>
                <w:b/>
                <w:color w:val="17365D"/>
                <w:sz w:val="24"/>
              </w:rPr>
              <w:t xml:space="preserve"> to Trade — Women and International Trade: Reimagining the Model</w:t>
            </w:r>
          </w:p>
          <w:p w14:paraId="53A289A3" w14:textId="77777777" w:rsidR="00F164CD" w:rsidRPr="000F0D6E" w:rsidRDefault="00000000">
            <w:pPr>
              <w:spacing w:after="60" w:line="252" w:lineRule="auto"/>
            </w:pPr>
            <w:r w:rsidRPr="000F0D6E">
              <w:rPr>
                <w:rFonts w:eastAsia="Aptos"/>
                <w:b/>
                <w:color w:val="B28A2E"/>
                <w:sz w:val="19"/>
              </w:rPr>
              <w:t>Objective:</w:t>
            </w:r>
            <w:r w:rsidRPr="000F0D6E">
              <w:rPr>
                <w:rFonts w:eastAsia="Aptos"/>
                <w:sz w:val="19"/>
              </w:rPr>
              <w:t xml:space="preserve"> Address the financing, mobility, logistics and market-access barriers faced by women entrepreneurs.</w:t>
            </w:r>
          </w:p>
          <w:p w14:paraId="1D872575" w14:textId="77777777" w:rsidR="00F164CD" w:rsidRPr="000F0D6E" w:rsidRDefault="00000000">
            <w:pPr>
              <w:spacing w:after="60" w:line="252" w:lineRule="auto"/>
            </w:pPr>
            <w:r w:rsidRPr="000F0D6E">
              <w:rPr>
                <w:rFonts w:eastAsia="Aptos"/>
                <w:b/>
                <w:color w:val="B28A2E"/>
                <w:sz w:val="19"/>
              </w:rPr>
              <w:t xml:space="preserve">Target profiles: </w:t>
            </w:r>
            <w:r w:rsidRPr="000F0D6E">
              <w:rPr>
                <w:rFonts w:eastAsia="Aptos"/>
                <w:sz w:val="19"/>
              </w:rPr>
              <w:t>Woman export entrepreneur, financial institution or fund, airline or logistics operator, and organisation supporting trade and women’s entrepreneurship.</w:t>
            </w:r>
          </w:p>
          <w:p w14:paraId="64B4BAEA" w14:textId="77777777" w:rsidR="00F164CD" w:rsidRPr="000F0D6E" w:rsidRDefault="00000000">
            <w:pPr>
              <w:spacing w:after="0" w:line="252" w:lineRule="auto"/>
            </w:pPr>
            <w:r w:rsidRPr="000F0D6E">
              <w:rPr>
                <w:rFonts w:eastAsia="Aptos"/>
                <w:b/>
                <w:color w:val="B28A2E"/>
                <w:sz w:val="19"/>
              </w:rPr>
              <w:t xml:space="preserve">Practical </w:t>
            </w:r>
            <w:r w:rsidRPr="000F0D6E">
              <w:rPr>
                <w:rFonts w:eastAsia="Aptos"/>
                <w:sz w:val="19"/>
              </w:rPr>
              <w:t xml:space="preserve">deliverable: </w:t>
            </w:r>
            <w:proofErr w:type="spellStart"/>
            <w:r w:rsidRPr="000F0D6E">
              <w:rPr>
                <w:rFonts w:eastAsia="Aptos"/>
                <w:sz w:val="19"/>
              </w:rPr>
              <w:t>SheFlies</w:t>
            </w:r>
            <w:proofErr w:type="spellEnd"/>
            <w:r w:rsidRPr="000F0D6E">
              <w:rPr>
                <w:rFonts w:eastAsia="Aptos"/>
                <w:sz w:val="19"/>
              </w:rPr>
              <w:t xml:space="preserve"> to Trade roadmap and practical recommendations to facilitate business travel and exports.</w:t>
            </w:r>
          </w:p>
        </w:tc>
      </w:tr>
    </w:tbl>
    <w:p w14:paraId="60D39C9C" w14:textId="77777777" w:rsidR="00F164CD" w:rsidRPr="000F0D6E" w:rsidRDefault="00F164CD">
      <w:pPr>
        <w:spacing w:after="40"/>
      </w:pPr>
    </w:p>
    <w:p w14:paraId="312BFA38" w14:textId="77777777" w:rsidR="00F164CD" w:rsidRDefault="00000000">
      <w:pPr>
        <w:spacing w:after="40"/>
        <w:rPr>
          <w:b/>
          <w:bCs/>
        </w:rPr>
      </w:pPr>
      <w:r>
        <w:rPr>
          <w:b/>
          <w:bCs/>
        </w:rPr>
        <w:t>A Fundamental Difference</w:t>
      </w:r>
    </w:p>
    <w:p w14:paraId="7F2AFF3F" w14:textId="77777777" w:rsidR="00F164CD" w:rsidRDefault="00000000">
      <w:pPr>
        <w:spacing w:after="40"/>
      </w:pPr>
      <w:r>
        <w:t>At the CBFF-SME, the success of a panel is measured not by attendance, but by the number of opportunities created. Every session is designed to produce practical deliverables, facilitate qualified meetings and accelerate the conclusion of partnerships, financing arrangements and contracts.</w:t>
      </w:r>
    </w:p>
    <w:p w14:paraId="2F8F09FA" w14:textId="77777777" w:rsidR="00F164CD" w:rsidRDefault="00F164CD">
      <w:pPr>
        <w:spacing w:after="40"/>
        <w:rPr>
          <w:b/>
          <w:bCs/>
        </w:rPr>
      </w:pPr>
    </w:p>
    <w:p w14:paraId="1D7E797D" w14:textId="77777777" w:rsidR="00F164CD" w:rsidRDefault="00F164CD">
      <w:pPr>
        <w:spacing w:after="40"/>
        <w:rPr>
          <w:b/>
          <w:bCs/>
        </w:rPr>
      </w:pPr>
    </w:p>
    <w:p w14:paraId="180776B2" w14:textId="77777777" w:rsidR="00F164CD" w:rsidRDefault="00F164CD">
      <w:pPr>
        <w:spacing w:after="40"/>
        <w:rPr>
          <w:b/>
          <w:bCs/>
        </w:rPr>
      </w:pPr>
    </w:p>
    <w:p w14:paraId="71614CAC" w14:textId="77777777" w:rsidR="00F164CD" w:rsidRPr="000F0D6E" w:rsidRDefault="00F164CD">
      <w:pPr>
        <w:spacing w:after="40"/>
      </w:pPr>
    </w:p>
    <w:tbl>
      <w:tblPr>
        <w:tblW w:w="9936" w:type="dxa"/>
        <w:jc w:val="center"/>
        <w:tblLayout w:type="fixed"/>
        <w:tblCellMar>
          <w:top w:w="850" w:type="dxa"/>
          <w:left w:w="800" w:type="dxa"/>
          <w:bottom w:w="800" w:type="dxa"/>
          <w:right w:w="800" w:type="dxa"/>
        </w:tblCellMar>
        <w:tblLook w:val="04A0" w:firstRow="1" w:lastRow="0" w:firstColumn="1" w:lastColumn="0" w:noHBand="0" w:noVBand="1"/>
      </w:tblPr>
      <w:tblGrid>
        <w:gridCol w:w="9936"/>
      </w:tblGrid>
      <w:tr w:rsidR="00F164CD" w:rsidRPr="005A0830" w14:paraId="453FB7B9" w14:textId="77777777">
        <w:trPr>
          <w:cantSplit/>
          <w:trHeight w:hRule="exact" w:val="9216"/>
          <w:jc w:val="center"/>
        </w:trPr>
        <w:tc>
          <w:tcPr>
            <w:tcW w:w="9936" w:type="dxa"/>
            <w:tcBorders>
              <w:top w:val="single" w:sz="18" w:space="0" w:color="B28A2E"/>
              <w:left w:val="single" w:sz="8" w:space="0" w:color="17365D"/>
              <w:bottom w:val="single" w:sz="18" w:space="0" w:color="B28A2E"/>
              <w:right w:val="single" w:sz="8" w:space="0" w:color="17365D"/>
            </w:tcBorders>
            <w:shd w:val="clear" w:color="auto" w:fill="EAF1F7"/>
            <w:vAlign w:val="center"/>
          </w:tcPr>
          <w:p w14:paraId="3CC763A9" w14:textId="77777777" w:rsidR="00F164CD" w:rsidRPr="000F0D6E" w:rsidRDefault="00000000">
            <w:pPr>
              <w:spacing w:after="360" w:line="264" w:lineRule="auto"/>
              <w:jc w:val="center"/>
            </w:pPr>
            <w:r w:rsidRPr="000F0D6E">
              <w:rPr>
                <w:rFonts w:eastAsia="Aptos"/>
                <w:b/>
                <w:color w:val="17365D"/>
                <w:sz w:val="46"/>
              </w:rPr>
              <w:lastRenderedPageBreak/>
              <w:t>DETAILED PROGRAMME IN PREPARATION</w:t>
            </w:r>
          </w:p>
          <w:p w14:paraId="484729EE" w14:textId="77777777" w:rsidR="00F164CD" w:rsidRPr="000F0D6E" w:rsidRDefault="00000000">
            <w:pPr>
              <w:spacing w:after="440" w:line="264" w:lineRule="auto"/>
              <w:jc w:val="center"/>
            </w:pPr>
            <w:r w:rsidRPr="000F0D6E">
              <w:rPr>
                <w:rFonts w:eastAsia="Aptos"/>
                <w:sz w:val="26"/>
              </w:rPr>
              <w:t>The official programme will specify the timetable, speakers, moderators and final format of each session.</w:t>
            </w:r>
          </w:p>
          <w:p w14:paraId="6D2059A3" w14:textId="77777777" w:rsidR="00F164CD" w:rsidRPr="000F0D6E" w:rsidRDefault="00000000">
            <w:pPr>
              <w:spacing w:after="200" w:line="264" w:lineRule="auto"/>
            </w:pPr>
            <w:r w:rsidRPr="000F0D6E">
              <w:rPr>
                <w:rFonts w:eastAsia="Aptos"/>
                <w:b/>
                <w:color w:val="17365D"/>
                <w:sz w:val="26"/>
              </w:rPr>
              <w:t>It will include, in particular:</w:t>
            </w:r>
          </w:p>
          <w:p w14:paraId="0D1BBBAD" w14:textId="77777777" w:rsidR="00F164CD" w:rsidRPr="000F0D6E" w:rsidRDefault="00000000">
            <w:pPr>
              <w:spacing w:after="140" w:line="264" w:lineRule="auto"/>
              <w:ind w:left="259" w:hanging="202"/>
            </w:pPr>
            <w:r w:rsidRPr="000F0D6E">
              <w:rPr>
                <w:rFonts w:eastAsia="Aptos"/>
                <w:sz w:val="25"/>
              </w:rPr>
              <w:t>• The opening ceremony and institutional addresses;</w:t>
            </w:r>
          </w:p>
          <w:p w14:paraId="7BFBA041" w14:textId="77777777" w:rsidR="00F164CD" w:rsidRPr="000F0D6E" w:rsidRDefault="00000000">
            <w:pPr>
              <w:spacing w:after="140" w:line="264" w:lineRule="auto"/>
              <w:ind w:left="259" w:hanging="202"/>
            </w:pPr>
            <w:r w:rsidRPr="000F0D6E">
              <w:rPr>
                <w:rFonts w:eastAsia="Aptos"/>
                <w:sz w:val="25"/>
              </w:rPr>
              <w:t>• Thematic panels and speed-coaching sessions;</w:t>
            </w:r>
          </w:p>
          <w:p w14:paraId="7F3FD798" w14:textId="77777777" w:rsidR="00F164CD" w:rsidRPr="000F0D6E" w:rsidRDefault="00000000">
            <w:pPr>
              <w:spacing w:after="140" w:line="264" w:lineRule="auto"/>
              <w:ind w:left="259" w:hanging="202"/>
            </w:pPr>
            <w:r w:rsidRPr="000F0D6E">
              <w:rPr>
                <w:rFonts w:eastAsia="Aptos"/>
                <w:sz w:val="25"/>
              </w:rPr>
              <w:t>• B2B meetings and Deal Room sessions;</w:t>
            </w:r>
          </w:p>
          <w:p w14:paraId="4F3ED755" w14:textId="77777777" w:rsidR="00F164CD" w:rsidRPr="000F0D6E" w:rsidRDefault="00000000">
            <w:pPr>
              <w:spacing w:after="140" w:line="264" w:lineRule="auto"/>
              <w:ind w:left="259" w:hanging="202"/>
            </w:pPr>
            <w:r w:rsidRPr="000F0D6E">
              <w:rPr>
                <w:rFonts w:eastAsia="Aptos"/>
                <w:sz w:val="25"/>
              </w:rPr>
              <w:t>• The VIP Dinner and qualified networking sessions.</w:t>
            </w:r>
          </w:p>
          <w:p w14:paraId="38D7AE1F" w14:textId="77777777" w:rsidR="00F164CD" w:rsidRPr="000F0D6E" w:rsidRDefault="00000000">
            <w:pPr>
              <w:spacing w:before="400" w:after="0" w:line="264" w:lineRule="auto"/>
              <w:jc w:val="center"/>
            </w:pPr>
            <w:r w:rsidRPr="000F0D6E">
              <w:rPr>
                <w:rFonts w:eastAsia="Aptos"/>
                <w:b/>
                <w:i/>
                <w:color w:val="17365D"/>
                <w:sz w:val="26"/>
              </w:rPr>
              <w:t>The detailed programme will be released shortly.</w:t>
            </w:r>
          </w:p>
        </w:tc>
      </w:tr>
    </w:tbl>
    <w:p w14:paraId="38781397" w14:textId="77777777" w:rsidR="00F164CD" w:rsidRPr="000F0D6E" w:rsidRDefault="00000000">
      <w:r w:rsidRPr="000F0D6E">
        <w:br w:type="page"/>
      </w:r>
    </w:p>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59FFBBAB" w14:textId="77777777">
        <w:trPr>
          <w:cantSplit/>
          <w:trHeight w:hRule="exact" w:val="9216"/>
          <w:jc w:val="center"/>
        </w:trPr>
        <w:tc>
          <w:tcPr>
            <w:tcW w:w="9936" w:type="dxa"/>
            <w:shd w:val="clear" w:color="auto" w:fill="17365D"/>
            <w:vAlign w:val="center"/>
          </w:tcPr>
          <w:p w14:paraId="71946A75" w14:textId="77777777" w:rsidR="00F164CD" w:rsidRPr="000F0D6E" w:rsidRDefault="00000000">
            <w:pPr>
              <w:pageBreakBefore/>
              <w:spacing w:after="240" w:line="264" w:lineRule="auto"/>
              <w:jc w:val="center"/>
            </w:pPr>
            <w:r w:rsidRPr="000F0D6E">
              <w:rPr>
                <w:rFonts w:eastAsia="Aptos"/>
                <w:b/>
                <w:color w:val="B28A2E"/>
                <w:sz w:val="44"/>
              </w:rPr>
              <w:lastRenderedPageBreak/>
              <w:t>05</w:t>
            </w:r>
          </w:p>
          <w:p w14:paraId="65C50C34" w14:textId="77777777" w:rsidR="00F164CD" w:rsidRPr="000F0D6E" w:rsidRDefault="00000000">
            <w:pPr>
              <w:spacing w:after="200" w:line="264" w:lineRule="auto"/>
              <w:jc w:val="center"/>
            </w:pPr>
            <w:r w:rsidRPr="000F0D6E">
              <w:rPr>
                <w:rFonts w:eastAsia="Aptos"/>
                <w:b/>
                <w:color w:val="FFFFFF"/>
                <w:sz w:val="56"/>
              </w:rPr>
              <w:t>PARTICIPATION PACKAGES</w:t>
            </w:r>
          </w:p>
          <w:p w14:paraId="537210EA" w14:textId="77777777" w:rsidR="00F164CD" w:rsidRPr="000F0D6E" w:rsidRDefault="00000000">
            <w:pPr>
              <w:spacing w:after="0" w:line="264" w:lineRule="auto"/>
              <w:jc w:val="center"/>
            </w:pPr>
            <w:r w:rsidRPr="000F0D6E">
              <w:rPr>
                <w:rFonts w:eastAsia="Aptos"/>
                <w:i/>
                <w:color w:val="DCE6F1"/>
                <w:sz w:val="25"/>
              </w:rPr>
              <w:t>Two access levels designed to meet each delegate’s objectives.</w:t>
            </w:r>
          </w:p>
        </w:tc>
      </w:tr>
    </w:tbl>
    <w:p w14:paraId="42CF8715" w14:textId="77777777" w:rsidR="00F164CD" w:rsidRPr="000F0D6E" w:rsidRDefault="00000000">
      <w:r w:rsidRPr="000F0D6E">
        <w:br w:type="page"/>
      </w:r>
    </w:p>
    <w:p w14:paraId="7D451529" w14:textId="03356D50" w:rsidR="005027E2" w:rsidRPr="00344269" w:rsidRDefault="00000000">
      <w:pPr>
        <w:spacing w:after="40"/>
        <w:jc w:val="center"/>
      </w:pPr>
      <w:r w:rsidRPr="005A0830">
        <w:rPr>
          <w:rFonts w:ascii="Aptos Display" w:hAnsi="Aptos Display"/>
          <w:b/>
          <w:color w:val="173F6F"/>
          <w:sz w:val="36"/>
        </w:rPr>
        <w:lastRenderedPageBreak/>
        <w:t>Participation Packages and Delegate Benefits</w:t>
      </w:r>
    </w:p>
    <w:p w14:paraId="5E49B9BB" w14:textId="77777777" w:rsidR="005027E2" w:rsidRPr="00344269" w:rsidRDefault="00000000">
      <w:pPr>
        <w:jc w:val="center"/>
      </w:pPr>
      <w:r w:rsidRPr="005A0830">
        <w:rPr>
          <w:color w:val="233140"/>
        </w:rPr>
        <w:t>Select the package best aligned with your participation objectives</w:t>
      </w:r>
    </w:p>
    <w:p w14:paraId="4D67343E" w14:textId="77777777" w:rsidR="005027E2" w:rsidRDefault="00000000">
      <w:pPr>
        <w:jc w:val="center"/>
      </w:pPr>
      <w:r>
        <w:rPr>
          <w:color w:val="173F6F"/>
          <w:sz w:val="16"/>
        </w:rPr>
        <w:t>━━━━━━━━━━━━━━━━━━━━━━━━━━━━━━━━━━━━━━</w:t>
      </w:r>
    </w:p>
    <w:tbl>
      <w:tblPr>
        <w:tblW w:w="0" w:type="auto"/>
        <w:jc w:val="center"/>
        <w:tblLayout w:type="fixed"/>
        <w:tblLook w:val="04A0" w:firstRow="1" w:lastRow="0" w:firstColumn="1" w:lastColumn="0" w:noHBand="0" w:noVBand="1"/>
      </w:tblPr>
      <w:tblGrid>
        <w:gridCol w:w="5112"/>
        <w:gridCol w:w="5112"/>
      </w:tblGrid>
      <w:tr w:rsidR="00C62A1A" w14:paraId="31D0E8A1" w14:textId="77777777">
        <w:trPr>
          <w:cantSplit/>
          <w:tblHeader/>
          <w:jc w:val="center"/>
        </w:trPr>
        <w:tc>
          <w:tcPr>
            <w:tcW w:w="5112" w:type="dxa"/>
            <w:tcBorders>
              <w:top w:val="single" w:sz="8" w:space="0" w:color="1B3F69"/>
              <w:left w:val="single" w:sz="8" w:space="0" w:color="1B3F69"/>
              <w:bottom w:val="single" w:sz="8" w:space="0" w:color="B9912A"/>
              <w:right w:val="single" w:sz="8" w:space="0" w:color="1B3F69"/>
            </w:tcBorders>
            <w:shd w:val="clear" w:color="auto" w:fill="1B3F69"/>
            <w:tcMar>
              <w:top w:w="120" w:type="dxa"/>
              <w:left w:w="100" w:type="dxa"/>
              <w:bottom w:w="120" w:type="dxa"/>
              <w:right w:w="100" w:type="dxa"/>
            </w:tcMar>
            <w:vAlign w:val="center"/>
          </w:tcPr>
          <w:p w14:paraId="0B4C0B4A" w14:textId="77777777" w:rsidR="005027E2" w:rsidRDefault="00000000">
            <w:pPr>
              <w:spacing w:before="40" w:after="40"/>
              <w:jc w:val="center"/>
            </w:pPr>
            <w:r>
              <w:rPr>
                <w:rFonts w:ascii="Aptos Display" w:hAnsi="Aptos Display"/>
                <w:b/>
                <w:color w:val="FFFFFF"/>
                <w:sz w:val="22"/>
              </w:rPr>
              <w:t>EUR 250 PACKAGE — PARTICIPANT BADGE</w:t>
            </w:r>
          </w:p>
        </w:tc>
        <w:tc>
          <w:tcPr>
            <w:tcW w:w="5112" w:type="dxa"/>
            <w:tcBorders>
              <w:top w:val="single" w:sz="8" w:space="0" w:color="1B3F69"/>
              <w:left w:val="single" w:sz="8" w:space="0" w:color="1B3F69"/>
              <w:bottom w:val="single" w:sz="8" w:space="0" w:color="B9912A"/>
              <w:right w:val="single" w:sz="8" w:space="0" w:color="1B3F69"/>
            </w:tcBorders>
            <w:shd w:val="clear" w:color="auto" w:fill="1B3F69"/>
            <w:tcMar>
              <w:top w:w="120" w:type="dxa"/>
              <w:left w:w="100" w:type="dxa"/>
              <w:bottom w:w="120" w:type="dxa"/>
              <w:right w:w="100" w:type="dxa"/>
            </w:tcMar>
            <w:vAlign w:val="center"/>
          </w:tcPr>
          <w:p w14:paraId="7F59C469" w14:textId="77777777" w:rsidR="005027E2" w:rsidRDefault="00000000">
            <w:pPr>
              <w:spacing w:before="40" w:after="40"/>
              <w:jc w:val="center"/>
            </w:pPr>
            <w:r>
              <w:rPr>
                <w:rFonts w:ascii="Aptos Display" w:hAnsi="Aptos Display"/>
                <w:b/>
                <w:color w:val="FFFFFF"/>
                <w:sz w:val="22"/>
              </w:rPr>
              <w:t>EUR 500 PACKAGE — PREMIUM BADGE</w:t>
            </w:r>
          </w:p>
        </w:tc>
      </w:tr>
      <w:tr w:rsidR="00C62A1A" w:rsidRPr="005A0830" w14:paraId="6B203CF2" w14:textId="77777777">
        <w:trPr>
          <w:cantSplit/>
          <w:trHeight w:val="3600"/>
          <w:jc w:val="center"/>
        </w:trPr>
        <w:tc>
          <w:tcPr>
            <w:tcW w:w="5112" w:type="dxa"/>
            <w:tcBorders>
              <w:top w:val="single" w:sz="6" w:space="0" w:color="B7C3D0"/>
              <w:left w:val="single" w:sz="8" w:space="0" w:color="1B3F69"/>
              <w:bottom w:val="single" w:sz="8" w:space="0" w:color="1B3F69"/>
              <w:right w:val="single" w:sz="8" w:space="0" w:color="1B3F69"/>
            </w:tcBorders>
            <w:shd w:val="clear" w:color="auto" w:fill="F4F7FA"/>
            <w:tcMar>
              <w:top w:w="120" w:type="dxa"/>
              <w:left w:w="130" w:type="dxa"/>
              <w:bottom w:w="100" w:type="dxa"/>
              <w:right w:w="130" w:type="dxa"/>
            </w:tcMar>
          </w:tcPr>
          <w:p w14:paraId="36794553" w14:textId="77777777" w:rsidR="005027E2" w:rsidRDefault="00000000">
            <w:pPr>
              <w:pStyle w:val="Listepuces"/>
              <w:spacing w:after="50" w:line="240" w:lineRule="auto"/>
              <w:ind w:left="280" w:hanging="160"/>
            </w:pPr>
            <w:r>
              <w:rPr>
                <w:color w:val="233140"/>
                <w:sz w:val="18"/>
              </w:rPr>
              <w:t>Access to all panels</w:t>
            </w:r>
          </w:p>
          <w:p w14:paraId="65655D03" w14:textId="77777777" w:rsidR="005027E2" w:rsidRPr="005A0830" w:rsidRDefault="00000000">
            <w:pPr>
              <w:pStyle w:val="Listepuces"/>
              <w:spacing w:after="50" w:line="240" w:lineRule="auto"/>
              <w:ind w:left="280" w:hanging="160"/>
            </w:pPr>
            <w:r w:rsidRPr="005A0830">
              <w:rPr>
                <w:color w:val="233140"/>
                <w:sz w:val="18"/>
              </w:rPr>
              <w:t>Standard access to the Deal Room for one month</w:t>
            </w:r>
          </w:p>
          <w:p w14:paraId="7CAE3073" w14:textId="77777777" w:rsidR="005027E2" w:rsidRDefault="00000000">
            <w:pPr>
              <w:pStyle w:val="Listepuces"/>
              <w:spacing w:after="50" w:line="240" w:lineRule="auto"/>
              <w:ind w:left="280" w:hanging="160"/>
            </w:pPr>
            <w:r>
              <w:rPr>
                <w:color w:val="233140"/>
                <w:sz w:val="18"/>
              </w:rPr>
              <w:t>Networking cocktail reception</w:t>
            </w:r>
          </w:p>
          <w:p w14:paraId="4185AF5A" w14:textId="77777777" w:rsidR="005027E2" w:rsidRPr="005A0830" w:rsidRDefault="00000000">
            <w:pPr>
              <w:pStyle w:val="Listepuces"/>
              <w:spacing w:after="50" w:line="240" w:lineRule="auto"/>
              <w:ind w:left="280" w:hanging="160"/>
            </w:pPr>
            <w:r w:rsidRPr="005A0830">
              <w:rPr>
                <w:color w:val="233140"/>
                <w:sz w:val="18"/>
              </w:rPr>
              <w:t>Visit to the Memorial to the Genocide against the Tutsi</w:t>
            </w:r>
          </w:p>
          <w:p w14:paraId="40A4E809" w14:textId="77777777" w:rsidR="005027E2" w:rsidRPr="005A0830" w:rsidRDefault="00000000">
            <w:pPr>
              <w:pStyle w:val="Listepuces"/>
              <w:spacing w:after="50" w:line="240" w:lineRule="auto"/>
              <w:ind w:left="280" w:hanging="160"/>
            </w:pPr>
            <w:r w:rsidRPr="005A0830">
              <w:rPr>
                <w:color w:val="233140"/>
                <w:sz w:val="18"/>
              </w:rPr>
              <w:t>Airport meet-and-greet and transfer to the hotel upon arrival</w:t>
            </w:r>
          </w:p>
          <w:p w14:paraId="11668108" w14:textId="77777777" w:rsidR="005027E2" w:rsidRPr="005A0830" w:rsidRDefault="00000000">
            <w:pPr>
              <w:pStyle w:val="Listepuces"/>
              <w:spacing w:after="50" w:line="240" w:lineRule="auto"/>
              <w:ind w:left="280" w:hanging="160"/>
            </w:pPr>
            <w:r w:rsidRPr="005A0830">
              <w:rPr>
                <w:color w:val="233140"/>
                <w:sz w:val="18"/>
              </w:rPr>
              <w:t>Transfers between the hotel and the event venue during both Forum days</w:t>
            </w:r>
          </w:p>
          <w:p w14:paraId="2470C8A1" w14:textId="77777777" w:rsidR="005027E2" w:rsidRPr="005A0830" w:rsidRDefault="00000000">
            <w:pPr>
              <w:pStyle w:val="Listepuces"/>
              <w:spacing w:after="50" w:line="240" w:lineRule="auto"/>
              <w:ind w:left="280" w:hanging="160"/>
            </w:pPr>
            <w:r w:rsidRPr="005A0830">
              <w:rPr>
                <w:color w:val="233140"/>
                <w:sz w:val="18"/>
              </w:rPr>
              <w:t>Breakfast at the event hotel</w:t>
            </w:r>
          </w:p>
          <w:p w14:paraId="15CD8F39" w14:textId="77777777" w:rsidR="005027E2" w:rsidRPr="005A0830" w:rsidRDefault="00000000">
            <w:pPr>
              <w:pStyle w:val="Listepuces"/>
              <w:spacing w:after="50" w:line="240" w:lineRule="auto"/>
              <w:ind w:left="280" w:hanging="160"/>
            </w:pPr>
            <w:r w:rsidRPr="005A0830">
              <w:rPr>
                <w:color w:val="233140"/>
                <w:sz w:val="18"/>
              </w:rPr>
              <w:t>Lunch at the event venue</w:t>
            </w:r>
          </w:p>
          <w:p w14:paraId="09FC432B" w14:textId="77777777" w:rsidR="005027E2" w:rsidRPr="005A0830" w:rsidRDefault="00000000">
            <w:pPr>
              <w:pStyle w:val="Listepuces"/>
              <w:spacing w:after="50" w:line="240" w:lineRule="auto"/>
              <w:ind w:left="280" w:hanging="160"/>
            </w:pPr>
            <w:r w:rsidRPr="005A0830">
              <w:rPr>
                <w:color w:val="233140"/>
                <w:sz w:val="18"/>
              </w:rPr>
              <w:t>Preferential rates negotiated with partner hotels</w:t>
            </w:r>
          </w:p>
          <w:p w14:paraId="2DA98AB6" w14:textId="77777777" w:rsidR="005027E2" w:rsidRPr="005A0830" w:rsidRDefault="00000000">
            <w:pPr>
              <w:pStyle w:val="Listepuces"/>
              <w:spacing w:after="50" w:line="240" w:lineRule="auto"/>
              <w:ind w:left="280" w:hanging="160"/>
            </w:pPr>
            <w:r w:rsidRPr="005A0830">
              <w:rPr>
                <w:color w:val="233140"/>
                <w:sz w:val="18"/>
              </w:rPr>
              <w:t>Discount codes with RwandAir, Brussels Airlines and Ethiopian Airlines</w:t>
            </w:r>
          </w:p>
        </w:tc>
        <w:tc>
          <w:tcPr>
            <w:tcW w:w="5112" w:type="dxa"/>
            <w:tcBorders>
              <w:top w:val="single" w:sz="6" w:space="0" w:color="B7C3D0"/>
              <w:left w:val="single" w:sz="8" w:space="0" w:color="1B3F69"/>
              <w:bottom w:val="single" w:sz="8" w:space="0" w:color="1B3F69"/>
              <w:right w:val="single" w:sz="8" w:space="0" w:color="1B3F69"/>
            </w:tcBorders>
            <w:shd w:val="clear" w:color="auto" w:fill="EEF3F8"/>
            <w:tcMar>
              <w:top w:w="120" w:type="dxa"/>
              <w:left w:w="130" w:type="dxa"/>
              <w:bottom w:w="100" w:type="dxa"/>
              <w:right w:w="130" w:type="dxa"/>
            </w:tcMar>
          </w:tcPr>
          <w:p w14:paraId="5C3B2389" w14:textId="77777777" w:rsidR="005027E2" w:rsidRDefault="00000000">
            <w:pPr>
              <w:pStyle w:val="Listepuces"/>
              <w:spacing w:after="50" w:line="240" w:lineRule="auto"/>
              <w:ind w:left="280" w:hanging="160"/>
            </w:pPr>
            <w:r>
              <w:rPr>
                <w:color w:val="233140"/>
                <w:sz w:val="18"/>
              </w:rPr>
              <w:t>Access to all panels</w:t>
            </w:r>
          </w:p>
          <w:p w14:paraId="63CF1A2E" w14:textId="77777777" w:rsidR="005027E2" w:rsidRPr="005A0830" w:rsidRDefault="00000000">
            <w:pPr>
              <w:pStyle w:val="Listepuces"/>
              <w:spacing w:after="50" w:line="240" w:lineRule="auto"/>
              <w:ind w:left="280" w:hanging="160"/>
            </w:pPr>
            <w:r w:rsidRPr="005A0830">
              <w:rPr>
                <w:color w:val="233140"/>
                <w:sz w:val="18"/>
              </w:rPr>
              <w:t>Premium Pro access to the Deal Room for three months</w:t>
            </w:r>
          </w:p>
          <w:p w14:paraId="1B2C47A1" w14:textId="77777777" w:rsidR="005027E2" w:rsidRDefault="00000000">
            <w:pPr>
              <w:pStyle w:val="Listepuces"/>
              <w:spacing w:after="50" w:line="240" w:lineRule="auto"/>
              <w:ind w:left="280" w:hanging="160"/>
            </w:pPr>
            <w:r>
              <w:rPr>
                <w:color w:val="233140"/>
                <w:sz w:val="18"/>
              </w:rPr>
              <w:t>Personalised matchmaking</w:t>
            </w:r>
          </w:p>
          <w:p w14:paraId="0CC4BB11" w14:textId="77777777" w:rsidR="005027E2" w:rsidRPr="005A0830" w:rsidRDefault="00000000">
            <w:pPr>
              <w:pStyle w:val="Listepuces"/>
              <w:spacing w:after="50" w:line="240" w:lineRule="auto"/>
              <w:ind w:left="280" w:hanging="160"/>
            </w:pPr>
            <w:r w:rsidRPr="005A0830">
              <w:rPr>
                <w:color w:val="233140"/>
                <w:sz w:val="18"/>
              </w:rPr>
              <w:t>Tailored support for B2B and B2G meetings</w:t>
            </w:r>
          </w:p>
          <w:p w14:paraId="72492AE7" w14:textId="77777777" w:rsidR="005027E2" w:rsidRDefault="00000000">
            <w:pPr>
              <w:pStyle w:val="Listepuces"/>
              <w:spacing w:after="50" w:line="240" w:lineRule="auto"/>
              <w:ind w:left="280" w:hanging="160"/>
            </w:pPr>
            <w:r>
              <w:rPr>
                <w:color w:val="233140"/>
                <w:sz w:val="18"/>
              </w:rPr>
              <w:t>Networking cocktail reception</w:t>
            </w:r>
          </w:p>
          <w:p w14:paraId="7BFFD4CE" w14:textId="77777777" w:rsidR="005027E2" w:rsidRPr="005A0830" w:rsidRDefault="00000000">
            <w:pPr>
              <w:pStyle w:val="Listepuces"/>
              <w:spacing w:after="50" w:line="240" w:lineRule="auto"/>
              <w:ind w:left="280" w:hanging="160"/>
            </w:pPr>
            <w:r w:rsidRPr="005A0830">
              <w:rPr>
                <w:color w:val="233140"/>
                <w:sz w:val="18"/>
              </w:rPr>
              <w:t>Speed coaching with experts and panellists</w:t>
            </w:r>
          </w:p>
          <w:p w14:paraId="2093CA77" w14:textId="77777777" w:rsidR="005027E2" w:rsidRDefault="00000000">
            <w:pPr>
              <w:pStyle w:val="Listepuces"/>
              <w:spacing w:after="50" w:line="240" w:lineRule="auto"/>
              <w:ind w:left="280" w:hanging="160"/>
            </w:pPr>
            <w:r>
              <w:rPr>
                <w:color w:val="233140"/>
                <w:sz w:val="18"/>
              </w:rPr>
              <w:t>VIP Dinner</w:t>
            </w:r>
          </w:p>
          <w:p w14:paraId="60CAF2CC" w14:textId="77777777" w:rsidR="005027E2" w:rsidRPr="005A0830" w:rsidRDefault="00000000">
            <w:pPr>
              <w:pStyle w:val="Listepuces"/>
              <w:spacing w:after="50" w:line="240" w:lineRule="auto"/>
              <w:ind w:left="280" w:hanging="160"/>
            </w:pPr>
            <w:r w:rsidRPr="005A0830">
              <w:rPr>
                <w:color w:val="233140"/>
                <w:sz w:val="18"/>
              </w:rPr>
              <w:t>Visit to the Memorial to the Genocide against the Tutsi</w:t>
            </w:r>
          </w:p>
          <w:p w14:paraId="64D16575" w14:textId="77777777" w:rsidR="005027E2" w:rsidRPr="005A0830" w:rsidRDefault="00000000">
            <w:pPr>
              <w:pStyle w:val="Listepuces"/>
              <w:spacing w:after="50" w:line="240" w:lineRule="auto"/>
              <w:ind w:left="280" w:hanging="160"/>
            </w:pPr>
            <w:r w:rsidRPr="005A0830">
              <w:rPr>
                <w:color w:val="233140"/>
                <w:sz w:val="18"/>
              </w:rPr>
              <w:t>Airport meet-and-greet and transfer to the hotel upon arrival</w:t>
            </w:r>
          </w:p>
          <w:p w14:paraId="502E222E" w14:textId="77777777" w:rsidR="005027E2" w:rsidRPr="005A0830" w:rsidRDefault="00000000">
            <w:pPr>
              <w:pStyle w:val="Listepuces"/>
              <w:spacing w:after="50" w:line="240" w:lineRule="auto"/>
              <w:ind w:left="280" w:hanging="160"/>
            </w:pPr>
            <w:r w:rsidRPr="005A0830">
              <w:rPr>
                <w:color w:val="233140"/>
                <w:sz w:val="18"/>
              </w:rPr>
              <w:t>Transfers between the hotel and the event venue during both Forum days</w:t>
            </w:r>
          </w:p>
          <w:p w14:paraId="14E20F09" w14:textId="77777777" w:rsidR="005027E2" w:rsidRPr="005A0830" w:rsidRDefault="00000000">
            <w:pPr>
              <w:pStyle w:val="Listepuces"/>
              <w:spacing w:after="50" w:line="240" w:lineRule="auto"/>
              <w:ind w:left="280" w:hanging="160"/>
            </w:pPr>
            <w:r w:rsidRPr="005A0830">
              <w:rPr>
                <w:color w:val="233140"/>
                <w:sz w:val="18"/>
              </w:rPr>
              <w:t>Breakfast at the event hotel</w:t>
            </w:r>
          </w:p>
          <w:p w14:paraId="3F679B52" w14:textId="77777777" w:rsidR="005027E2" w:rsidRPr="005A0830" w:rsidRDefault="00000000">
            <w:pPr>
              <w:pStyle w:val="Listepuces"/>
              <w:spacing w:after="50" w:line="240" w:lineRule="auto"/>
              <w:ind w:left="280" w:hanging="160"/>
            </w:pPr>
            <w:r w:rsidRPr="005A0830">
              <w:rPr>
                <w:color w:val="233140"/>
                <w:sz w:val="18"/>
              </w:rPr>
              <w:t>Lunch at the event venue</w:t>
            </w:r>
          </w:p>
          <w:p w14:paraId="04BE6478" w14:textId="77777777" w:rsidR="005027E2" w:rsidRPr="005A0830" w:rsidRDefault="00000000">
            <w:pPr>
              <w:pStyle w:val="Listepuces"/>
              <w:spacing w:after="50" w:line="240" w:lineRule="auto"/>
              <w:ind w:left="280" w:hanging="160"/>
            </w:pPr>
            <w:r w:rsidRPr="005A0830">
              <w:rPr>
                <w:color w:val="233140"/>
                <w:sz w:val="18"/>
              </w:rPr>
              <w:t>Preferential rates negotiated with partner hotels</w:t>
            </w:r>
          </w:p>
          <w:p w14:paraId="1721149B" w14:textId="77777777" w:rsidR="005027E2" w:rsidRPr="005A0830" w:rsidRDefault="00000000">
            <w:pPr>
              <w:pStyle w:val="Listepuces"/>
              <w:spacing w:after="50" w:line="240" w:lineRule="auto"/>
              <w:ind w:left="280" w:hanging="160"/>
            </w:pPr>
            <w:r w:rsidRPr="005A0830">
              <w:rPr>
                <w:color w:val="233140"/>
                <w:sz w:val="18"/>
              </w:rPr>
              <w:t>Discount codes with RwandAir, Brussels Airlines and Ethiopian Airlines</w:t>
            </w:r>
          </w:p>
        </w:tc>
      </w:tr>
    </w:tbl>
    <w:p w14:paraId="1FCDE9B9" w14:textId="77777777" w:rsidR="00F164CD" w:rsidRPr="000F0D6E" w:rsidRDefault="00000000">
      <w:r w:rsidRPr="000F0D6E">
        <w:br w:type="page"/>
      </w:r>
    </w:p>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623D2EE4" w14:textId="77777777">
        <w:trPr>
          <w:cantSplit/>
          <w:trHeight w:hRule="exact" w:val="9216"/>
          <w:jc w:val="center"/>
        </w:trPr>
        <w:tc>
          <w:tcPr>
            <w:tcW w:w="9936" w:type="dxa"/>
            <w:shd w:val="clear" w:color="auto" w:fill="17365D"/>
            <w:vAlign w:val="center"/>
          </w:tcPr>
          <w:p w14:paraId="398C1E92" w14:textId="77777777" w:rsidR="00F164CD" w:rsidRPr="000F0D6E" w:rsidRDefault="00000000">
            <w:pPr>
              <w:pageBreakBefore/>
              <w:spacing w:after="240" w:line="264" w:lineRule="auto"/>
              <w:jc w:val="center"/>
            </w:pPr>
            <w:r>
              <w:rPr>
                <w:rFonts w:eastAsia="Aptos"/>
                <w:b/>
                <w:color w:val="B28A2E"/>
                <w:sz w:val="44"/>
              </w:rPr>
              <w:lastRenderedPageBreak/>
              <w:t>06</w:t>
            </w:r>
          </w:p>
          <w:p w14:paraId="4F7DA200" w14:textId="77777777" w:rsidR="00F164CD" w:rsidRPr="000F0D6E" w:rsidRDefault="00000000">
            <w:pPr>
              <w:spacing w:after="200" w:line="264" w:lineRule="auto"/>
              <w:jc w:val="center"/>
            </w:pPr>
            <w:r>
              <w:rPr>
                <w:rFonts w:eastAsia="Aptos"/>
                <w:b/>
                <w:color w:val="FFFFFF"/>
                <w:sz w:val="56"/>
              </w:rPr>
              <w:t>STRATEGIC PARTNERSHIPS</w:t>
            </w:r>
          </w:p>
          <w:p w14:paraId="21BCC779" w14:textId="77777777" w:rsidR="00F164CD" w:rsidRPr="000F0D6E" w:rsidRDefault="00000000">
            <w:pPr>
              <w:spacing w:after="0" w:line="264" w:lineRule="auto"/>
              <w:jc w:val="center"/>
            </w:pPr>
            <w:r>
              <w:rPr>
                <w:rFonts w:eastAsia="Aptos"/>
                <w:i/>
                <w:color w:val="DCE6F1"/>
                <w:sz w:val="25"/>
              </w:rPr>
              <w:t>Invest in a pan-African platform providing access to markets, capital and qualified opportunities.</w:t>
            </w:r>
          </w:p>
        </w:tc>
      </w:tr>
    </w:tbl>
    <w:p w14:paraId="603CDB09" w14:textId="77777777" w:rsidR="00F164CD" w:rsidRPr="000F0D6E" w:rsidRDefault="00000000">
      <w:r w:rsidRPr="005A0830">
        <w:br w:type="page"/>
      </w:r>
    </w:p>
    <w:p w14:paraId="2E7E030D" w14:textId="77777777" w:rsidR="00F164CD" w:rsidRPr="000F0D6E" w:rsidRDefault="00000000">
      <w:pPr>
        <w:keepNext/>
        <w:pBdr>
          <w:bottom w:val="single" w:sz="16" w:space="5" w:color="B28A2E"/>
        </w:pBdr>
        <w:spacing w:after="120"/>
      </w:pPr>
      <w:r>
        <w:rPr>
          <w:rFonts w:eastAsia="Aptos"/>
          <w:b/>
          <w:color w:val="17365D"/>
          <w:sz w:val="38"/>
        </w:rPr>
        <w:lastRenderedPageBreak/>
        <w:t>Become a Strategic Partner of the CBFF-SME — Kigali 2026</w:t>
      </w:r>
    </w:p>
    <w:p w14:paraId="3347DC12" w14:textId="77777777" w:rsidR="00F164CD" w:rsidRPr="000F0D6E" w:rsidRDefault="00000000">
      <w:pPr>
        <w:spacing w:after="120"/>
      </w:pPr>
      <w:r>
        <w:rPr>
          <w:rFonts w:eastAsia="Aptos"/>
        </w:rPr>
        <w:t>The CBFF-SME is not simply a visibility event. It is a gateway to a qualified pan-African market, designed to enable banks, corporations, investors and institutions to identify new markets, meet prepared partners, explore new countries, build an opportunity pipeline and accelerate their continental expansion.</w:t>
      </w:r>
    </w:p>
    <w:tbl>
      <w:tblPr>
        <w:tblW w:w="9936" w:type="dxa"/>
        <w:jc w:val="center"/>
        <w:tblLayout w:type="fixed"/>
        <w:tblCellMar>
          <w:top w:w="150" w:type="dxa"/>
          <w:left w:w="160" w:type="dxa"/>
          <w:bottom w:w="150" w:type="dxa"/>
          <w:right w:w="160" w:type="dxa"/>
        </w:tblCellMar>
        <w:tblLook w:val="04A0" w:firstRow="1" w:lastRow="0" w:firstColumn="1" w:lastColumn="0" w:noHBand="0" w:noVBand="1"/>
      </w:tblPr>
      <w:tblGrid>
        <w:gridCol w:w="4969"/>
        <w:gridCol w:w="4967"/>
      </w:tblGrid>
      <w:tr w:rsidR="00F164CD" w:rsidRPr="005A0830" w14:paraId="15F53EAD"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66D269EA" w14:textId="77777777" w:rsidR="00F164CD" w:rsidRPr="000F0D6E" w:rsidRDefault="00000000">
            <w:pPr>
              <w:spacing w:after="60" w:line="264" w:lineRule="auto"/>
            </w:pPr>
            <w:r>
              <w:rPr>
                <w:rFonts w:eastAsia="Aptos"/>
                <w:b/>
                <w:color w:val="17365D"/>
                <w:sz w:val="22"/>
              </w:rPr>
              <w:t>Level 1 — Visibility</w:t>
            </w:r>
          </w:p>
          <w:p w14:paraId="31362BDF" w14:textId="77777777" w:rsidR="00F164CD" w:rsidRPr="000F0D6E" w:rsidRDefault="00000000">
            <w:pPr>
              <w:spacing w:after="0" w:line="249" w:lineRule="auto"/>
            </w:pPr>
            <w:r>
              <w:rPr>
                <w:rFonts w:eastAsia="Aptos"/>
                <w:sz w:val="19"/>
              </w:rPr>
              <w:t>Brand exposure, media, communications and premium institutional presence.</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063DD924" w14:textId="77777777" w:rsidR="00F164CD" w:rsidRPr="000F0D6E" w:rsidRDefault="00000000">
            <w:pPr>
              <w:spacing w:after="60" w:line="264" w:lineRule="auto"/>
            </w:pPr>
            <w:r>
              <w:rPr>
                <w:rFonts w:eastAsia="Aptos"/>
                <w:b/>
                <w:color w:val="17365D"/>
                <w:sz w:val="22"/>
              </w:rPr>
              <w:t>Level 2 — Influence</w:t>
            </w:r>
          </w:p>
          <w:p w14:paraId="0DBFE65D" w14:textId="77777777" w:rsidR="00F164CD" w:rsidRPr="000F0D6E" w:rsidRDefault="00000000">
            <w:pPr>
              <w:spacing w:after="0" w:line="249" w:lineRule="auto"/>
            </w:pPr>
            <w:r>
              <w:rPr>
                <w:rFonts w:eastAsia="Aptos"/>
                <w:sz w:val="19"/>
              </w:rPr>
              <w:t>Panels, thought leadership, expert content, studies and high-value speaking opportunities.</w:t>
            </w:r>
          </w:p>
        </w:tc>
      </w:tr>
      <w:tr w:rsidR="00F164CD" w:rsidRPr="005A0830" w14:paraId="5F928C49"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EAF1F7"/>
          </w:tcPr>
          <w:p w14:paraId="7C7231DC" w14:textId="77777777" w:rsidR="00F164CD" w:rsidRPr="005A0830" w:rsidRDefault="00000000">
            <w:pPr>
              <w:spacing w:after="60" w:line="264" w:lineRule="auto"/>
            </w:pPr>
            <w:r w:rsidRPr="005A0830">
              <w:rPr>
                <w:rFonts w:eastAsia="Aptos"/>
                <w:b/>
                <w:color w:val="17365D"/>
                <w:sz w:val="22"/>
              </w:rPr>
              <w:t>Level 3 — Business</w:t>
            </w:r>
          </w:p>
          <w:p w14:paraId="43EFBBE8" w14:textId="77777777" w:rsidR="00F164CD" w:rsidRPr="005A0830" w:rsidRDefault="00000000">
            <w:pPr>
              <w:spacing w:after="0" w:line="249" w:lineRule="auto"/>
            </w:pPr>
            <w:r w:rsidRPr="005A0830">
              <w:rPr>
                <w:rFonts w:eastAsia="Aptos"/>
                <w:sz w:val="19"/>
              </w:rPr>
              <w:t>Deal Room, matchmaking, Investor Club, Buyers Club and commercial opportunities.</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5F089E34" w14:textId="77777777" w:rsidR="00F164CD" w:rsidRPr="000F0D6E" w:rsidRDefault="00000000">
            <w:pPr>
              <w:spacing w:after="60" w:line="264" w:lineRule="auto"/>
            </w:pPr>
            <w:r>
              <w:rPr>
                <w:rFonts w:eastAsia="Aptos"/>
                <w:b/>
                <w:color w:val="17365D"/>
                <w:sz w:val="22"/>
              </w:rPr>
              <w:t>Level 4 — Legacy</w:t>
            </w:r>
          </w:p>
          <w:p w14:paraId="68AA1272" w14:textId="77777777" w:rsidR="00F164CD" w:rsidRPr="000F0D6E" w:rsidRDefault="00000000">
            <w:pPr>
              <w:spacing w:after="0" w:line="249" w:lineRule="auto"/>
            </w:pPr>
            <w:r>
              <w:rPr>
                <w:rFonts w:eastAsia="Aptos"/>
                <w:sz w:val="19"/>
              </w:rPr>
              <w:t>Founding status, strategic governance, long-term access and priority for future editions.</w:t>
            </w:r>
          </w:p>
        </w:tc>
      </w:tr>
    </w:tbl>
    <w:p w14:paraId="19ABCBED" w14:textId="77777777" w:rsidR="00F164CD" w:rsidRPr="000F0D6E" w:rsidRDefault="00F164CD"/>
    <w:p w14:paraId="29B6CE24" w14:textId="77777777" w:rsidR="00F164CD" w:rsidRPr="000F0D6E" w:rsidRDefault="00000000">
      <w:pPr>
        <w:keepNext/>
        <w:spacing w:before="140" w:after="80"/>
      </w:pPr>
      <w:r>
        <w:rPr>
          <w:rFonts w:eastAsia="Aptos"/>
          <w:b/>
          <w:color w:val="17365D"/>
          <w:sz w:val="26"/>
        </w:rPr>
        <w:t>Who Will You Meet?</w:t>
      </w:r>
    </w:p>
    <w:p w14:paraId="78E8A89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Public- and private-sector decision-makers;</w:t>
      </w:r>
    </w:p>
    <w:p w14:paraId="6EBB0CE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Investors, funds, banks and development finance institutions;</w:t>
      </w:r>
    </w:p>
    <w:p w14:paraId="18EAD08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High-potential SMEs, exporting businesses and prepared project sponsors;</w:t>
      </w:r>
    </w:p>
    <w:p w14:paraId="034EF0B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Buyers, distributors, logistics providers and technology partners;</w:t>
      </w:r>
    </w:p>
    <w:p w14:paraId="067540E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Investment-promotion agencies, business networks, media and technical partners.</w:t>
      </w:r>
    </w:p>
    <w:p w14:paraId="5B4775AC" w14:textId="77777777" w:rsidR="00F164CD" w:rsidRPr="000F0D6E" w:rsidRDefault="00000000">
      <w:pPr>
        <w:keepNext/>
        <w:spacing w:before="140" w:after="80"/>
      </w:pPr>
      <w:r>
        <w:rPr>
          <w:rFonts w:eastAsia="Aptos"/>
          <w:b/>
          <w:color w:val="17365D"/>
          <w:sz w:val="26"/>
        </w:rPr>
        <w:t>What Your Strategic Investment Enables</w:t>
      </w:r>
    </w:p>
    <w:p w14:paraId="5F7A2835"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IDENTIFY markets, sectors and projects aligned with your priorities;</w:t>
      </w:r>
    </w:p>
    <w:p w14:paraId="6C6556E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a pan-African pipeline of qualified SMEs and opportunities;</w:t>
      </w:r>
    </w:p>
    <w:p w14:paraId="06C42ACC" w14:textId="77777777" w:rsidR="00F164CD" w:rsidRPr="000F0D6E" w:rsidRDefault="00000000">
      <w:pPr>
        <w:spacing w:after="40" w:line="259" w:lineRule="auto"/>
        <w:ind w:left="317" w:hanging="216"/>
      </w:pPr>
      <w:r>
        <w:rPr>
          <w:rFonts w:eastAsia="Aptos"/>
          <w:b/>
          <w:color w:val="B28A2E"/>
        </w:rPr>
        <w:t>•</w:t>
      </w:r>
      <w:r>
        <w:rPr>
          <w:rFonts w:eastAsia="Aptos"/>
          <w:sz w:val="20"/>
        </w:rPr>
        <w:t xml:space="preserve"> SHAPE financing, trade and regional-integration solutions;</w:t>
      </w:r>
    </w:p>
    <w:p w14:paraId="2EAA9B3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DEVELOP new clients, partnerships, investments and trade corridors;</w:t>
      </w:r>
    </w:p>
    <w:p w14:paraId="6211754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MEASURE the results generated before, during and after the Forum.</w:t>
      </w:r>
    </w:p>
    <w:tbl>
      <w:tblPr>
        <w:tblW w:w="9936" w:type="dxa"/>
        <w:jc w:val="center"/>
        <w:tblLayout w:type="fixed"/>
        <w:tblCellMar>
          <w:top w:w="160" w:type="dxa"/>
          <w:left w:w="180" w:type="dxa"/>
          <w:bottom w:w="160" w:type="dxa"/>
          <w:right w:w="180" w:type="dxa"/>
        </w:tblCellMar>
        <w:tblLook w:val="04A0" w:firstRow="1" w:lastRow="0" w:firstColumn="1" w:lastColumn="0" w:noHBand="0" w:noVBand="1"/>
      </w:tblPr>
      <w:tblGrid>
        <w:gridCol w:w="9936"/>
      </w:tblGrid>
      <w:tr w:rsidR="00F164CD" w:rsidRPr="005A0830" w14:paraId="236A1C5D" w14:textId="77777777">
        <w:trPr>
          <w:cantSplit/>
          <w:jc w:val="center"/>
        </w:trPr>
        <w:tc>
          <w:tcPr>
            <w:tcW w:w="9936" w:type="dxa"/>
            <w:tcBorders>
              <w:top w:val="single" w:sz="8" w:space="0" w:color="B28A2E"/>
              <w:left w:val="single" w:sz="8" w:space="0" w:color="B28A2E"/>
              <w:bottom w:val="single" w:sz="8" w:space="0" w:color="B28A2E"/>
              <w:right w:val="single" w:sz="8" w:space="0" w:color="B28A2E"/>
            </w:tcBorders>
            <w:shd w:val="clear" w:color="auto" w:fill="F5EFE0"/>
          </w:tcPr>
          <w:p w14:paraId="52CD1F00" w14:textId="77777777" w:rsidR="00F164CD" w:rsidRPr="000F0D6E" w:rsidRDefault="00000000">
            <w:pPr>
              <w:spacing w:after="60" w:line="264" w:lineRule="auto"/>
            </w:pPr>
            <w:r>
              <w:rPr>
                <w:rFonts w:eastAsia="Aptos"/>
                <w:b/>
                <w:color w:val="17365D"/>
                <w:sz w:val="23"/>
              </w:rPr>
              <w:t>From Forum to Permanent Network</w:t>
            </w:r>
          </w:p>
          <w:p w14:paraId="222B26A8" w14:textId="77777777" w:rsidR="00F164CD" w:rsidRDefault="00000000">
            <w:pPr>
              <w:spacing w:after="0" w:line="259" w:lineRule="auto"/>
              <w:rPr>
                <w:rFonts w:eastAsia="Aptos"/>
                <w:sz w:val="20"/>
              </w:rPr>
            </w:pPr>
            <w:r>
              <w:rPr>
                <w:rFonts w:eastAsia="Aptos"/>
                <w:sz w:val="20"/>
              </w:rPr>
              <w:t>The Forum lasts two days. The network operates throughout the year.</w:t>
            </w:r>
          </w:p>
          <w:p w14:paraId="6C76C4D5" w14:textId="77777777" w:rsidR="00F164CD" w:rsidRDefault="00000000">
            <w:pPr>
              <w:spacing w:after="0" w:line="259" w:lineRule="auto"/>
              <w:rPr>
                <w:rFonts w:eastAsia="Aptos"/>
                <w:sz w:val="20"/>
              </w:rPr>
            </w:pPr>
            <w:r>
              <w:rPr>
                <w:rFonts w:eastAsia="Aptos"/>
                <w:sz w:val="20"/>
              </w:rPr>
              <w:t>Depending on the selected package, the partner joins the CBFF Africa Business Network and gains access to NexoraPME, virtual Deal Rooms, trade missions, webinars, market reports and the investor community.</w:t>
            </w:r>
          </w:p>
        </w:tc>
      </w:tr>
    </w:tbl>
    <w:p w14:paraId="38CECE5D" w14:textId="77777777" w:rsidR="00F164CD" w:rsidRPr="000F0D6E" w:rsidRDefault="00F164CD"/>
    <w:p w14:paraId="70CF9090" w14:textId="77777777" w:rsidR="00F164CD" w:rsidRPr="000F0D6E" w:rsidRDefault="00000000">
      <w:r w:rsidRPr="005A0830">
        <w:br w:type="page"/>
      </w:r>
    </w:p>
    <w:p w14:paraId="65E9C8CA" w14:textId="77777777" w:rsidR="00F164CD" w:rsidRPr="000F0D6E" w:rsidRDefault="00000000">
      <w:pPr>
        <w:keepNext/>
        <w:spacing w:before="140" w:after="80"/>
      </w:pPr>
      <w:r>
        <w:rPr>
          <w:rFonts w:eastAsia="Aptos"/>
          <w:b/>
          <w:color w:val="17365D"/>
          <w:sz w:val="26"/>
        </w:rPr>
        <w:lastRenderedPageBreak/>
        <w:t>Measurable Return on Investment</w:t>
      </w:r>
    </w:p>
    <w:p w14:paraId="54C8DD8D" w14:textId="77777777" w:rsidR="00F164CD" w:rsidRPr="000F0D6E" w:rsidRDefault="00000000">
      <w:pPr>
        <w:spacing w:after="120"/>
      </w:pPr>
      <w:r>
        <w:rPr>
          <w:rFonts w:eastAsia="Aptos"/>
        </w:rPr>
        <w:t>Each partnership is supported by reporting tailored to its scope. The CBFF-SME measures not only visibility, but also the business and institutional value actually generated.</w:t>
      </w:r>
    </w:p>
    <w:p w14:paraId="38E840D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Number and quality of meetings held;</w:t>
      </w:r>
    </w:p>
    <w:p w14:paraId="410C510C"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Sectors, countries and profiles engaged;</w:t>
      </w:r>
    </w:p>
    <w:p w14:paraId="108E042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Qualified contacts and opportunities identified;</w:t>
      </w:r>
    </w:p>
    <w:p w14:paraId="33419732"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Negotiations, mandates, Letters of Intent or partnerships initiated;</w:t>
      </w:r>
    </w:p>
    <w:p w14:paraId="765222E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Progress tracked at 30, 60 and 90 days;</w:t>
      </w:r>
    </w:p>
    <w:p w14:paraId="48117AD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Opportunities converted and recommended next actions.</w:t>
      </w:r>
    </w:p>
    <w:p w14:paraId="33172035" w14:textId="77777777" w:rsidR="00F164CD" w:rsidRPr="005A0830" w:rsidRDefault="00000000">
      <w:pPr>
        <w:keepNext/>
        <w:pBdr>
          <w:bottom w:val="single" w:sz="16" w:space="5" w:color="B28A2E"/>
        </w:pBdr>
        <w:spacing w:before="160" w:after="120"/>
      </w:pPr>
      <w:r w:rsidRPr="005A0830">
        <w:rPr>
          <w:rFonts w:eastAsia="Aptos"/>
          <w:b/>
          <w:color w:val="17365D"/>
          <w:sz w:val="38"/>
        </w:rPr>
        <w:t>Overview of Partnership Levels</w:t>
      </w:r>
    </w:p>
    <w:tbl>
      <w:tblPr>
        <w:tblW w:w="9936" w:type="dxa"/>
        <w:jc w:val="center"/>
        <w:tblLayout w:type="fixed"/>
        <w:tblCellMar>
          <w:top w:w="100" w:type="dxa"/>
          <w:left w:w="80" w:type="dxa"/>
          <w:bottom w:w="100" w:type="dxa"/>
          <w:right w:w="80" w:type="dxa"/>
        </w:tblCellMar>
        <w:tblLook w:val="04A0" w:firstRow="1" w:lastRow="0" w:firstColumn="1" w:lastColumn="0" w:noHBand="0" w:noVBand="1"/>
      </w:tblPr>
      <w:tblGrid>
        <w:gridCol w:w="2016"/>
        <w:gridCol w:w="1727"/>
        <w:gridCol w:w="1945"/>
        <w:gridCol w:w="1943"/>
        <w:gridCol w:w="2305"/>
      </w:tblGrid>
      <w:tr w:rsidR="00F164CD" w14:paraId="47B86CA0" w14:textId="77777777">
        <w:trPr>
          <w:cantSplit/>
          <w:tblHeader/>
          <w:jc w:val="center"/>
        </w:trPr>
        <w:tc>
          <w:tcPr>
            <w:tcW w:w="2016" w:type="dxa"/>
            <w:shd w:val="clear" w:color="auto" w:fill="17365D"/>
          </w:tcPr>
          <w:p w14:paraId="193B5059" w14:textId="77777777" w:rsidR="00F164CD" w:rsidRDefault="00000000">
            <w:pPr>
              <w:jc w:val="center"/>
            </w:pPr>
            <w:r>
              <w:rPr>
                <w:rFonts w:eastAsia="Aptos"/>
                <w:b/>
                <w:color w:val="FFFFFF"/>
                <w:sz w:val="17"/>
              </w:rPr>
              <w:t>Level</w:t>
            </w:r>
          </w:p>
        </w:tc>
        <w:tc>
          <w:tcPr>
            <w:tcW w:w="1727" w:type="dxa"/>
            <w:shd w:val="clear" w:color="auto" w:fill="17365D"/>
          </w:tcPr>
          <w:p w14:paraId="13861790" w14:textId="77777777" w:rsidR="00F164CD" w:rsidRDefault="00000000">
            <w:pPr>
              <w:jc w:val="center"/>
            </w:pPr>
            <w:r>
              <w:rPr>
                <w:rFonts w:eastAsia="Aptos"/>
                <w:b/>
                <w:color w:val="FFFFFF"/>
                <w:sz w:val="17"/>
              </w:rPr>
              <w:t>Contribution</w:t>
            </w:r>
          </w:p>
        </w:tc>
        <w:tc>
          <w:tcPr>
            <w:tcW w:w="1945" w:type="dxa"/>
            <w:shd w:val="clear" w:color="auto" w:fill="17365D"/>
          </w:tcPr>
          <w:p w14:paraId="1A42AFC1" w14:textId="77777777" w:rsidR="00F164CD" w:rsidRDefault="00000000">
            <w:pPr>
              <w:jc w:val="center"/>
            </w:pPr>
            <w:r>
              <w:rPr>
                <w:rFonts w:eastAsia="Aptos"/>
                <w:b/>
                <w:color w:val="FFFFFF"/>
                <w:sz w:val="17"/>
              </w:rPr>
              <w:t>Status</w:t>
            </w:r>
          </w:p>
        </w:tc>
        <w:tc>
          <w:tcPr>
            <w:tcW w:w="1943" w:type="dxa"/>
            <w:shd w:val="clear" w:color="auto" w:fill="17365D"/>
          </w:tcPr>
          <w:p w14:paraId="0B5D3AAF" w14:textId="77777777" w:rsidR="00F164CD" w:rsidRDefault="00000000">
            <w:pPr>
              <w:jc w:val="center"/>
            </w:pPr>
            <w:r>
              <w:rPr>
                <w:rFonts w:eastAsia="Aptos"/>
                <w:b/>
                <w:color w:val="FFFFFF"/>
                <w:sz w:val="17"/>
              </w:rPr>
              <w:t>Network Access</w:t>
            </w:r>
          </w:p>
        </w:tc>
        <w:tc>
          <w:tcPr>
            <w:tcW w:w="2305" w:type="dxa"/>
            <w:shd w:val="clear" w:color="auto" w:fill="17365D"/>
          </w:tcPr>
          <w:p w14:paraId="12A10E90" w14:textId="77777777" w:rsidR="00F164CD" w:rsidRDefault="00000000">
            <w:pPr>
              <w:jc w:val="center"/>
            </w:pPr>
            <w:r>
              <w:rPr>
                <w:rFonts w:eastAsia="Aptos"/>
                <w:b/>
                <w:color w:val="FFFFFF"/>
                <w:sz w:val="17"/>
              </w:rPr>
              <w:t>Activation</w:t>
            </w:r>
          </w:p>
        </w:tc>
      </w:tr>
      <w:tr w:rsidR="00F164CD" w14:paraId="3993C356" w14:textId="77777777">
        <w:trPr>
          <w:cantSplit/>
          <w:jc w:val="center"/>
        </w:trPr>
        <w:tc>
          <w:tcPr>
            <w:tcW w:w="2016" w:type="dxa"/>
            <w:shd w:val="clear" w:color="auto" w:fill="EAF1F7"/>
          </w:tcPr>
          <w:p w14:paraId="092C0674" w14:textId="77777777" w:rsidR="00F164CD" w:rsidRDefault="00000000">
            <w:pPr>
              <w:jc w:val="center"/>
            </w:pPr>
            <w:r>
              <w:rPr>
                <w:rFonts w:eastAsia="Aptos"/>
                <w:b/>
                <w:color w:val="17365D"/>
                <w:sz w:val="17"/>
              </w:rPr>
              <w:t>FOUNDING</w:t>
            </w:r>
          </w:p>
        </w:tc>
        <w:tc>
          <w:tcPr>
            <w:tcW w:w="1727" w:type="dxa"/>
            <w:shd w:val="clear" w:color="auto" w:fill="EAF1F7"/>
          </w:tcPr>
          <w:p w14:paraId="790038D3" w14:textId="77777777" w:rsidR="00F164CD" w:rsidRDefault="00000000">
            <w:pPr>
              <w:jc w:val="center"/>
            </w:pPr>
            <w:r>
              <w:rPr>
                <w:rFonts w:eastAsia="Aptos"/>
                <w:sz w:val="17"/>
              </w:rPr>
              <w:t>USD 100,000</w:t>
            </w:r>
          </w:p>
        </w:tc>
        <w:tc>
          <w:tcPr>
            <w:tcW w:w="1945" w:type="dxa"/>
            <w:shd w:val="clear" w:color="auto" w:fill="EAF1F7"/>
          </w:tcPr>
          <w:p w14:paraId="1890E8B2" w14:textId="77777777" w:rsidR="00F164CD" w:rsidRDefault="00000000">
            <w:pPr>
              <w:jc w:val="center"/>
            </w:pPr>
            <w:r>
              <w:rPr>
                <w:rFonts w:eastAsia="Aptos"/>
                <w:sz w:val="17"/>
              </w:rPr>
              <w:t>Founding Partner</w:t>
            </w:r>
          </w:p>
        </w:tc>
        <w:tc>
          <w:tcPr>
            <w:tcW w:w="1943" w:type="dxa"/>
            <w:shd w:val="clear" w:color="auto" w:fill="EAF1F7"/>
          </w:tcPr>
          <w:p w14:paraId="0A3BB9D4" w14:textId="77777777" w:rsidR="00F164CD" w:rsidRDefault="00000000">
            <w:pPr>
              <w:jc w:val="center"/>
            </w:pPr>
            <w:r>
              <w:rPr>
                <w:rFonts w:eastAsia="Aptos"/>
                <w:sz w:val="17"/>
              </w:rPr>
              <w:t>Council + 5 editions</w:t>
            </w:r>
          </w:p>
        </w:tc>
        <w:tc>
          <w:tcPr>
            <w:tcW w:w="2305" w:type="dxa"/>
            <w:shd w:val="clear" w:color="auto" w:fill="EAF1F7"/>
          </w:tcPr>
          <w:p w14:paraId="3054A03B" w14:textId="77777777" w:rsidR="00F164CD" w:rsidRDefault="00000000">
            <w:pPr>
              <w:jc w:val="center"/>
            </w:pPr>
            <w:r>
              <w:rPr>
                <w:rFonts w:eastAsia="Aptos"/>
                <w:sz w:val="17"/>
              </w:rPr>
              <w:t>Flagship initiative</w:t>
            </w:r>
          </w:p>
        </w:tc>
      </w:tr>
      <w:tr w:rsidR="00F164CD" w14:paraId="7CE20B8D" w14:textId="77777777">
        <w:trPr>
          <w:cantSplit/>
          <w:jc w:val="center"/>
        </w:trPr>
        <w:tc>
          <w:tcPr>
            <w:tcW w:w="2016" w:type="dxa"/>
            <w:shd w:val="clear" w:color="auto" w:fill="F3F4F6"/>
          </w:tcPr>
          <w:p w14:paraId="74B99427" w14:textId="77777777" w:rsidR="00F164CD" w:rsidRDefault="00000000">
            <w:pPr>
              <w:jc w:val="center"/>
            </w:pPr>
            <w:r>
              <w:rPr>
                <w:rFonts w:eastAsia="Aptos"/>
                <w:b/>
                <w:color w:val="17365D"/>
                <w:sz w:val="17"/>
              </w:rPr>
              <w:t>GOLD</w:t>
            </w:r>
          </w:p>
        </w:tc>
        <w:tc>
          <w:tcPr>
            <w:tcW w:w="1727" w:type="dxa"/>
            <w:shd w:val="clear" w:color="auto" w:fill="F3F4F6"/>
          </w:tcPr>
          <w:p w14:paraId="0E759B2D" w14:textId="77777777" w:rsidR="00F164CD" w:rsidRDefault="00000000">
            <w:pPr>
              <w:jc w:val="center"/>
            </w:pPr>
            <w:r>
              <w:rPr>
                <w:rFonts w:eastAsia="Aptos"/>
                <w:sz w:val="17"/>
              </w:rPr>
              <w:t>USD 50,000</w:t>
            </w:r>
          </w:p>
        </w:tc>
        <w:tc>
          <w:tcPr>
            <w:tcW w:w="1945" w:type="dxa"/>
            <w:shd w:val="clear" w:color="auto" w:fill="F3F4F6"/>
          </w:tcPr>
          <w:p w14:paraId="50CEBC54" w14:textId="77777777" w:rsidR="00F164CD" w:rsidRDefault="00000000">
            <w:pPr>
              <w:jc w:val="center"/>
            </w:pPr>
            <w:r>
              <w:rPr>
                <w:rFonts w:eastAsia="Aptos"/>
                <w:sz w:val="17"/>
              </w:rPr>
              <w:t>Title Partner</w:t>
            </w:r>
          </w:p>
        </w:tc>
        <w:tc>
          <w:tcPr>
            <w:tcW w:w="1943" w:type="dxa"/>
            <w:shd w:val="clear" w:color="auto" w:fill="F3F4F6"/>
          </w:tcPr>
          <w:p w14:paraId="261BB816" w14:textId="77777777" w:rsidR="00F164CD" w:rsidRDefault="00000000">
            <w:pPr>
              <w:jc w:val="center"/>
            </w:pPr>
            <w:r>
              <w:rPr>
                <w:rFonts w:eastAsia="Aptos"/>
                <w:sz w:val="17"/>
              </w:rPr>
              <w:t>Annual network + 12 accesses</w:t>
            </w:r>
          </w:p>
        </w:tc>
        <w:tc>
          <w:tcPr>
            <w:tcW w:w="2305" w:type="dxa"/>
            <w:shd w:val="clear" w:color="auto" w:fill="F3F4F6"/>
          </w:tcPr>
          <w:p w14:paraId="1071E81B" w14:textId="77777777" w:rsidR="00F164CD" w:rsidRDefault="00000000">
            <w:pPr>
              <w:jc w:val="center"/>
            </w:pPr>
            <w:r>
              <w:rPr>
                <w:rFonts w:eastAsia="Aptos"/>
                <w:sz w:val="17"/>
              </w:rPr>
              <w:t>Meeting room for 2 days + 18 m²</w:t>
            </w:r>
          </w:p>
        </w:tc>
      </w:tr>
      <w:tr w:rsidR="00F164CD" w14:paraId="66FDAE8C" w14:textId="77777777">
        <w:trPr>
          <w:cantSplit/>
          <w:jc w:val="center"/>
        </w:trPr>
        <w:tc>
          <w:tcPr>
            <w:tcW w:w="2016" w:type="dxa"/>
            <w:shd w:val="clear" w:color="auto" w:fill="EAF1F7"/>
          </w:tcPr>
          <w:p w14:paraId="06E225D3" w14:textId="77777777" w:rsidR="00F164CD" w:rsidRDefault="00000000">
            <w:pPr>
              <w:jc w:val="center"/>
            </w:pPr>
            <w:r>
              <w:rPr>
                <w:rFonts w:eastAsia="Aptos"/>
                <w:b/>
                <w:color w:val="17365D"/>
                <w:sz w:val="17"/>
              </w:rPr>
              <w:t>SILVER</w:t>
            </w:r>
          </w:p>
        </w:tc>
        <w:tc>
          <w:tcPr>
            <w:tcW w:w="1727" w:type="dxa"/>
            <w:shd w:val="clear" w:color="auto" w:fill="EAF1F7"/>
          </w:tcPr>
          <w:p w14:paraId="2CD1BE09" w14:textId="77777777" w:rsidR="00F164CD" w:rsidRDefault="00000000">
            <w:pPr>
              <w:jc w:val="center"/>
            </w:pPr>
            <w:r>
              <w:rPr>
                <w:rFonts w:eastAsia="Aptos"/>
                <w:sz w:val="17"/>
              </w:rPr>
              <w:t>USD 25,000</w:t>
            </w:r>
          </w:p>
        </w:tc>
        <w:tc>
          <w:tcPr>
            <w:tcW w:w="1945" w:type="dxa"/>
            <w:shd w:val="clear" w:color="auto" w:fill="EAF1F7"/>
          </w:tcPr>
          <w:p w14:paraId="05742375" w14:textId="77777777" w:rsidR="00F164CD" w:rsidRDefault="00000000">
            <w:pPr>
              <w:jc w:val="center"/>
            </w:pPr>
            <w:r>
              <w:rPr>
                <w:rFonts w:eastAsia="Aptos"/>
                <w:sz w:val="17"/>
              </w:rPr>
              <w:t>Principal Partner</w:t>
            </w:r>
          </w:p>
        </w:tc>
        <w:tc>
          <w:tcPr>
            <w:tcW w:w="1943" w:type="dxa"/>
            <w:shd w:val="clear" w:color="auto" w:fill="EAF1F7"/>
          </w:tcPr>
          <w:p w14:paraId="5380FE38" w14:textId="77777777" w:rsidR="00F164CD" w:rsidRDefault="00000000">
            <w:pPr>
              <w:jc w:val="center"/>
            </w:pPr>
            <w:r>
              <w:rPr>
                <w:rFonts w:eastAsia="Aptos"/>
                <w:sz w:val="17"/>
              </w:rPr>
              <w:t>Annual network + 7 accesses</w:t>
            </w:r>
          </w:p>
        </w:tc>
        <w:tc>
          <w:tcPr>
            <w:tcW w:w="2305" w:type="dxa"/>
            <w:shd w:val="clear" w:color="auto" w:fill="EAF1F7"/>
          </w:tcPr>
          <w:p w14:paraId="16A58576" w14:textId="77777777" w:rsidR="00F164CD" w:rsidRDefault="00000000">
            <w:pPr>
              <w:jc w:val="center"/>
            </w:pPr>
            <w:r>
              <w:rPr>
                <w:rFonts w:eastAsia="Aptos"/>
                <w:sz w:val="17"/>
              </w:rPr>
              <w:t>Meeting room for 1 day + 12 m²</w:t>
            </w:r>
          </w:p>
        </w:tc>
      </w:tr>
      <w:tr w:rsidR="00F164CD" w14:paraId="5427B3ED" w14:textId="77777777">
        <w:trPr>
          <w:cantSplit/>
          <w:jc w:val="center"/>
        </w:trPr>
        <w:tc>
          <w:tcPr>
            <w:tcW w:w="2016" w:type="dxa"/>
            <w:shd w:val="clear" w:color="auto" w:fill="EAF1F7"/>
          </w:tcPr>
          <w:p w14:paraId="61A2673D" w14:textId="77777777" w:rsidR="00F164CD" w:rsidRDefault="00000000">
            <w:pPr>
              <w:jc w:val="center"/>
            </w:pPr>
            <w:r>
              <w:rPr>
                <w:rFonts w:eastAsia="Aptos"/>
                <w:b/>
                <w:color w:val="17365D"/>
                <w:sz w:val="17"/>
              </w:rPr>
              <w:t>BRONZE</w:t>
            </w:r>
          </w:p>
        </w:tc>
        <w:tc>
          <w:tcPr>
            <w:tcW w:w="1727" w:type="dxa"/>
            <w:shd w:val="clear" w:color="auto" w:fill="EAF1F7"/>
          </w:tcPr>
          <w:p w14:paraId="2E5F86E6" w14:textId="77777777" w:rsidR="00F164CD" w:rsidRDefault="00000000">
            <w:pPr>
              <w:jc w:val="center"/>
            </w:pPr>
            <w:r>
              <w:rPr>
                <w:rFonts w:eastAsia="Aptos"/>
                <w:sz w:val="17"/>
              </w:rPr>
              <w:t>USD 10,000</w:t>
            </w:r>
          </w:p>
        </w:tc>
        <w:tc>
          <w:tcPr>
            <w:tcW w:w="1945" w:type="dxa"/>
            <w:shd w:val="clear" w:color="auto" w:fill="EAF1F7"/>
          </w:tcPr>
          <w:p w14:paraId="21C6E313" w14:textId="77777777" w:rsidR="00F164CD" w:rsidRDefault="00000000">
            <w:pPr>
              <w:jc w:val="center"/>
            </w:pPr>
            <w:r>
              <w:rPr>
                <w:rFonts w:eastAsia="Aptos"/>
                <w:sz w:val="17"/>
              </w:rPr>
              <w:t>Strategic Partner</w:t>
            </w:r>
          </w:p>
        </w:tc>
        <w:tc>
          <w:tcPr>
            <w:tcW w:w="1943" w:type="dxa"/>
            <w:shd w:val="clear" w:color="auto" w:fill="EAF1F7"/>
          </w:tcPr>
          <w:p w14:paraId="6602083F" w14:textId="77777777" w:rsidR="00F164CD" w:rsidRDefault="00000000">
            <w:pPr>
              <w:jc w:val="center"/>
            </w:pPr>
            <w:r>
              <w:rPr>
                <w:rFonts w:eastAsia="Aptos"/>
                <w:sz w:val="17"/>
              </w:rPr>
              <w:t>6-month network + 5 accesses</w:t>
            </w:r>
          </w:p>
        </w:tc>
        <w:tc>
          <w:tcPr>
            <w:tcW w:w="2305" w:type="dxa"/>
            <w:shd w:val="clear" w:color="auto" w:fill="EAF1F7"/>
          </w:tcPr>
          <w:p w14:paraId="77034980" w14:textId="77777777" w:rsidR="00F164CD" w:rsidRDefault="00000000">
            <w:pPr>
              <w:jc w:val="center"/>
            </w:pPr>
            <w:r>
              <w:rPr>
                <w:rFonts w:eastAsia="Aptos"/>
                <w:sz w:val="17"/>
              </w:rPr>
              <w:t>Meeting room for 1 day + 9 m²</w:t>
            </w:r>
          </w:p>
        </w:tc>
      </w:tr>
    </w:tbl>
    <w:p w14:paraId="122E71D4" w14:textId="77777777" w:rsidR="00F164CD" w:rsidRPr="000F0D6E" w:rsidRDefault="00F164CD"/>
    <w:p w14:paraId="1AD1869E" w14:textId="77777777" w:rsidR="00F164CD" w:rsidRDefault="00000000">
      <w:pPr>
        <w:keepNext/>
        <w:pBdr>
          <w:bottom w:val="single" w:sz="16" w:space="5" w:color="B28A2E"/>
        </w:pBdr>
        <w:spacing w:before="160" w:after="120"/>
      </w:pPr>
      <w:r>
        <w:rPr>
          <w:rFonts w:eastAsia="Aptos"/>
          <w:b/>
          <w:color w:val="17365D"/>
          <w:sz w:val="38"/>
        </w:rPr>
        <w:t>Detailed Partnership Levels</w:t>
      </w:r>
    </w:p>
    <w:p w14:paraId="73262281" w14:textId="77777777" w:rsidR="00F164CD" w:rsidRPr="000F0D6E" w:rsidRDefault="00000000">
      <w:r>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63D9021A" w14:textId="77777777">
        <w:trPr>
          <w:cantSplit/>
          <w:jc w:val="center"/>
        </w:trPr>
        <w:tc>
          <w:tcPr>
            <w:tcW w:w="7848" w:type="dxa"/>
            <w:tcBorders>
              <w:top w:val="single" w:sz="4" w:space="0" w:color="B28A2E"/>
              <w:left w:val="single" w:sz="4" w:space="0" w:color="B28A2E"/>
              <w:bottom w:val="single" w:sz="4" w:space="0" w:color="B28A2E"/>
            </w:tcBorders>
            <w:shd w:val="clear" w:color="auto" w:fill="EAF1F7"/>
          </w:tcPr>
          <w:p w14:paraId="2BB26F58" w14:textId="77777777" w:rsidR="00F164CD" w:rsidRPr="000F0D6E" w:rsidRDefault="00000000">
            <w:pPr>
              <w:spacing w:after="20" w:line="264" w:lineRule="auto"/>
            </w:pPr>
            <w:r>
              <w:rPr>
                <w:rFonts w:eastAsia="Aptos"/>
                <w:b/>
                <w:color w:val="17365D"/>
                <w:sz w:val="28"/>
              </w:rPr>
              <w:lastRenderedPageBreak/>
              <w:t>FOUNDING PARTNER — CBFF-SME Founding Partner</w:t>
            </w:r>
          </w:p>
          <w:p w14:paraId="776649EC" w14:textId="77777777" w:rsidR="00F164CD" w:rsidRPr="000F0D6E" w:rsidRDefault="00000000">
            <w:pPr>
              <w:spacing w:after="0" w:line="264" w:lineRule="auto"/>
            </w:pPr>
            <w:r>
              <w:rPr>
                <w:rFonts w:eastAsia="Aptos"/>
                <w:i/>
                <w:sz w:val="19"/>
              </w:rPr>
              <w:t>A historic status reserved for organisations committed to building the ecosystem over the long term.</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2A2EE376" w14:textId="77777777" w:rsidR="00F164CD" w:rsidRDefault="00000000">
            <w:pPr>
              <w:spacing w:after="0" w:line="264" w:lineRule="auto"/>
              <w:jc w:val="center"/>
            </w:pPr>
            <w:r>
              <w:rPr>
                <w:rFonts w:eastAsia="Aptos"/>
                <w:b/>
                <w:color w:val="FFFFFF"/>
                <w:sz w:val="28"/>
              </w:rPr>
              <w:t>USD 100,000</w:t>
            </w:r>
          </w:p>
        </w:tc>
      </w:tr>
    </w:tbl>
    <w:p w14:paraId="09D62F7E" w14:textId="77777777" w:rsidR="00F164CD" w:rsidRDefault="00000000">
      <w:pPr>
        <w:keepNext/>
        <w:spacing w:before="100" w:after="40"/>
      </w:pPr>
      <w:r>
        <w:rPr>
          <w:rFonts w:eastAsia="Aptos"/>
          <w:b/>
          <w:color w:val="B28A2E"/>
          <w:sz w:val="18"/>
        </w:rPr>
        <w:t>FOUNDING STATUS AND LEGACY</w:t>
      </w:r>
    </w:p>
    <w:p w14:paraId="1906972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Status as a CBFF-SME Founding Partner and historic partner;</w:t>
      </w:r>
    </w:p>
    <w:p w14:paraId="2CE1FA1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Limited to a maximum of five organisations for the inaugural Kigali edition;</w:t>
      </w:r>
    </w:p>
    <w:p w14:paraId="74449B1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Permanent recognition among the co-builders of the CBFF-SME ecosystem;</w:t>
      </w:r>
    </w:p>
    <w:p w14:paraId="06FEFE4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Official partner of the Forum’s first five editions;</w:t>
      </w:r>
    </w:p>
    <w:p w14:paraId="7F6CB3F0"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Long-term association with a flagship initiative: the Deal Room, Export Lab, SheFlies to Trade, Africa Buyers Club or an equivalent programme.</w:t>
      </w:r>
    </w:p>
    <w:p w14:paraId="08400476" w14:textId="77777777" w:rsidR="00F164CD" w:rsidRPr="005A0830" w:rsidRDefault="00000000">
      <w:pPr>
        <w:keepNext/>
        <w:spacing w:before="100" w:after="40"/>
      </w:pPr>
      <w:r w:rsidRPr="005A0830">
        <w:rPr>
          <w:rFonts w:eastAsia="Aptos"/>
          <w:b/>
          <w:color w:val="B28A2E"/>
          <w:sz w:val="18"/>
        </w:rPr>
        <w:t>GOVERNANCE AND FIVE-YEAR VISION</w:t>
      </w:r>
    </w:p>
    <w:p w14:paraId="1AF7E98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One seat on the CBFF-SME Strategic Advisory Council;</w:t>
      </w:r>
    </w:p>
    <w:p w14:paraId="33C69E8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Participation in strategic direction-setting and the platform’s annual reviews;</w:t>
      </w:r>
    </w:p>
    <w:p w14:paraId="65BCB3F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Priority renewal rights and a right of first refusal for future editions;</w:t>
      </w:r>
    </w:p>
    <w:p w14:paraId="13515F3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Preferential conditions guaranteed for three editions;</w:t>
      </w:r>
    </w:p>
    <w:p w14:paraId="33BF130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Permanent legacy visibility on NexoraPME and across future-edition materials.</w:t>
      </w:r>
    </w:p>
    <w:p w14:paraId="4448EC86" w14:textId="77777777" w:rsidR="00F164CD" w:rsidRPr="005A0830" w:rsidRDefault="00000000">
      <w:pPr>
        <w:keepNext/>
        <w:spacing w:before="100" w:after="40"/>
      </w:pPr>
      <w:r w:rsidRPr="005A0830">
        <w:rPr>
          <w:rFonts w:eastAsia="Aptos"/>
          <w:b/>
          <w:color w:val="B28A2E"/>
          <w:sz w:val="18"/>
        </w:rPr>
        <w:t>BUSINESS, MEMBERSHIP AND ACCESS</w:t>
      </w:r>
    </w:p>
    <w:p w14:paraId="3CA69E6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Annual access to NexoraPME and the CBFF Africa Business Network across five editions;</w:t>
      </w:r>
    </w:p>
    <w:p w14:paraId="5F16D6F0"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virtual Deal Rooms, trade missions and invitation-only meetings;</w:t>
      </w:r>
    </w:p>
    <w:p w14:paraId="0A409E0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Exclusive market reports and priority access to the investor community;</w:t>
      </w:r>
    </w:p>
    <w:p w14:paraId="6BFAB75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Strategic matchmaking with targeted decision-makers, SMEs, buyers and partners;</w:t>
      </w:r>
    </w:p>
    <w:p w14:paraId="0C58BE82"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Private meeting room and VIP delegation package at Kigali 2026.</w:t>
      </w:r>
    </w:p>
    <w:p w14:paraId="4391275D" w14:textId="77777777" w:rsidR="00F164CD" w:rsidRPr="005A0830" w:rsidRDefault="00000000">
      <w:pPr>
        <w:keepNext/>
        <w:spacing w:before="100" w:after="40"/>
      </w:pPr>
      <w:r w:rsidRPr="005A0830">
        <w:rPr>
          <w:rFonts w:eastAsia="Aptos"/>
          <w:b/>
          <w:color w:val="B28A2E"/>
          <w:sz w:val="18"/>
        </w:rPr>
        <w:t>LEADERSHIP, VISIBILITY AND ROI</w:t>
      </w:r>
    </w:p>
    <w:p w14:paraId="32A00615"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High-level speaking opportunities and editorial visibility across flagship content;</w:t>
      </w:r>
    </w:p>
    <w:p w14:paraId="401631A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Founding co-branding across institutional and digital communications;</w:t>
      </w:r>
    </w:p>
    <w:p w14:paraId="2E7C1F0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Comprehensive performance report covering visibility, meetings, contacts, sectors and opportunities;</w:t>
      </w:r>
    </w:p>
    <w:p w14:paraId="6ABF01F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Follow-up on negotiations and opportunities at 30, 60 and 90 days;</w:t>
      </w:r>
    </w:p>
    <w:p w14:paraId="3CBB6A4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Annual review of results and converted opportunities.</w:t>
      </w:r>
    </w:p>
    <w:p w14:paraId="7CE9D254" w14:textId="77777777" w:rsidR="00F164CD" w:rsidRPr="000F0D6E" w:rsidRDefault="00F164CD"/>
    <w:p w14:paraId="3136CFDC" w14:textId="77777777" w:rsidR="00F164CD" w:rsidRPr="000F0D6E" w:rsidRDefault="00000000">
      <w:r w:rsidRPr="005A0830">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48C7234C" w14:textId="77777777">
        <w:trPr>
          <w:cantSplit/>
          <w:jc w:val="center"/>
        </w:trPr>
        <w:tc>
          <w:tcPr>
            <w:tcW w:w="7848" w:type="dxa"/>
            <w:tcBorders>
              <w:top w:val="single" w:sz="4" w:space="0" w:color="B28A2E"/>
              <w:left w:val="single" w:sz="4" w:space="0" w:color="B28A2E"/>
              <w:bottom w:val="single" w:sz="4" w:space="0" w:color="B28A2E"/>
            </w:tcBorders>
            <w:shd w:val="clear" w:color="auto" w:fill="EAF1F7"/>
          </w:tcPr>
          <w:p w14:paraId="1ED101C4" w14:textId="77777777" w:rsidR="00F164CD" w:rsidRPr="000F0D6E" w:rsidRDefault="00000000">
            <w:pPr>
              <w:spacing w:after="20" w:line="264" w:lineRule="auto"/>
            </w:pPr>
            <w:r>
              <w:rPr>
                <w:rFonts w:eastAsia="Aptos"/>
                <w:b/>
                <w:color w:val="17365D"/>
                <w:sz w:val="28"/>
              </w:rPr>
              <w:lastRenderedPageBreak/>
              <w:t>GOLD — Title Partner &amp; Founding Member</w:t>
            </w:r>
          </w:p>
          <w:p w14:paraId="533D83AF" w14:textId="77777777" w:rsidR="00F164CD" w:rsidRPr="000F0D6E" w:rsidRDefault="00000000">
            <w:pPr>
              <w:spacing w:after="0" w:line="264" w:lineRule="auto"/>
            </w:pPr>
            <w:r>
              <w:rPr>
                <w:rFonts w:eastAsia="Aptos"/>
                <w:i/>
                <w:sz w:val="19"/>
              </w:rPr>
              <w:t>The signature partnership: your brand becomes the face of the Forum and joins the year-round network.</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79F1B559" w14:textId="77777777" w:rsidR="00F164CD" w:rsidRDefault="00000000">
            <w:pPr>
              <w:spacing w:after="0" w:line="264" w:lineRule="auto"/>
              <w:jc w:val="center"/>
            </w:pPr>
            <w:r>
              <w:rPr>
                <w:rFonts w:eastAsia="Aptos"/>
                <w:b/>
                <w:color w:val="FFFFFF"/>
                <w:sz w:val="28"/>
              </w:rPr>
              <w:t>USD 50,000</w:t>
            </w:r>
          </w:p>
        </w:tc>
      </w:tr>
    </w:tbl>
    <w:p w14:paraId="1AA20024" w14:textId="77777777" w:rsidR="00F164CD" w:rsidRDefault="00000000">
      <w:pPr>
        <w:keepNext/>
        <w:spacing w:before="100" w:after="40"/>
      </w:pPr>
      <w:r>
        <w:rPr>
          <w:rFonts w:eastAsia="Aptos"/>
          <w:b/>
          <w:color w:val="B28A2E"/>
          <w:sz w:val="18"/>
        </w:rPr>
        <w:t>STATUS AND EXCLUSIVITY</w:t>
      </w:r>
    </w:p>
    <w:p w14:paraId="53EC1D4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Exclusive Title Partner status: “CBFF-SME 2026, presented by [Your Brand]”;</w:t>
      </w:r>
    </w:p>
    <w:p w14:paraId="242BE91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Sector exclusivity: no direct competitor admitted at Gold level;</w:t>
      </w:r>
    </w:p>
    <w:p w14:paraId="439AB97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Automatic Founding Member status within the CBFF Africa Business Network;</w:t>
      </w:r>
    </w:p>
    <w:p w14:paraId="21CA632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Branding rights for a major Forum segment — either the Deal Room or VIP Dinner.</w:t>
      </w:r>
    </w:p>
    <w:p w14:paraId="6C4A7CDF" w14:textId="77777777" w:rsidR="00F164CD" w:rsidRPr="005A0830" w:rsidRDefault="00000000">
      <w:pPr>
        <w:keepNext/>
        <w:spacing w:before="100" w:after="40"/>
      </w:pPr>
      <w:r w:rsidRPr="005A0830">
        <w:rPr>
          <w:rFonts w:eastAsia="Aptos"/>
          <w:b/>
          <w:color w:val="B28A2E"/>
          <w:sz w:val="18"/>
        </w:rPr>
        <w:t>VISIBILITY AND INFLUENCE</w:t>
      </w:r>
    </w:p>
    <w:p w14:paraId="00A56F9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First-position premium logo placement on the main banner and all key materials;</w:t>
      </w:r>
    </w:p>
    <w:p w14:paraId="65B617E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Enhanced partner profile on NexoraPME, including video, link and expert content;</w:t>
      </w:r>
    </w:p>
    <w:p w14:paraId="15C0711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National and international media coverage, an exclusive interview and a co-branded press release;</w:t>
      </w:r>
    </w:p>
    <w:p w14:paraId="12BF085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Main address, plenary session and branded masterclass or workshop;</w:t>
      </w:r>
    </w:p>
    <w:p w14:paraId="45B0106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Head-table placement at the VIP Dinner and priority recognition at the opening and closing ceremonies.</w:t>
      </w:r>
    </w:p>
    <w:p w14:paraId="0E712F1C" w14:textId="77777777" w:rsidR="00F164CD" w:rsidRPr="005A0830" w:rsidRDefault="00000000">
      <w:pPr>
        <w:keepNext/>
        <w:spacing w:before="100" w:after="40"/>
      </w:pPr>
      <w:r w:rsidRPr="005A0830">
        <w:rPr>
          <w:rFonts w:eastAsia="Aptos"/>
          <w:b/>
          <w:color w:val="B28A2E"/>
          <w:sz w:val="18"/>
        </w:rPr>
        <w:t>BUSINESS, DEAL ROOM AND MEMBERSHIP</w:t>
      </w:r>
    </w:p>
    <w:p w14:paraId="2728FEC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Priority access to the pipeline, Deal Room and investor–SME matchmaking;</w:t>
      </w:r>
    </w:p>
    <w:p w14:paraId="6AC37F5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Up to 12 accesses to NexoraPME and the Deal Room;</w:t>
      </w:r>
    </w:p>
    <w:p w14:paraId="68FA403E" w14:textId="77777777" w:rsidR="00F164CD" w:rsidRPr="000F0D6E" w:rsidRDefault="00000000">
      <w:pPr>
        <w:spacing w:after="40" w:line="259" w:lineRule="auto"/>
        <w:ind w:left="317" w:hanging="216"/>
      </w:pPr>
      <w:r>
        <w:rPr>
          <w:rFonts w:eastAsia="Aptos"/>
          <w:b/>
          <w:color w:val="B28A2E"/>
        </w:rPr>
        <w:t>•</w:t>
      </w:r>
      <w:r>
        <w:rPr>
          <w:rFonts w:eastAsia="Aptos"/>
          <w:sz w:val="20"/>
        </w:rPr>
        <w:t xml:space="preserve"> Private meeting room for both Forum days;</w:t>
      </w:r>
    </w:p>
    <w:p w14:paraId="637F777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Annual access to virtual Deal Rooms, webinars, missions and market reports;</w:t>
      </w:r>
    </w:p>
    <w:p w14:paraId="2C17147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Full access to the delegate and SME directory, subject to confidentiality rules.</w:t>
      </w:r>
    </w:p>
    <w:p w14:paraId="0C797D04" w14:textId="77777777" w:rsidR="00F164CD" w:rsidRPr="005A0830" w:rsidRDefault="00000000">
      <w:pPr>
        <w:keepNext/>
        <w:spacing w:before="100" w:after="40"/>
      </w:pPr>
      <w:r w:rsidRPr="005A0830">
        <w:rPr>
          <w:rFonts w:eastAsia="Aptos"/>
          <w:b/>
          <w:color w:val="B28A2E"/>
          <w:sz w:val="18"/>
        </w:rPr>
        <w:t>DELEGATION, RECOGNITION AND ROI</w:t>
      </w:r>
    </w:p>
    <w:p w14:paraId="2BBDBD20"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12 Delegate Passes, 5 VIP Investor Passes and an 18 m² premium exhibition stand;</w:t>
      </w:r>
    </w:p>
    <w:p w14:paraId="290D30B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Gold Partner Trophy and official certificate of recognition;</w:t>
      </w:r>
    </w:p>
    <w:p w14:paraId="7A12D03E"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Comprehensive performance report covering meetings, contacts, sectors and opportunities;</w:t>
      </w:r>
    </w:p>
    <w:p w14:paraId="3ECBCCB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Follow-up on negotiations and opportunities at 30, 60 and 90 days;</w:t>
      </w:r>
    </w:p>
    <w:p w14:paraId="2B795B6D" w14:textId="77777777" w:rsidR="00F164CD" w:rsidRPr="000F0D6E" w:rsidRDefault="00000000">
      <w:pPr>
        <w:spacing w:after="40" w:line="259" w:lineRule="auto"/>
        <w:ind w:left="317" w:hanging="216"/>
      </w:pPr>
      <w:r>
        <w:rPr>
          <w:rFonts w:eastAsia="Aptos"/>
          <w:b/>
          <w:color w:val="B28A2E"/>
        </w:rPr>
        <w:t>•</w:t>
      </w:r>
      <w:r>
        <w:rPr>
          <w:rFonts w:eastAsia="Aptos"/>
          <w:sz w:val="20"/>
        </w:rPr>
        <w:t xml:space="preserve"> Priority renewal for future editions.</w:t>
      </w:r>
    </w:p>
    <w:p w14:paraId="69B5415B" w14:textId="77777777" w:rsidR="00F164CD" w:rsidRPr="000F0D6E" w:rsidRDefault="00F164CD"/>
    <w:p w14:paraId="69993B50" w14:textId="77777777" w:rsidR="00F164CD" w:rsidRPr="000F0D6E" w:rsidRDefault="00000000">
      <w:r w:rsidRPr="005A0830">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3BB5340B" w14:textId="77777777">
        <w:trPr>
          <w:cantSplit/>
          <w:jc w:val="center"/>
        </w:trPr>
        <w:tc>
          <w:tcPr>
            <w:tcW w:w="7848" w:type="dxa"/>
            <w:tcBorders>
              <w:top w:val="single" w:sz="4" w:space="0" w:color="B28A2E"/>
              <w:left w:val="single" w:sz="4" w:space="0" w:color="B28A2E"/>
              <w:bottom w:val="single" w:sz="4" w:space="0" w:color="B28A2E"/>
            </w:tcBorders>
            <w:shd w:val="clear" w:color="auto" w:fill="EAF1F7"/>
          </w:tcPr>
          <w:p w14:paraId="3685648C" w14:textId="77777777" w:rsidR="00F164CD" w:rsidRPr="000F0D6E" w:rsidRDefault="00000000">
            <w:pPr>
              <w:spacing w:after="20" w:line="264" w:lineRule="auto"/>
            </w:pPr>
            <w:r>
              <w:rPr>
                <w:rFonts w:eastAsia="Aptos"/>
                <w:b/>
                <w:color w:val="17365D"/>
                <w:sz w:val="28"/>
              </w:rPr>
              <w:lastRenderedPageBreak/>
              <w:t>SILVER — Principal Partner &amp; Member</w:t>
            </w:r>
          </w:p>
          <w:p w14:paraId="366F2BB2" w14:textId="77777777" w:rsidR="00F164CD" w:rsidRPr="000F0D6E" w:rsidRDefault="00000000">
            <w:pPr>
              <w:spacing w:after="0" w:line="264" w:lineRule="auto"/>
            </w:pPr>
            <w:r>
              <w:rPr>
                <w:rFonts w:eastAsia="Aptos"/>
                <w:i/>
                <w:sz w:val="19"/>
              </w:rPr>
              <w:t>High visibility, privileged business access and active participation in the year-round network.</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61EC2786" w14:textId="77777777" w:rsidR="00F164CD" w:rsidRDefault="00000000">
            <w:pPr>
              <w:spacing w:after="0" w:line="264" w:lineRule="auto"/>
              <w:jc w:val="center"/>
            </w:pPr>
            <w:r>
              <w:rPr>
                <w:rFonts w:eastAsia="Aptos"/>
                <w:b/>
                <w:color w:val="FFFFFF"/>
                <w:sz w:val="28"/>
              </w:rPr>
              <w:t>USD 25,000</w:t>
            </w:r>
          </w:p>
        </w:tc>
      </w:tr>
    </w:tbl>
    <w:p w14:paraId="319A6735" w14:textId="77777777" w:rsidR="00F164CD" w:rsidRDefault="00000000">
      <w:pPr>
        <w:keepNext/>
        <w:spacing w:before="100" w:after="40"/>
      </w:pPr>
      <w:r>
        <w:rPr>
          <w:rFonts w:eastAsia="Aptos"/>
          <w:b/>
          <w:color w:val="B28A2E"/>
          <w:sz w:val="18"/>
        </w:rPr>
        <w:t>STATUS AND VISIBILITY</w:t>
      </w:r>
    </w:p>
    <w:p w14:paraId="0B76349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Principal Partner status with prominent positioning throughout the event;</w:t>
      </w:r>
    </w:p>
    <w:p w14:paraId="50CC8AF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Branding of a dedicated Forum area;</w:t>
      </w:r>
    </w:p>
    <w:p w14:paraId="51FC77E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Logo placement on selected materials, the application and event recordings;</w:t>
      </w:r>
    </w:p>
    <w:p w14:paraId="5D90C60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Media coverage, interview, press mentions and a dedicated digital publication.</w:t>
      </w:r>
    </w:p>
    <w:p w14:paraId="16094CEA" w14:textId="77777777" w:rsidR="00F164CD" w:rsidRPr="005A0830" w:rsidRDefault="00000000">
      <w:pPr>
        <w:keepNext/>
        <w:spacing w:before="100" w:after="40"/>
      </w:pPr>
      <w:r w:rsidRPr="005A0830">
        <w:rPr>
          <w:rFonts w:eastAsia="Aptos"/>
          <w:b/>
          <w:color w:val="B28A2E"/>
          <w:sz w:val="18"/>
        </w:rPr>
        <w:t>LEADERSHIP AND INFLUENCE</w:t>
      </w:r>
    </w:p>
    <w:p w14:paraId="7DD86F1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Keynote address or panel leadership with a thematic speaking role;</w:t>
      </w:r>
    </w:p>
    <w:p w14:paraId="732ACD7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Address during the opening ceremony and VIP recognition;</w:t>
      </w:r>
    </w:p>
    <w:p w14:paraId="4C1A82F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Participation in a jury, coaching or expert-content session;</w:t>
      </w:r>
    </w:p>
    <w:p w14:paraId="301FF582"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Reserved table at the VIP Dinner.</w:t>
      </w:r>
    </w:p>
    <w:p w14:paraId="551A4EA6" w14:textId="77777777" w:rsidR="00F164CD" w:rsidRPr="005A0830" w:rsidRDefault="00000000">
      <w:pPr>
        <w:keepNext/>
        <w:spacing w:before="100" w:after="40"/>
      </w:pPr>
      <w:r w:rsidRPr="005A0830">
        <w:rPr>
          <w:rFonts w:eastAsia="Aptos"/>
          <w:b/>
          <w:color w:val="B28A2E"/>
          <w:sz w:val="18"/>
        </w:rPr>
        <w:t>BUSINESS AND MEMBERSHIP</w:t>
      </w:r>
    </w:p>
    <w:p w14:paraId="6D4808A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Priority access to the Deal Room and up to 7 platform accesses;</w:t>
      </w:r>
    </w:p>
    <w:p w14:paraId="7F80BA0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Dedicated meeting room for one Forum day;</w:t>
      </w:r>
    </w:p>
    <w:p w14:paraId="086E2E0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Twelve-month membership of the CBFF Africa Business Network;</w:t>
      </w:r>
    </w:p>
    <w:p w14:paraId="05E7DFDE"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webinars, virtual Deal Rooms, market reports and selected missions;</w:t>
      </w:r>
    </w:p>
    <w:p w14:paraId="2B83F2A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the delegate and SME directory, subject to confidentiality rules.</w:t>
      </w:r>
    </w:p>
    <w:p w14:paraId="0000FAEA" w14:textId="77777777" w:rsidR="00F164CD" w:rsidRPr="005A0830" w:rsidRDefault="00000000">
      <w:pPr>
        <w:keepNext/>
        <w:spacing w:before="100" w:after="40"/>
      </w:pPr>
      <w:r w:rsidRPr="005A0830">
        <w:rPr>
          <w:rFonts w:eastAsia="Aptos"/>
          <w:b/>
          <w:color w:val="B28A2E"/>
          <w:sz w:val="18"/>
        </w:rPr>
        <w:t>DELEGATION AND ROI</w:t>
      </w:r>
    </w:p>
    <w:p w14:paraId="40A69B5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7 Delegate Passes, 2 VIP Investor Passes and a 12 m² exhibition stand;</w:t>
      </w:r>
    </w:p>
    <w:p w14:paraId="52A2BC50"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Official certificate of recognition;</w:t>
      </w:r>
    </w:p>
    <w:p w14:paraId="481F30F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Performance report covering meetings, contacts and opportunities;</w:t>
      </w:r>
    </w:p>
    <w:p w14:paraId="6FA7314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Opportunity follow-up at 30, 60 and 90 days.</w:t>
      </w:r>
    </w:p>
    <w:p w14:paraId="7C1A42B0" w14:textId="77777777" w:rsidR="00F164CD" w:rsidRPr="000F0D6E" w:rsidRDefault="00F164CD"/>
    <w:p w14:paraId="167D484F" w14:textId="77777777" w:rsidR="00F164CD" w:rsidRPr="000F0D6E" w:rsidRDefault="00000000">
      <w:r w:rsidRPr="005A0830">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7C33788B" w14:textId="77777777">
        <w:trPr>
          <w:cantSplit/>
          <w:jc w:val="center"/>
        </w:trPr>
        <w:tc>
          <w:tcPr>
            <w:tcW w:w="7848" w:type="dxa"/>
            <w:tcBorders>
              <w:top w:val="single" w:sz="4" w:space="0" w:color="B28A2E"/>
              <w:left w:val="single" w:sz="4" w:space="0" w:color="B28A2E"/>
              <w:bottom w:val="single" w:sz="4" w:space="0" w:color="B28A2E"/>
            </w:tcBorders>
            <w:shd w:val="clear" w:color="auto" w:fill="EAF1F7"/>
          </w:tcPr>
          <w:p w14:paraId="5F4BC79A" w14:textId="77777777" w:rsidR="00F164CD" w:rsidRPr="000F0D6E" w:rsidRDefault="00000000">
            <w:pPr>
              <w:spacing w:after="20" w:line="264" w:lineRule="auto"/>
            </w:pPr>
            <w:r>
              <w:rPr>
                <w:rFonts w:eastAsia="Aptos"/>
                <w:b/>
                <w:color w:val="17365D"/>
                <w:sz w:val="28"/>
              </w:rPr>
              <w:lastRenderedPageBreak/>
              <w:t>BRONZE — Strategic Partner &amp; Member</w:t>
            </w:r>
          </w:p>
          <w:p w14:paraId="79355507" w14:textId="77777777" w:rsidR="00F164CD" w:rsidRPr="000F0D6E" w:rsidRDefault="00000000">
            <w:pPr>
              <w:spacing w:after="0" w:line="264" w:lineRule="auto"/>
            </w:pPr>
            <w:r>
              <w:rPr>
                <w:rFonts w:eastAsia="Aptos"/>
                <w:i/>
                <w:sz w:val="19"/>
              </w:rPr>
              <w:t>Strong brand presence, in-depth access to opportunities and continued engagement after the Forum.</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0E0BF7F0" w14:textId="77777777" w:rsidR="00F164CD" w:rsidRDefault="00000000">
            <w:pPr>
              <w:spacing w:after="0" w:line="264" w:lineRule="auto"/>
              <w:jc w:val="center"/>
            </w:pPr>
            <w:r>
              <w:rPr>
                <w:rFonts w:eastAsia="Aptos"/>
                <w:b/>
                <w:color w:val="FFFFFF"/>
                <w:sz w:val="28"/>
              </w:rPr>
              <w:t>USD 10,000</w:t>
            </w:r>
          </w:p>
        </w:tc>
      </w:tr>
    </w:tbl>
    <w:p w14:paraId="5DA45BD7" w14:textId="77777777" w:rsidR="00F164CD" w:rsidRDefault="00000000">
      <w:pPr>
        <w:keepNext/>
        <w:spacing w:before="100" w:after="40"/>
      </w:pPr>
      <w:r>
        <w:rPr>
          <w:rFonts w:eastAsia="Aptos"/>
          <w:b/>
          <w:color w:val="B28A2E"/>
          <w:sz w:val="18"/>
        </w:rPr>
        <w:t>VISIBILITY AND POSITIONING</w:t>
      </w:r>
    </w:p>
    <w:p w14:paraId="05641DF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Logo placement on the main banner and selected materials;</w:t>
      </w:r>
    </w:p>
    <w:p w14:paraId="6CDDBAC2"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Partner profile on the website and brand presence in event recordings;</w:t>
      </w:r>
    </w:p>
    <w:p w14:paraId="11528942"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Media coverage, press mentions and a dedicated social-media publication;</w:t>
      </w:r>
    </w:p>
    <w:p w14:paraId="2668684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VIP recognition at the opening and closing ceremonies.</w:t>
      </w:r>
    </w:p>
    <w:p w14:paraId="0E75CB62" w14:textId="77777777" w:rsidR="00F164CD" w:rsidRPr="005A0830" w:rsidRDefault="00000000">
      <w:pPr>
        <w:keepNext/>
        <w:spacing w:before="100" w:after="40"/>
      </w:pPr>
      <w:r w:rsidRPr="005A0830">
        <w:rPr>
          <w:rFonts w:eastAsia="Aptos"/>
          <w:b/>
          <w:color w:val="B28A2E"/>
          <w:sz w:val="18"/>
        </w:rPr>
        <w:t>LEADERSHIP AND BUSINESS</w:t>
      </w:r>
    </w:p>
    <w:p w14:paraId="580822A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Leadership of a session or speaking role on a panel;</w:t>
      </w:r>
    </w:p>
    <w:p w14:paraId="4B2729E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Up to 5 Deal Room accesses;</w:t>
      </w:r>
    </w:p>
    <w:p w14:paraId="387F61B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Dedicated meeting room for one day;</w:t>
      </w:r>
    </w:p>
    <w:p w14:paraId="09D4079E"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Attendance at the VIP Dinner.</w:t>
      </w:r>
    </w:p>
    <w:p w14:paraId="2634E7FB" w14:textId="77777777" w:rsidR="00F164CD" w:rsidRPr="005A0830" w:rsidRDefault="00000000">
      <w:pPr>
        <w:keepNext/>
        <w:spacing w:before="100" w:after="40"/>
      </w:pPr>
      <w:r w:rsidRPr="005A0830">
        <w:rPr>
          <w:rFonts w:eastAsia="Aptos"/>
          <w:b/>
          <w:color w:val="B28A2E"/>
          <w:sz w:val="18"/>
        </w:rPr>
        <w:t>MEMBERSHIP AND DELEGATION</w:t>
      </w:r>
    </w:p>
    <w:p w14:paraId="56B448C5"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Six-month membership of the CBFF Africa Business Network;</w:t>
      </w:r>
    </w:p>
    <w:p w14:paraId="5D589D6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NexoraPME, webinars and one virtual Deal Room;</w:t>
      </w:r>
    </w:p>
    <w:p w14:paraId="2B9C8C6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3 Delegate Passes, 1 VIP Investor Pass and a 9 m² exhibition stand;</w:t>
      </w:r>
    </w:p>
    <w:p w14:paraId="2FC4416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the delegate and SME directory, subject to confidentiality rules.</w:t>
      </w:r>
    </w:p>
    <w:p w14:paraId="170D3C3F" w14:textId="77777777" w:rsidR="00F164CD" w:rsidRPr="005A0830" w:rsidRDefault="00000000">
      <w:pPr>
        <w:keepNext/>
        <w:spacing w:before="100" w:after="40"/>
      </w:pPr>
      <w:r w:rsidRPr="005A0830">
        <w:rPr>
          <w:rFonts w:eastAsia="Aptos"/>
          <w:b/>
          <w:color w:val="B28A2E"/>
          <w:sz w:val="18"/>
        </w:rPr>
        <w:t>RECOGNITION AND ROI</w:t>
      </w:r>
    </w:p>
    <w:p w14:paraId="71CD091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Official certificate of recognition;</w:t>
      </w:r>
    </w:p>
    <w:p w14:paraId="61E286C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Performance report covering meetings, qualified contacts and identified opportunities;</w:t>
      </w:r>
    </w:p>
    <w:p w14:paraId="4A596ED0"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Summary follow-up on opportunities at 30, 60 and 90 days.</w:t>
      </w:r>
    </w:p>
    <w:p w14:paraId="63FCF854" w14:textId="77777777" w:rsidR="00F164CD" w:rsidRPr="000F0D6E" w:rsidRDefault="00F164CD"/>
    <w:p w14:paraId="7ACF9564" w14:textId="77777777" w:rsidR="00F164CD" w:rsidRPr="000F0D6E" w:rsidRDefault="00000000">
      <w:r w:rsidRPr="005A0830">
        <w:br w:type="page"/>
      </w:r>
    </w:p>
    <w:p w14:paraId="08A3063B" w14:textId="77777777" w:rsidR="00F164CD" w:rsidRPr="005A0830" w:rsidRDefault="00000000">
      <w:pPr>
        <w:keepNext/>
        <w:pBdr>
          <w:bottom w:val="single" w:sz="16" w:space="5" w:color="B28A2E"/>
        </w:pBdr>
        <w:spacing w:before="160" w:after="120"/>
      </w:pPr>
      <w:r w:rsidRPr="005A0830">
        <w:rPr>
          <w:rFonts w:eastAsia="Aptos"/>
          <w:b/>
          <w:color w:val="17365D"/>
          <w:sz w:val="38"/>
        </w:rPr>
        <w:lastRenderedPageBreak/>
        <w:t>Targeted Programmes and Partnerships</w:t>
      </w:r>
    </w:p>
    <w:p w14:paraId="7132C44C" w14:textId="77777777" w:rsidR="00F164CD" w:rsidRPr="000F0D6E" w:rsidRDefault="00000000">
      <w:pPr>
        <w:spacing w:after="120"/>
      </w:pPr>
      <w:r>
        <w:rPr>
          <w:rFonts w:eastAsia="Aptos"/>
        </w:rPr>
        <w:t>In addition to the four partnership levels, the CBFF-SME offers eight targeted programmes built around the platform’s most strategic assets. These may take the form of membership, a technical partnership, programme co-financing, a financial contribution or an in-kind contribution with an agreed value.</w:t>
      </w:r>
    </w:p>
    <w:p w14:paraId="43A180A9" w14:textId="77777777" w:rsidR="00F164CD" w:rsidRDefault="00000000">
      <w:pPr>
        <w:keepNext/>
        <w:pBdr>
          <w:bottom w:val="single" w:sz="16" w:space="5" w:color="B28A2E"/>
        </w:pBdr>
        <w:spacing w:before="160" w:after="120"/>
      </w:pPr>
      <w:r>
        <w:rPr>
          <w:rFonts w:eastAsia="Aptos"/>
          <w:b/>
          <w:color w:val="17365D"/>
          <w:sz w:val="38"/>
        </w:rPr>
        <w:t>Overview of Targeted Programmes</w:t>
      </w:r>
    </w:p>
    <w:tbl>
      <w:tblPr>
        <w:tblW w:w="9936" w:type="dxa"/>
        <w:jc w:val="center"/>
        <w:tblLayout w:type="fixed"/>
        <w:tblCellMar>
          <w:top w:w="100" w:type="dxa"/>
          <w:left w:w="80" w:type="dxa"/>
          <w:bottom w:w="100" w:type="dxa"/>
          <w:right w:w="80" w:type="dxa"/>
        </w:tblCellMar>
        <w:tblLook w:val="04A0" w:firstRow="1" w:lastRow="0" w:firstColumn="1" w:lastColumn="0" w:noHBand="0" w:noVBand="1"/>
      </w:tblPr>
      <w:tblGrid>
        <w:gridCol w:w="2016"/>
        <w:gridCol w:w="1727"/>
        <w:gridCol w:w="1945"/>
        <w:gridCol w:w="1943"/>
        <w:gridCol w:w="2305"/>
      </w:tblGrid>
      <w:tr w:rsidR="00F164CD" w14:paraId="3718D96C" w14:textId="77777777">
        <w:trPr>
          <w:cantSplit/>
          <w:tblHeader/>
          <w:jc w:val="center"/>
        </w:trPr>
        <w:tc>
          <w:tcPr>
            <w:tcW w:w="2016" w:type="dxa"/>
            <w:shd w:val="clear" w:color="auto" w:fill="17365D"/>
          </w:tcPr>
          <w:p w14:paraId="4FE0C225" w14:textId="77777777" w:rsidR="00F164CD" w:rsidRDefault="00000000">
            <w:pPr>
              <w:jc w:val="center"/>
            </w:pPr>
            <w:r>
              <w:rPr>
                <w:rFonts w:eastAsia="Aptos"/>
                <w:b/>
                <w:color w:val="FFFFFF"/>
                <w:sz w:val="17"/>
              </w:rPr>
              <w:t>Programme</w:t>
            </w:r>
          </w:p>
        </w:tc>
        <w:tc>
          <w:tcPr>
            <w:tcW w:w="1727" w:type="dxa"/>
            <w:shd w:val="clear" w:color="auto" w:fill="17365D"/>
          </w:tcPr>
          <w:p w14:paraId="7C84D889" w14:textId="77777777" w:rsidR="00F164CD" w:rsidRDefault="00000000">
            <w:pPr>
              <w:jc w:val="center"/>
            </w:pPr>
            <w:r>
              <w:rPr>
                <w:rFonts w:eastAsia="Aptos"/>
                <w:b/>
                <w:color w:val="FFFFFF"/>
                <w:sz w:val="17"/>
              </w:rPr>
              <w:t>Contribution</w:t>
            </w:r>
          </w:p>
        </w:tc>
        <w:tc>
          <w:tcPr>
            <w:tcW w:w="1945" w:type="dxa"/>
            <w:shd w:val="clear" w:color="auto" w:fill="17365D"/>
          </w:tcPr>
          <w:p w14:paraId="0F73EA79" w14:textId="77777777" w:rsidR="00F164CD" w:rsidRDefault="00000000">
            <w:pPr>
              <w:jc w:val="center"/>
            </w:pPr>
            <w:r>
              <w:rPr>
                <w:rFonts w:eastAsia="Aptos"/>
                <w:b/>
                <w:color w:val="FFFFFF"/>
                <w:sz w:val="17"/>
              </w:rPr>
              <w:t>Positioning</w:t>
            </w:r>
          </w:p>
        </w:tc>
        <w:tc>
          <w:tcPr>
            <w:tcW w:w="1943" w:type="dxa"/>
            <w:shd w:val="clear" w:color="auto" w:fill="17365D"/>
          </w:tcPr>
          <w:p w14:paraId="6CF6CA3E" w14:textId="77777777" w:rsidR="00F164CD" w:rsidRDefault="00000000">
            <w:pPr>
              <w:jc w:val="center"/>
            </w:pPr>
            <w:r>
              <w:rPr>
                <w:rFonts w:eastAsia="Aptos"/>
                <w:b/>
                <w:color w:val="FFFFFF"/>
                <w:sz w:val="17"/>
              </w:rPr>
              <w:t>Flagship Activation</w:t>
            </w:r>
          </w:p>
        </w:tc>
        <w:tc>
          <w:tcPr>
            <w:tcW w:w="2305" w:type="dxa"/>
            <w:shd w:val="clear" w:color="auto" w:fill="17365D"/>
          </w:tcPr>
          <w:p w14:paraId="52B9A5C2" w14:textId="77777777" w:rsidR="00F164CD" w:rsidRDefault="00000000">
            <w:pPr>
              <w:jc w:val="center"/>
            </w:pPr>
            <w:r>
              <w:rPr>
                <w:rFonts w:eastAsia="Aptos"/>
                <w:b/>
                <w:color w:val="FFFFFF"/>
                <w:sz w:val="17"/>
              </w:rPr>
              <w:t>Access</w:t>
            </w:r>
          </w:p>
        </w:tc>
      </w:tr>
      <w:tr w:rsidR="00F164CD" w14:paraId="47F06D20" w14:textId="77777777">
        <w:trPr>
          <w:cantSplit/>
          <w:jc w:val="center"/>
        </w:trPr>
        <w:tc>
          <w:tcPr>
            <w:tcW w:w="2016" w:type="dxa"/>
            <w:shd w:val="clear" w:color="auto" w:fill="EAF1F7"/>
          </w:tcPr>
          <w:p w14:paraId="4F59C4D2" w14:textId="77777777" w:rsidR="00F164CD" w:rsidRDefault="00000000">
            <w:pPr>
              <w:jc w:val="center"/>
            </w:pPr>
            <w:r>
              <w:rPr>
                <w:rFonts w:eastAsia="Aptos"/>
                <w:b/>
                <w:color w:val="17365D"/>
                <w:sz w:val="17"/>
              </w:rPr>
              <w:t>Investor Club</w:t>
            </w:r>
          </w:p>
        </w:tc>
        <w:tc>
          <w:tcPr>
            <w:tcW w:w="1727" w:type="dxa"/>
            <w:shd w:val="clear" w:color="auto" w:fill="EAF1F7"/>
          </w:tcPr>
          <w:p w14:paraId="41E09C28" w14:textId="77777777" w:rsidR="00F164CD" w:rsidRDefault="00000000">
            <w:pPr>
              <w:jc w:val="center"/>
            </w:pPr>
            <w:r>
              <w:rPr>
                <w:rFonts w:eastAsia="Aptos"/>
                <w:sz w:val="17"/>
              </w:rPr>
              <w:t>Tailored</w:t>
            </w:r>
          </w:p>
        </w:tc>
        <w:tc>
          <w:tcPr>
            <w:tcW w:w="1945" w:type="dxa"/>
            <w:shd w:val="clear" w:color="auto" w:fill="EAF1F7"/>
          </w:tcPr>
          <w:p w14:paraId="60D38BA3" w14:textId="77777777" w:rsidR="00F164CD" w:rsidRDefault="00000000">
            <w:pPr>
              <w:jc w:val="center"/>
            </w:pPr>
            <w:r>
              <w:rPr>
                <w:rFonts w:eastAsia="Aptos"/>
                <w:sz w:val="17"/>
              </w:rPr>
              <w:t>Origination &amp; investment</w:t>
            </w:r>
          </w:p>
        </w:tc>
        <w:tc>
          <w:tcPr>
            <w:tcW w:w="1943" w:type="dxa"/>
            <w:shd w:val="clear" w:color="auto" w:fill="EAF1F7"/>
          </w:tcPr>
          <w:p w14:paraId="2EA0D5A4" w14:textId="77777777" w:rsidR="00F164CD" w:rsidRDefault="00000000">
            <w:pPr>
              <w:jc w:val="center"/>
            </w:pPr>
            <w:r>
              <w:rPr>
                <w:rFonts w:eastAsia="Aptos"/>
                <w:sz w:val="17"/>
              </w:rPr>
              <w:t>Pipeline + private Deal Room</w:t>
            </w:r>
          </w:p>
        </w:tc>
        <w:tc>
          <w:tcPr>
            <w:tcW w:w="2305" w:type="dxa"/>
            <w:shd w:val="clear" w:color="auto" w:fill="EAF1F7"/>
          </w:tcPr>
          <w:p w14:paraId="6B30BDDB" w14:textId="77777777" w:rsidR="00F164CD" w:rsidRDefault="00000000">
            <w:pPr>
              <w:jc w:val="center"/>
            </w:pPr>
            <w:r>
              <w:rPr>
                <w:rFonts w:eastAsia="Aptos"/>
                <w:sz w:val="17"/>
              </w:rPr>
              <w:t>Qualified opportunities</w:t>
            </w:r>
          </w:p>
        </w:tc>
      </w:tr>
      <w:tr w:rsidR="00F164CD" w14:paraId="09021C2A" w14:textId="77777777">
        <w:trPr>
          <w:cantSplit/>
          <w:jc w:val="center"/>
        </w:trPr>
        <w:tc>
          <w:tcPr>
            <w:tcW w:w="2016" w:type="dxa"/>
            <w:shd w:val="clear" w:color="auto" w:fill="F3F4F6"/>
          </w:tcPr>
          <w:p w14:paraId="6D97341F" w14:textId="77777777" w:rsidR="00F164CD" w:rsidRDefault="00000000">
            <w:pPr>
              <w:jc w:val="center"/>
            </w:pPr>
            <w:r>
              <w:rPr>
                <w:rFonts w:eastAsia="Aptos"/>
                <w:b/>
                <w:color w:val="17365D"/>
                <w:sz w:val="17"/>
              </w:rPr>
              <w:t>Country Investment Program</w:t>
            </w:r>
          </w:p>
        </w:tc>
        <w:tc>
          <w:tcPr>
            <w:tcW w:w="1727" w:type="dxa"/>
            <w:shd w:val="clear" w:color="auto" w:fill="F3F4F6"/>
          </w:tcPr>
          <w:p w14:paraId="5CB77EBF" w14:textId="77777777" w:rsidR="00F164CD" w:rsidRDefault="00000000">
            <w:pPr>
              <w:jc w:val="center"/>
            </w:pPr>
            <w:r>
              <w:rPr>
                <w:rFonts w:eastAsia="Aptos"/>
                <w:sz w:val="17"/>
              </w:rPr>
              <w:t>USD 50,000</w:t>
            </w:r>
          </w:p>
        </w:tc>
        <w:tc>
          <w:tcPr>
            <w:tcW w:w="1945" w:type="dxa"/>
            <w:shd w:val="clear" w:color="auto" w:fill="F3F4F6"/>
          </w:tcPr>
          <w:p w14:paraId="06865E66" w14:textId="77777777" w:rsidR="00F164CD" w:rsidRDefault="00000000">
            <w:pPr>
              <w:jc w:val="center"/>
            </w:pPr>
            <w:r>
              <w:rPr>
                <w:rFonts w:eastAsia="Aptos"/>
                <w:sz w:val="17"/>
              </w:rPr>
              <w:t>Economic diplomacy</w:t>
            </w:r>
          </w:p>
        </w:tc>
        <w:tc>
          <w:tcPr>
            <w:tcW w:w="1943" w:type="dxa"/>
            <w:shd w:val="clear" w:color="auto" w:fill="F3F4F6"/>
          </w:tcPr>
          <w:p w14:paraId="6BE02FF1" w14:textId="77777777" w:rsidR="00F164CD" w:rsidRDefault="00000000">
            <w:pPr>
              <w:jc w:val="center"/>
            </w:pPr>
            <w:r>
              <w:rPr>
                <w:rFonts w:eastAsia="Aptos"/>
                <w:sz w:val="17"/>
              </w:rPr>
              <w:t>Pavilion + country day</w:t>
            </w:r>
          </w:p>
        </w:tc>
        <w:tc>
          <w:tcPr>
            <w:tcW w:w="2305" w:type="dxa"/>
            <w:shd w:val="clear" w:color="auto" w:fill="F3F4F6"/>
          </w:tcPr>
          <w:p w14:paraId="129C15EF" w14:textId="4DC5D6C3" w:rsidR="00F164CD" w:rsidRDefault="00031437">
            <w:pPr>
              <w:jc w:val="center"/>
            </w:pPr>
            <w:r>
              <w:rPr>
                <w:rFonts w:eastAsia="Aptos"/>
                <w:sz w:val="17"/>
              </w:rPr>
              <w:t>Agenda + 12-month follow-up</w:t>
            </w:r>
          </w:p>
        </w:tc>
      </w:tr>
      <w:tr w:rsidR="00F164CD" w14:paraId="607789CA" w14:textId="77777777">
        <w:trPr>
          <w:cantSplit/>
          <w:jc w:val="center"/>
        </w:trPr>
        <w:tc>
          <w:tcPr>
            <w:tcW w:w="2016" w:type="dxa"/>
            <w:shd w:val="clear" w:color="auto" w:fill="EAF1F7"/>
          </w:tcPr>
          <w:p w14:paraId="30FF1C6C" w14:textId="77777777" w:rsidR="00F164CD" w:rsidRDefault="00000000">
            <w:pPr>
              <w:jc w:val="center"/>
            </w:pPr>
            <w:r>
              <w:rPr>
                <w:rFonts w:eastAsia="Aptos"/>
                <w:b/>
                <w:color w:val="17365D"/>
                <w:sz w:val="17"/>
              </w:rPr>
              <w:t>Fintech &amp; Payments</w:t>
            </w:r>
          </w:p>
        </w:tc>
        <w:tc>
          <w:tcPr>
            <w:tcW w:w="1727" w:type="dxa"/>
            <w:shd w:val="clear" w:color="auto" w:fill="EAF1F7"/>
          </w:tcPr>
          <w:p w14:paraId="45F238AB" w14:textId="77777777" w:rsidR="00F164CD" w:rsidRDefault="00000000">
            <w:pPr>
              <w:jc w:val="center"/>
            </w:pPr>
            <w:r>
              <w:rPr>
                <w:rFonts w:eastAsia="Aptos"/>
                <w:sz w:val="17"/>
              </w:rPr>
              <w:t>USD 15,000</w:t>
            </w:r>
          </w:p>
        </w:tc>
        <w:tc>
          <w:tcPr>
            <w:tcW w:w="1945" w:type="dxa"/>
            <w:shd w:val="clear" w:color="auto" w:fill="EAF1F7"/>
          </w:tcPr>
          <w:p w14:paraId="7874E55D" w14:textId="77777777" w:rsidR="00F164CD" w:rsidRDefault="00000000">
            <w:pPr>
              <w:jc w:val="center"/>
            </w:pPr>
            <w:r>
              <w:rPr>
                <w:rFonts w:eastAsia="Aptos"/>
                <w:sz w:val="17"/>
              </w:rPr>
              <w:t>Financial inclusion</w:t>
            </w:r>
          </w:p>
        </w:tc>
        <w:tc>
          <w:tcPr>
            <w:tcW w:w="1943" w:type="dxa"/>
            <w:shd w:val="clear" w:color="auto" w:fill="EAF1F7"/>
          </w:tcPr>
          <w:p w14:paraId="37901A8B" w14:textId="77777777" w:rsidR="00F164CD" w:rsidRDefault="00000000">
            <w:pPr>
              <w:jc w:val="center"/>
            </w:pPr>
            <w:r>
              <w:rPr>
                <w:rFonts w:eastAsia="Aptos"/>
                <w:sz w:val="17"/>
              </w:rPr>
              <w:t>Demonstration + use case</w:t>
            </w:r>
          </w:p>
        </w:tc>
        <w:tc>
          <w:tcPr>
            <w:tcW w:w="2305" w:type="dxa"/>
            <w:shd w:val="clear" w:color="auto" w:fill="EAF1F7"/>
          </w:tcPr>
          <w:p w14:paraId="2E5726C8" w14:textId="77777777" w:rsidR="00F164CD" w:rsidRDefault="00000000">
            <w:pPr>
              <w:jc w:val="center"/>
            </w:pPr>
            <w:r>
              <w:rPr>
                <w:rFonts w:eastAsia="Aptos"/>
                <w:sz w:val="17"/>
              </w:rPr>
              <w:t>4 badges + targeted meetings</w:t>
            </w:r>
          </w:p>
        </w:tc>
      </w:tr>
      <w:tr w:rsidR="00F164CD" w14:paraId="32548CDA" w14:textId="77777777">
        <w:trPr>
          <w:cantSplit/>
          <w:jc w:val="center"/>
        </w:trPr>
        <w:tc>
          <w:tcPr>
            <w:tcW w:w="2016" w:type="dxa"/>
            <w:shd w:val="clear" w:color="auto" w:fill="EAF1F7"/>
          </w:tcPr>
          <w:p w14:paraId="64EE00FE" w14:textId="77777777" w:rsidR="00F164CD" w:rsidRDefault="00000000">
            <w:pPr>
              <w:jc w:val="center"/>
            </w:pPr>
            <w:r>
              <w:rPr>
                <w:rFonts w:eastAsia="Aptos"/>
                <w:b/>
                <w:color w:val="17365D"/>
                <w:sz w:val="17"/>
              </w:rPr>
              <w:t>Deal Room &amp; Financing</w:t>
            </w:r>
          </w:p>
        </w:tc>
        <w:tc>
          <w:tcPr>
            <w:tcW w:w="1727" w:type="dxa"/>
            <w:shd w:val="clear" w:color="auto" w:fill="EAF1F7"/>
          </w:tcPr>
          <w:p w14:paraId="19A8FEB8" w14:textId="62611911" w:rsidR="00F164CD" w:rsidRDefault="00031437">
            <w:pPr>
              <w:jc w:val="center"/>
            </w:pPr>
            <w:r>
              <w:rPr>
                <w:rFonts w:eastAsia="Aptos"/>
                <w:sz w:val="17"/>
              </w:rPr>
              <w:t>USD 20,000</w:t>
            </w:r>
          </w:p>
        </w:tc>
        <w:tc>
          <w:tcPr>
            <w:tcW w:w="1945" w:type="dxa"/>
            <w:shd w:val="clear" w:color="auto" w:fill="EAF1F7"/>
          </w:tcPr>
          <w:p w14:paraId="0340A8A5" w14:textId="77777777" w:rsidR="00F164CD" w:rsidRDefault="00000000">
            <w:pPr>
              <w:jc w:val="center"/>
            </w:pPr>
            <w:r>
              <w:rPr>
                <w:rFonts w:eastAsia="Aptos"/>
                <w:sz w:val="17"/>
              </w:rPr>
              <w:t>Access to capital</w:t>
            </w:r>
          </w:p>
        </w:tc>
        <w:tc>
          <w:tcPr>
            <w:tcW w:w="1943" w:type="dxa"/>
            <w:shd w:val="clear" w:color="auto" w:fill="EAF1F7"/>
          </w:tcPr>
          <w:p w14:paraId="62928693" w14:textId="77777777" w:rsidR="00F164CD" w:rsidRDefault="00000000">
            <w:pPr>
              <w:jc w:val="center"/>
            </w:pPr>
            <w:r>
              <w:rPr>
                <w:rFonts w:eastAsia="Aptos"/>
                <w:sz w:val="17"/>
              </w:rPr>
              <w:t>Naming rights + investor sessions</w:t>
            </w:r>
          </w:p>
        </w:tc>
        <w:tc>
          <w:tcPr>
            <w:tcW w:w="2305" w:type="dxa"/>
            <w:shd w:val="clear" w:color="auto" w:fill="EAF1F7"/>
          </w:tcPr>
          <w:p w14:paraId="2A419DEE" w14:textId="77777777" w:rsidR="00F164CD" w:rsidRDefault="00000000">
            <w:pPr>
              <w:jc w:val="center"/>
            </w:pPr>
            <w:r>
              <w:rPr>
                <w:rFonts w:eastAsia="Aptos"/>
                <w:sz w:val="17"/>
              </w:rPr>
              <w:t>5 VIP passes + meeting room</w:t>
            </w:r>
          </w:p>
        </w:tc>
      </w:tr>
      <w:tr w:rsidR="00F164CD" w14:paraId="2EB4340B" w14:textId="77777777">
        <w:trPr>
          <w:cantSplit/>
          <w:jc w:val="center"/>
        </w:trPr>
        <w:tc>
          <w:tcPr>
            <w:tcW w:w="2016" w:type="dxa"/>
            <w:shd w:val="clear" w:color="auto" w:fill="EAF1F7"/>
          </w:tcPr>
          <w:p w14:paraId="70AC556B" w14:textId="77777777" w:rsidR="00F164CD" w:rsidRDefault="00000000">
            <w:pPr>
              <w:jc w:val="center"/>
            </w:pPr>
            <w:r>
              <w:rPr>
                <w:rFonts w:eastAsia="Aptos"/>
                <w:b/>
                <w:color w:val="17365D"/>
                <w:sz w:val="17"/>
              </w:rPr>
              <w:t>SheFlies to Trade</w:t>
            </w:r>
          </w:p>
        </w:tc>
        <w:tc>
          <w:tcPr>
            <w:tcW w:w="1727" w:type="dxa"/>
            <w:shd w:val="clear" w:color="auto" w:fill="EAF1F7"/>
          </w:tcPr>
          <w:p w14:paraId="1E55DBFD" w14:textId="24538C06" w:rsidR="00F164CD" w:rsidRDefault="00031437">
            <w:pPr>
              <w:jc w:val="center"/>
            </w:pPr>
            <w:r>
              <w:rPr>
                <w:rFonts w:eastAsia="Aptos"/>
                <w:sz w:val="17"/>
              </w:rPr>
              <w:t>USD 5,000</w:t>
            </w:r>
          </w:p>
        </w:tc>
        <w:tc>
          <w:tcPr>
            <w:tcW w:w="1945" w:type="dxa"/>
            <w:shd w:val="clear" w:color="auto" w:fill="EAF1F7"/>
          </w:tcPr>
          <w:p w14:paraId="5EE544F6" w14:textId="77777777" w:rsidR="00F164CD" w:rsidRDefault="00000000">
            <w:pPr>
              <w:jc w:val="center"/>
            </w:pPr>
            <w:r>
              <w:rPr>
                <w:rFonts w:eastAsia="Aptos"/>
                <w:sz w:val="17"/>
              </w:rPr>
              <w:t>Women’s entrepreneurship</w:t>
            </w:r>
          </w:p>
        </w:tc>
        <w:tc>
          <w:tcPr>
            <w:tcW w:w="1943" w:type="dxa"/>
            <w:shd w:val="clear" w:color="auto" w:fill="EAF1F7"/>
          </w:tcPr>
          <w:p w14:paraId="1C937938" w14:textId="77777777" w:rsidR="00F164CD" w:rsidRDefault="00000000">
            <w:pPr>
              <w:jc w:val="center"/>
            </w:pPr>
            <w:r>
              <w:rPr>
                <w:rFonts w:eastAsia="Aptos"/>
                <w:sz w:val="17"/>
              </w:rPr>
              <w:t>Mobility + mentoring + markets</w:t>
            </w:r>
          </w:p>
        </w:tc>
        <w:tc>
          <w:tcPr>
            <w:tcW w:w="2305" w:type="dxa"/>
            <w:shd w:val="clear" w:color="auto" w:fill="EAF1F7"/>
          </w:tcPr>
          <w:p w14:paraId="609E29BD" w14:textId="3FC7C60D" w:rsidR="00F164CD" w:rsidRDefault="00031437">
            <w:pPr>
              <w:jc w:val="center"/>
            </w:pPr>
            <w:r>
              <w:rPr>
                <w:rFonts w:eastAsia="Aptos"/>
                <w:sz w:val="17"/>
              </w:rPr>
              <w:t>3 VIP passes + Deal Room</w:t>
            </w:r>
          </w:p>
        </w:tc>
      </w:tr>
      <w:tr w:rsidR="00F164CD" w14:paraId="457EC4F3" w14:textId="77777777">
        <w:trPr>
          <w:cantSplit/>
          <w:jc w:val="center"/>
        </w:trPr>
        <w:tc>
          <w:tcPr>
            <w:tcW w:w="2016" w:type="dxa"/>
            <w:shd w:val="clear" w:color="auto" w:fill="EAF1F7"/>
          </w:tcPr>
          <w:p w14:paraId="523D518D" w14:textId="77777777" w:rsidR="00F164CD" w:rsidRDefault="00000000">
            <w:pPr>
              <w:jc w:val="center"/>
            </w:pPr>
            <w:r>
              <w:rPr>
                <w:rFonts w:eastAsia="Aptos"/>
                <w:b/>
                <w:color w:val="17365D"/>
                <w:sz w:val="17"/>
              </w:rPr>
              <w:t>VIP Dinner</w:t>
            </w:r>
          </w:p>
        </w:tc>
        <w:tc>
          <w:tcPr>
            <w:tcW w:w="1727" w:type="dxa"/>
            <w:shd w:val="clear" w:color="auto" w:fill="EAF1F7"/>
          </w:tcPr>
          <w:p w14:paraId="156E79F9" w14:textId="1BAD4216" w:rsidR="00F164CD" w:rsidRDefault="00000000">
            <w:pPr>
              <w:jc w:val="center"/>
            </w:pPr>
            <w:r>
              <w:rPr>
                <w:rFonts w:eastAsia="Aptos"/>
                <w:sz w:val="17"/>
              </w:rPr>
              <w:t>USD 15,000</w:t>
            </w:r>
          </w:p>
        </w:tc>
        <w:tc>
          <w:tcPr>
            <w:tcW w:w="1945" w:type="dxa"/>
            <w:shd w:val="clear" w:color="auto" w:fill="EAF1F7"/>
          </w:tcPr>
          <w:p w14:paraId="4A4A0093" w14:textId="77777777" w:rsidR="00F164CD" w:rsidRDefault="00000000">
            <w:pPr>
              <w:jc w:val="center"/>
            </w:pPr>
            <w:r>
              <w:rPr>
                <w:rFonts w:eastAsia="Aptos"/>
                <w:sz w:val="17"/>
              </w:rPr>
              <w:t>High-level relationships</w:t>
            </w:r>
          </w:p>
        </w:tc>
        <w:tc>
          <w:tcPr>
            <w:tcW w:w="1943" w:type="dxa"/>
            <w:shd w:val="clear" w:color="auto" w:fill="EAF1F7"/>
          </w:tcPr>
          <w:p w14:paraId="1404ED4F" w14:textId="77777777" w:rsidR="00F164CD" w:rsidRDefault="00000000">
            <w:pPr>
              <w:jc w:val="center"/>
            </w:pPr>
            <w:r>
              <w:rPr>
                <w:rFonts w:eastAsia="Aptos"/>
                <w:sz w:val="17"/>
              </w:rPr>
              <w:t>Naming rights + hosting</w:t>
            </w:r>
          </w:p>
        </w:tc>
        <w:tc>
          <w:tcPr>
            <w:tcW w:w="2305" w:type="dxa"/>
            <w:shd w:val="clear" w:color="auto" w:fill="EAF1F7"/>
          </w:tcPr>
          <w:p w14:paraId="1C10A460" w14:textId="028DE7F4" w:rsidR="00F164CD" w:rsidRDefault="00031437">
            <w:pPr>
              <w:jc w:val="center"/>
            </w:pPr>
            <w:r>
              <w:rPr>
                <w:rFonts w:eastAsia="Aptos"/>
                <w:sz w:val="17"/>
              </w:rPr>
              <w:t>10 invitations + host table</w:t>
            </w:r>
          </w:p>
        </w:tc>
      </w:tr>
      <w:tr w:rsidR="00F164CD" w14:paraId="462341F1" w14:textId="77777777">
        <w:trPr>
          <w:cantSplit/>
          <w:jc w:val="center"/>
        </w:trPr>
        <w:tc>
          <w:tcPr>
            <w:tcW w:w="2016" w:type="dxa"/>
            <w:shd w:val="clear" w:color="auto" w:fill="EAF1F7"/>
          </w:tcPr>
          <w:p w14:paraId="2B568275" w14:textId="77777777" w:rsidR="00F164CD" w:rsidRDefault="00000000">
            <w:pPr>
              <w:jc w:val="center"/>
            </w:pPr>
            <w:r>
              <w:rPr>
                <w:rFonts w:eastAsia="Aptos"/>
                <w:b/>
                <w:color w:val="17365D"/>
                <w:sz w:val="17"/>
              </w:rPr>
              <w:t>Sustainable Finance &amp; Impact</w:t>
            </w:r>
          </w:p>
        </w:tc>
        <w:tc>
          <w:tcPr>
            <w:tcW w:w="1727" w:type="dxa"/>
            <w:shd w:val="clear" w:color="auto" w:fill="EAF1F7"/>
          </w:tcPr>
          <w:p w14:paraId="30D796B9" w14:textId="790A0FAE" w:rsidR="00F164CD" w:rsidRDefault="00031437">
            <w:pPr>
              <w:jc w:val="center"/>
            </w:pPr>
            <w:r>
              <w:rPr>
                <w:rFonts w:eastAsia="Aptos"/>
                <w:sz w:val="17"/>
              </w:rPr>
              <w:t>USD 10,000</w:t>
            </w:r>
          </w:p>
        </w:tc>
        <w:tc>
          <w:tcPr>
            <w:tcW w:w="1945" w:type="dxa"/>
            <w:shd w:val="clear" w:color="auto" w:fill="EAF1F7"/>
          </w:tcPr>
          <w:p w14:paraId="59BE1757" w14:textId="77777777" w:rsidR="00F164CD" w:rsidRDefault="00000000">
            <w:pPr>
              <w:jc w:val="center"/>
            </w:pPr>
            <w:r>
              <w:rPr>
                <w:rFonts w:eastAsia="Aptos"/>
                <w:sz w:val="17"/>
              </w:rPr>
              <w:t>Responsible investment</w:t>
            </w:r>
          </w:p>
        </w:tc>
        <w:tc>
          <w:tcPr>
            <w:tcW w:w="1943" w:type="dxa"/>
            <w:shd w:val="clear" w:color="auto" w:fill="EAF1F7"/>
          </w:tcPr>
          <w:p w14:paraId="6C92402A" w14:textId="77777777" w:rsidR="00F164CD" w:rsidRDefault="00000000">
            <w:pPr>
              <w:jc w:val="center"/>
            </w:pPr>
            <w:r>
              <w:rPr>
                <w:rFonts w:eastAsia="Aptos"/>
                <w:sz w:val="17"/>
              </w:rPr>
              <w:t>ESG session + practical case</w:t>
            </w:r>
          </w:p>
        </w:tc>
        <w:tc>
          <w:tcPr>
            <w:tcW w:w="2305" w:type="dxa"/>
            <w:shd w:val="clear" w:color="auto" w:fill="EAF1F7"/>
          </w:tcPr>
          <w:p w14:paraId="41B48A1D" w14:textId="6B6E9346" w:rsidR="00F164CD" w:rsidRDefault="00031437">
            <w:pPr>
              <w:jc w:val="center"/>
            </w:pPr>
            <w:r>
              <w:rPr>
                <w:rFonts w:eastAsia="Aptos"/>
                <w:sz w:val="17"/>
              </w:rPr>
              <w:t>5 badges + Deal Room</w:t>
            </w:r>
          </w:p>
        </w:tc>
      </w:tr>
      <w:tr w:rsidR="00F164CD" w14:paraId="200ADB89" w14:textId="77777777">
        <w:trPr>
          <w:cantSplit/>
          <w:jc w:val="center"/>
        </w:trPr>
        <w:tc>
          <w:tcPr>
            <w:tcW w:w="2016" w:type="dxa"/>
            <w:shd w:val="clear" w:color="auto" w:fill="EAF1F7"/>
          </w:tcPr>
          <w:p w14:paraId="25D1A059" w14:textId="77777777" w:rsidR="00F164CD" w:rsidRDefault="00000000">
            <w:pPr>
              <w:jc w:val="center"/>
            </w:pPr>
            <w:r>
              <w:rPr>
                <w:rFonts w:eastAsia="Aptos"/>
                <w:b/>
                <w:color w:val="17365D"/>
                <w:sz w:val="17"/>
              </w:rPr>
              <w:t>Trade &amp; Logistics</w:t>
            </w:r>
          </w:p>
        </w:tc>
        <w:tc>
          <w:tcPr>
            <w:tcW w:w="1727" w:type="dxa"/>
            <w:shd w:val="clear" w:color="auto" w:fill="EAF1F7"/>
          </w:tcPr>
          <w:p w14:paraId="76013EB6" w14:textId="77777777" w:rsidR="00F164CD" w:rsidRDefault="00031437">
            <w:pPr>
              <w:jc w:val="center"/>
            </w:pPr>
            <w:r>
              <w:rPr>
                <w:rFonts w:eastAsia="Aptos"/>
                <w:sz w:val="17"/>
              </w:rPr>
              <w:t>USD 10,000</w:t>
            </w:r>
          </w:p>
        </w:tc>
        <w:tc>
          <w:tcPr>
            <w:tcW w:w="1945" w:type="dxa"/>
            <w:shd w:val="clear" w:color="auto" w:fill="EAF1F7"/>
          </w:tcPr>
          <w:p w14:paraId="28CFB7CA" w14:textId="77777777" w:rsidR="00F164CD" w:rsidRDefault="00000000">
            <w:pPr>
              <w:jc w:val="center"/>
            </w:pPr>
            <w:r>
              <w:rPr>
                <w:rFonts w:eastAsia="Aptos"/>
                <w:sz w:val="17"/>
              </w:rPr>
              <w:t>AfCFTA corridors</w:t>
            </w:r>
          </w:p>
        </w:tc>
        <w:tc>
          <w:tcPr>
            <w:tcW w:w="1943" w:type="dxa"/>
            <w:shd w:val="clear" w:color="auto" w:fill="EAF1F7"/>
          </w:tcPr>
          <w:p w14:paraId="43CA9AF9" w14:textId="77777777" w:rsidR="00F164CD" w:rsidRDefault="00000000">
            <w:pPr>
              <w:jc w:val="center"/>
            </w:pPr>
            <w:r>
              <w:rPr>
                <w:rFonts w:eastAsia="Aptos"/>
                <w:sz w:val="17"/>
              </w:rPr>
              <w:t>Panel + demonstration</w:t>
            </w:r>
          </w:p>
        </w:tc>
        <w:tc>
          <w:tcPr>
            <w:tcW w:w="2305" w:type="dxa"/>
            <w:shd w:val="clear" w:color="auto" w:fill="EAF1F7"/>
          </w:tcPr>
          <w:p w14:paraId="4EA80D16" w14:textId="77777777" w:rsidR="00F164CD" w:rsidRDefault="00031437">
            <w:pPr>
              <w:jc w:val="center"/>
            </w:pPr>
            <w:r>
              <w:rPr>
                <w:rFonts w:eastAsia="Aptos"/>
                <w:sz w:val="17"/>
              </w:rPr>
              <w:t>5 VIP passes + B2B</w:t>
            </w:r>
          </w:p>
        </w:tc>
      </w:tr>
    </w:tbl>
    <w:p w14:paraId="5B94E8BD" w14:textId="77777777" w:rsidR="00F164CD" w:rsidRPr="000F0D6E" w:rsidRDefault="00000000">
      <w:r>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1B432C51" w14:textId="77777777">
        <w:trPr>
          <w:cantSplit/>
          <w:jc w:val="center"/>
        </w:trPr>
        <w:tc>
          <w:tcPr>
            <w:tcW w:w="7848" w:type="dxa"/>
            <w:tcBorders>
              <w:top w:val="single" w:sz="4" w:space="0" w:color="B28A2E"/>
              <w:left w:val="single" w:sz="4" w:space="0" w:color="B28A2E"/>
              <w:bottom w:val="single" w:sz="4" w:space="0" w:color="B28A2E"/>
            </w:tcBorders>
            <w:shd w:val="clear" w:color="auto" w:fill="EAF1F7"/>
          </w:tcPr>
          <w:p w14:paraId="7AB18FEB" w14:textId="77777777" w:rsidR="00F164CD" w:rsidRPr="000F0D6E" w:rsidRDefault="00000000">
            <w:pPr>
              <w:spacing w:after="20" w:line="264" w:lineRule="auto"/>
            </w:pPr>
            <w:r>
              <w:rPr>
                <w:rFonts w:eastAsia="Aptos"/>
                <w:b/>
                <w:color w:val="17365D"/>
                <w:sz w:val="28"/>
              </w:rPr>
              <w:lastRenderedPageBreak/>
              <w:t>CBFF INVESTOR CLUB</w:t>
            </w:r>
          </w:p>
          <w:p w14:paraId="08EB34D8" w14:textId="77777777" w:rsidR="00F164CD" w:rsidRPr="000F0D6E" w:rsidRDefault="00000000">
            <w:pPr>
              <w:spacing w:after="0" w:line="264" w:lineRule="auto"/>
            </w:pPr>
            <w:r>
              <w:rPr>
                <w:rFonts w:eastAsia="Aptos"/>
                <w:i/>
                <w:sz w:val="19"/>
              </w:rPr>
              <w:t>A confidential circle providing access to the strongest opportunities and the best-prepared entrepreneurs.</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4256E95B" w14:textId="77777777" w:rsidR="00F164CD" w:rsidRDefault="00000000">
            <w:pPr>
              <w:spacing w:after="0" w:line="264" w:lineRule="auto"/>
              <w:jc w:val="center"/>
            </w:pPr>
            <w:r>
              <w:rPr>
                <w:rFonts w:eastAsia="Aptos"/>
                <w:b/>
                <w:color w:val="FFFFFF"/>
                <w:sz w:val="28"/>
              </w:rPr>
              <w:t>BY SELECTION</w:t>
            </w:r>
          </w:p>
        </w:tc>
      </w:tr>
    </w:tbl>
    <w:p w14:paraId="7B07D43F" w14:textId="77777777" w:rsidR="00F164CD" w:rsidRDefault="00000000">
      <w:pPr>
        <w:keepNext/>
        <w:spacing w:before="100" w:after="40"/>
      </w:pPr>
      <w:r>
        <w:rPr>
          <w:rFonts w:eastAsia="Aptos"/>
          <w:b/>
          <w:color w:val="B28A2E"/>
          <w:sz w:val="18"/>
        </w:rPr>
        <w:t>ELIGIBLE MEMBERS</w:t>
      </w:r>
    </w:p>
    <w:p w14:paraId="76667742"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Commercial banks and development banks;</w:t>
      </w:r>
    </w:p>
    <w:p w14:paraId="53FA214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Private equity funds, venture capital funds and asset managers;</w:t>
      </w:r>
    </w:p>
    <w:p w14:paraId="3DDB75D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Sovereign wealth funds, family offices and institutional investors;</w:t>
      </w:r>
    </w:p>
    <w:p w14:paraId="274472C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Development finance institutions and guarantee mechanisms.</w:t>
      </w:r>
    </w:p>
    <w:p w14:paraId="07F4F712" w14:textId="77777777" w:rsidR="00F164CD" w:rsidRPr="005A0830" w:rsidRDefault="00000000">
      <w:pPr>
        <w:keepNext/>
        <w:spacing w:before="100" w:after="40"/>
      </w:pPr>
      <w:r w:rsidRPr="005A0830">
        <w:rPr>
          <w:rFonts w:eastAsia="Aptos"/>
          <w:b/>
          <w:color w:val="B28A2E"/>
          <w:sz w:val="18"/>
        </w:rPr>
        <w:t>PIPELINE AND PRE-QUALIFICATION</w:t>
      </w:r>
    </w:p>
    <w:p w14:paraId="5BB723C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a pipeline of prepared and documented SMEs;</w:t>
      </w:r>
    </w:p>
    <w:p w14:paraId="1BE4C35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Matching based on each member’s sector, geographic and financial criteria;</w:t>
      </w:r>
    </w:p>
    <w:p w14:paraId="3226BAF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Pre-screening profiles and information shared in accordance with confidentiality rules;</w:t>
      </w:r>
    </w:p>
    <w:p w14:paraId="12DF982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Referral to opportunities requiring in-depth due diligence.</w:t>
      </w:r>
    </w:p>
    <w:p w14:paraId="26DDFF9E" w14:textId="77777777" w:rsidR="00F164CD" w:rsidRPr="005A0830" w:rsidRDefault="00000000">
      <w:pPr>
        <w:keepNext/>
        <w:spacing w:before="100" w:after="40"/>
      </w:pPr>
      <w:r w:rsidRPr="005A0830">
        <w:rPr>
          <w:rFonts w:eastAsia="Aptos"/>
          <w:b/>
          <w:color w:val="B28A2E"/>
          <w:sz w:val="18"/>
        </w:rPr>
        <w:t>PRIVATE DEAL ROOM AND MEETINGS</w:t>
      </w:r>
    </w:p>
    <w:p w14:paraId="2DA4213F"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Confidential sessions with the most relevant businesses;</w:t>
      </w:r>
    </w:p>
    <w:p w14:paraId="0C9C475B"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Investor–SME meetings prepared in advance;</w:t>
      </w:r>
    </w:p>
    <w:p w14:paraId="626A1CE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Option to organise investment committees, financing clinics or technical meetings;</w:t>
      </w:r>
    </w:p>
    <w:p w14:paraId="1BE31E76"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Access to the network’s virtual Deal Rooms and trade missions.</w:t>
      </w:r>
    </w:p>
    <w:p w14:paraId="73146137" w14:textId="77777777" w:rsidR="00F164CD" w:rsidRPr="005A0830" w:rsidRDefault="00000000">
      <w:pPr>
        <w:keepNext/>
        <w:spacing w:before="100" w:after="40"/>
      </w:pPr>
      <w:r w:rsidRPr="005A0830">
        <w:rPr>
          <w:rFonts w:eastAsia="Aptos"/>
          <w:b/>
          <w:color w:val="B28A2E"/>
          <w:sz w:val="18"/>
        </w:rPr>
        <w:t>FOLLOW-UP AND PERFORMANCE</w:t>
      </w:r>
    </w:p>
    <w:p w14:paraId="6FE27EB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Follow-up on opportunities and next steps at 30, 60 and 90 days;</w:t>
      </w:r>
    </w:p>
    <w:p w14:paraId="5F23A5D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Reporting on opportunities reviewed, negotiations initiated and opportunities converted;</w:t>
      </w:r>
    </w:p>
    <w:p w14:paraId="759D287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Annual access to NexoraPME under the agreed membership package;</w:t>
      </w:r>
    </w:p>
    <w:p w14:paraId="2925C8B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Participation in the CBFF-SME investor community.</w:t>
      </w:r>
    </w:p>
    <w:p w14:paraId="29915DDC" w14:textId="77777777" w:rsidR="00F164CD" w:rsidRPr="000F0D6E" w:rsidRDefault="00F164CD"/>
    <w:p w14:paraId="48CA8ACD" w14:textId="77777777" w:rsidR="00F164CD" w:rsidRPr="000F0D6E" w:rsidRDefault="00000000">
      <w:r w:rsidRPr="005A0830">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650346E5"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58D2EB25" w14:textId="77777777" w:rsidR="00F164CD" w:rsidRDefault="00000000">
            <w:pPr>
              <w:pageBreakBefore/>
              <w:spacing w:after="20" w:line="264" w:lineRule="auto"/>
            </w:pPr>
            <w:r>
              <w:rPr>
                <w:rFonts w:eastAsia="Aptos"/>
                <w:b/>
                <w:color w:val="17365D"/>
                <w:sz w:val="28"/>
              </w:rPr>
              <w:lastRenderedPageBreak/>
              <w:t>COUNTRY INVESTMENT PROGRAM — COUNTRY PARTNER</w:t>
            </w:r>
          </w:p>
          <w:p w14:paraId="2E93CF99" w14:textId="77777777" w:rsidR="00F164CD" w:rsidRDefault="00000000">
            <w:pPr>
              <w:spacing w:after="0" w:line="264" w:lineRule="auto"/>
            </w:pPr>
            <w:r>
              <w:rPr>
                <w:rFonts w:eastAsia="Aptos"/>
                <w:i/>
                <w:sz w:val="19"/>
              </w:rPr>
              <w:t>A twelve-month international investment-promotion, trade and economic-diplomacy campaign.</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778FDC4C" w14:textId="77777777" w:rsidR="00F164CD" w:rsidRDefault="00000000">
            <w:pPr>
              <w:spacing w:after="0" w:line="264" w:lineRule="auto"/>
              <w:jc w:val="center"/>
            </w:pPr>
            <w:r>
              <w:rPr>
                <w:rFonts w:eastAsia="Aptos"/>
                <w:b/>
                <w:color w:val="FFFFFF"/>
                <w:sz w:val="28"/>
              </w:rPr>
              <w:t>USD 50,000</w:t>
            </w:r>
          </w:p>
        </w:tc>
      </w:tr>
    </w:tbl>
    <w:p w14:paraId="1D3BB80F" w14:textId="77777777" w:rsidR="00F164CD" w:rsidRDefault="00000000">
      <w:pPr>
        <w:keepNext/>
        <w:spacing w:before="100" w:after="40"/>
      </w:pPr>
      <w:r>
        <w:rPr>
          <w:rFonts w:eastAsia="Aptos"/>
          <w:b/>
          <w:color w:val="B28A2E"/>
          <w:sz w:val="18"/>
        </w:rPr>
        <w:t>POSITIONING AND VISIBILITY</w:t>
      </w:r>
    </w:p>
    <w:p w14:paraId="1710EC45" w14:textId="77777777" w:rsidR="00F164CD" w:rsidRPr="000F0D6E" w:rsidRDefault="00000000">
      <w:pPr>
        <w:spacing w:after="40" w:line="259" w:lineRule="auto"/>
        <w:ind w:left="317" w:hanging="216"/>
      </w:pPr>
      <w:r>
        <w:rPr>
          <w:rFonts w:eastAsia="Aptos"/>
          <w:b/>
          <w:color w:val="B28A2E"/>
        </w:rPr>
        <w:t>•</w:t>
      </w:r>
      <w:r>
        <w:rPr>
          <w:rFonts w:eastAsia="Aptos"/>
          <w:sz w:val="20"/>
        </w:rPr>
        <w:t xml:space="preserve"> Official “Country Partner” status;</w:t>
      </w:r>
    </w:p>
    <w:p w14:paraId="7F44DE3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National pavilion or customised delegation area;</w:t>
      </w:r>
    </w:p>
    <w:p w14:paraId="100DEB4E"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Promotion of priority sectors, investment projects and flagship businesses;</w:t>
      </w:r>
    </w:p>
    <w:p w14:paraId="0108C49D"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Production of a concise country guide for investors and partners;</w:t>
      </w:r>
    </w:p>
    <w:p w14:paraId="486B742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Media programme and dissemination of country content before, during and after the Forum.</w:t>
      </w:r>
    </w:p>
    <w:p w14:paraId="5D52FF90" w14:textId="77777777" w:rsidR="00F164CD" w:rsidRPr="005A0830" w:rsidRDefault="00000000">
      <w:pPr>
        <w:keepNext/>
        <w:spacing w:before="100" w:after="40"/>
      </w:pPr>
      <w:r w:rsidRPr="005A0830">
        <w:rPr>
          <w:rFonts w:eastAsia="Aptos"/>
          <w:b/>
          <w:color w:val="B28A2E"/>
          <w:sz w:val="18"/>
        </w:rPr>
        <w:t>ECONOMIC DAY AND LEADERSHIP</w:t>
      </w:r>
    </w:p>
    <w:p w14:paraId="542319FE"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Organisation of an economic day or dedicated country session;</w:t>
      </w:r>
    </w:p>
    <w:p w14:paraId="61A9079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Investment session presenting priority projects and opportunities;</w:t>
      </w:r>
    </w:p>
    <w:p w14:paraId="2C949E9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Address by an official representative and targeted institutional meetings;</w:t>
      </w:r>
    </w:p>
    <w:p w14:paraId="5C950149"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Country-branded networking reception.</w:t>
      </w:r>
    </w:p>
    <w:p w14:paraId="5B5F4614" w14:textId="77777777" w:rsidR="00F164CD" w:rsidRPr="005A0830" w:rsidRDefault="00000000">
      <w:pPr>
        <w:keepNext/>
        <w:spacing w:before="100" w:after="40"/>
      </w:pPr>
      <w:r w:rsidRPr="005A0830">
        <w:rPr>
          <w:rFonts w:eastAsia="Aptos"/>
          <w:b/>
          <w:color w:val="B28A2E"/>
          <w:sz w:val="18"/>
        </w:rPr>
        <w:t>BUSINESS AND ECONOMIC DIPLOMACY</w:t>
      </w:r>
    </w:p>
    <w:p w14:paraId="71105111"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Selection of a delegation of priority businesses, buyers and projects;</w:t>
      </w:r>
    </w:p>
    <w:p w14:paraId="1A02F74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Tailored B2B/B2G agenda with investors, institutions and commercial partners;</w:t>
      </w:r>
    </w:p>
    <w:p w14:paraId="7ED5539A"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Privileged access to the Deal Room and matchmaking;</w:t>
      </w:r>
    </w:p>
    <w:p w14:paraId="58F541F7"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Connections to the CBFF-SME’s regional networks.</w:t>
      </w:r>
    </w:p>
    <w:p w14:paraId="53F086DB" w14:textId="77777777" w:rsidR="00F164CD" w:rsidRPr="005A0830" w:rsidRDefault="00000000">
      <w:pPr>
        <w:keepNext/>
        <w:spacing w:before="100" w:after="40"/>
      </w:pPr>
      <w:r w:rsidRPr="005A0830">
        <w:rPr>
          <w:rFonts w:eastAsia="Aptos"/>
          <w:b/>
          <w:color w:val="B28A2E"/>
          <w:sz w:val="18"/>
        </w:rPr>
        <w:t>TWELVE-MONTH FOLLOW-UP AND ROI</w:t>
      </w:r>
    </w:p>
    <w:p w14:paraId="4D726F80"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Digital investment-promotion campaign before, during and after Kigali 2026;</w:t>
      </w:r>
    </w:p>
    <w:p w14:paraId="3A2C6993"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Twelve-month follow-up on contacts, expressions of interest and opportunities;</w:t>
      </w:r>
    </w:p>
    <w:p w14:paraId="54DB11B4"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Country performance report covering meetings, promoted projects, leads and negotiations;</w:t>
      </w:r>
    </w:p>
    <w:p w14:paraId="73431668" w14:textId="77777777" w:rsidR="00F164CD" w:rsidRPr="000F0D6E" w:rsidRDefault="00000000">
      <w:pPr>
        <w:spacing w:after="40" w:line="259" w:lineRule="auto"/>
        <w:ind w:left="317" w:hanging="216"/>
      </w:pPr>
      <w:r>
        <w:rPr>
          <w:rFonts w:eastAsia="Aptos"/>
          <w:b/>
          <w:color w:val="B28A2E"/>
        </w:rPr>
        <w:t xml:space="preserve">• </w:t>
      </w:r>
      <w:r>
        <w:rPr>
          <w:rFonts w:eastAsia="Aptos"/>
          <w:sz w:val="20"/>
        </w:rPr>
        <w:t>Recommendations for future missions, editions and conversion activities.</w:t>
      </w:r>
    </w:p>
    <w:p w14:paraId="6FBF82D3" w14:textId="77777777" w:rsidR="00F164CD" w:rsidRPr="000F0D6E" w:rsidRDefault="00F164CD"/>
    <w:p w14:paraId="210AB9FD" w14:textId="77777777" w:rsidR="00F164CD" w:rsidRPr="000F0D6E" w:rsidRDefault="00000000">
      <w:r w:rsidRPr="005A0830">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4818C7E4"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4D2A5FDB" w14:textId="77777777" w:rsidR="00F164CD" w:rsidRDefault="00000000">
            <w:pPr>
              <w:pageBreakBefore/>
              <w:spacing w:after="20" w:line="264" w:lineRule="auto"/>
            </w:pPr>
            <w:r>
              <w:rPr>
                <w:rFonts w:eastAsia="Aptos"/>
                <w:b/>
                <w:color w:val="17365D"/>
                <w:sz w:val="28"/>
              </w:rPr>
              <w:lastRenderedPageBreak/>
              <w:t>FINTECH &amp; PAYMENTS PARTNER</w:t>
            </w:r>
          </w:p>
          <w:p w14:paraId="6DAC2853" w14:textId="77777777" w:rsidR="00F164CD" w:rsidRDefault="00000000">
            <w:pPr>
              <w:spacing w:after="0" w:line="264" w:lineRule="auto"/>
            </w:pPr>
            <w:r>
              <w:rPr>
                <w:rFonts w:eastAsia="Aptos"/>
                <w:i/>
                <w:sz w:val="19"/>
              </w:rPr>
              <w:t>Position your solutions at the heart of African SME transactions.</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0093FB35" w14:textId="77777777" w:rsidR="00F164CD" w:rsidRDefault="00000000">
            <w:pPr>
              <w:spacing w:after="0" w:line="264" w:lineRule="auto"/>
              <w:jc w:val="center"/>
            </w:pPr>
            <w:r>
              <w:rPr>
                <w:rFonts w:eastAsia="Aptos"/>
                <w:b/>
                <w:color w:val="FFFFFF"/>
                <w:sz w:val="28"/>
              </w:rPr>
              <w:t>USD 15,000</w:t>
            </w:r>
          </w:p>
        </w:tc>
      </w:tr>
    </w:tbl>
    <w:p w14:paraId="79B95309" w14:textId="77777777" w:rsidR="00F164CD" w:rsidRDefault="00000000">
      <w:pPr>
        <w:spacing w:after="120"/>
      </w:pPr>
      <w:r>
        <w:rPr>
          <w:rFonts w:eastAsia="Aptos"/>
        </w:rPr>
        <w:t>Designed for banks, fintechs, payment operators, insurers and technology companies, this partnership showcases solutions that secure payments, advance financial inclusion and improve access to finance.</w:t>
      </w:r>
    </w:p>
    <w:p w14:paraId="55B38A70" w14:textId="77777777" w:rsidR="00F164CD" w:rsidRDefault="00000000">
      <w:pPr>
        <w:keepNext/>
        <w:spacing w:before="100" w:after="40"/>
      </w:pPr>
      <w:r>
        <w:rPr>
          <w:rFonts w:eastAsia="Aptos"/>
          <w:b/>
          <w:color w:val="B28A2E"/>
          <w:sz w:val="18"/>
        </w:rPr>
        <w:t>POSITIONING AND VISIBILITY</w:t>
      </w:r>
    </w:p>
    <w:p w14:paraId="63D2C26D" w14:textId="77777777" w:rsidR="00F164CD" w:rsidRDefault="00000000">
      <w:pPr>
        <w:spacing w:after="40" w:line="259" w:lineRule="auto"/>
        <w:ind w:left="317" w:hanging="216"/>
      </w:pPr>
      <w:r>
        <w:rPr>
          <w:rFonts w:eastAsia="Aptos"/>
          <w:b/>
          <w:color w:val="B28A2E"/>
        </w:rPr>
        <w:t>● Naming rights for the “Fintech &amp; Payments” session;</w:t>
      </w:r>
    </w:p>
    <w:p w14:paraId="2779C456" w14:textId="77777777" w:rsidR="00F164CD" w:rsidRDefault="00000000">
      <w:pPr>
        <w:spacing w:after="40" w:line="259" w:lineRule="auto"/>
        <w:ind w:left="317" w:hanging="216"/>
      </w:pPr>
      <w:r>
        <w:rPr>
          <w:rFonts w:eastAsia="Aptos"/>
          <w:b/>
          <w:color w:val="B28A2E"/>
        </w:rPr>
        <w:t>● Branding of the demonstration area and partner profile on NexoraPME;</w:t>
      </w:r>
    </w:p>
    <w:p w14:paraId="056DF0EF" w14:textId="77777777" w:rsidR="00F164CD" w:rsidRDefault="00000000">
      <w:pPr>
        <w:spacing w:after="40" w:line="259" w:lineRule="auto"/>
        <w:ind w:left="317" w:hanging="216"/>
      </w:pPr>
      <w:r>
        <w:rPr>
          <w:rFonts w:eastAsia="Aptos"/>
          <w:b/>
          <w:color w:val="B28A2E"/>
        </w:rPr>
        <w:t>● Dedicated digital communications before, during and after the Forum.</w:t>
      </w:r>
    </w:p>
    <w:p w14:paraId="65C0C48F" w14:textId="77777777" w:rsidR="00F164CD" w:rsidRDefault="00000000">
      <w:pPr>
        <w:keepNext/>
        <w:spacing w:before="100" w:after="40"/>
      </w:pPr>
      <w:r>
        <w:rPr>
          <w:rFonts w:eastAsia="Aptos"/>
          <w:b/>
          <w:color w:val="B28A2E"/>
          <w:sz w:val="18"/>
        </w:rPr>
        <w:t>LEADERSHIP AND DEMONSTRATION</w:t>
      </w:r>
    </w:p>
    <w:p w14:paraId="2F418395" w14:textId="77777777" w:rsidR="00F164CD" w:rsidRDefault="00000000">
      <w:pPr>
        <w:spacing w:after="40" w:line="259" w:lineRule="auto"/>
        <w:ind w:left="317" w:hanging="216"/>
      </w:pPr>
      <w:r>
        <w:rPr>
          <w:rFonts w:eastAsia="Aptos"/>
          <w:b/>
          <w:color w:val="B28A2E"/>
        </w:rPr>
        <w:t>● Speaking role on the “Youth and Fintech” panel;</w:t>
      </w:r>
    </w:p>
    <w:p w14:paraId="7F61B89A" w14:textId="77777777" w:rsidR="00F164CD" w:rsidRDefault="00000000">
      <w:pPr>
        <w:spacing w:after="40" w:line="259" w:lineRule="auto"/>
        <w:ind w:left="317" w:hanging="216"/>
      </w:pPr>
      <w:r>
        <w:rPr>
          <w:rFonts w:eastAsia="Aptos"/>
          <w:b/>
          <w:color w:val="B28A2E"/>
        </w:rPr>
        <w:t>● Demonstration of a solution or practical use case;</w:t>
      </w:r>
    </w:p>
    <w:p w14:paraId="62F3E51A" w14:textId="77777777" w:rsidR="00F164CD" w:rsidRDefault="00000000">
      <w:pPr>
        <w:spacing w:after="40" w:line="259" w:lineRule="auto"/>
        <w:ind w:left="317" w:hanging="216"/>
      </w:pPr>
      <w:r>
        <w:rPr>
          <w:rFonts w:eastAsia="Aptos"/>
          <w:b/>
          <w:color w:val="B28A2E"/>
        </w:rPr>
        <w:t>● Participation in speed coaching with selected SMEs;</w:t>
      </w:r>
    </w:p>
    <w:p w14:paraId="41A90BB5" w14:textId="77777777" w:rsidR="00F164CD" w:rsidRDefault="00000000">
      <w:pPr>
        <w:spacing w:after="40" w:line="259" w:lineRule="auto"/>
        <w:ind w:left="317" w:hanging="216"/>
      </w:pPr>
      <w:r>
        <w:rPr>
          <w:rFonts w:eastAsia="Aptos"/>
          <w:b/>
          <w:color w:val="B28A2E"/>
        </w:rPr>
        <w:t>● Media interviews and expert content.</w:t>
      </w:r>
    </w:p>
    <w:p w14:paraId="0D3302DD" w14:textId="77777777" w:rsidR="00F164CD" w:rsidRDefault="00000000">
      <w:pPr>
        <w:keepNext/>
        <w:spacing w:before="100" w:after="40"/>
      </w:pPr>
      <w:r>
        <w:rPr>
          <w:rFonts w:eastAsia="Aptos"/>
          <w:b/>
          <w:color w:val="B28A2E"/>
          <w:sz w:val="18"/>
        </w:rPr>
        <w:t>BUSINESS AND ACCESS</w:t>
      </w:r>
    </w:p>
    <w:p w14:paraId="79017F2B" w14:textId="77777777" w:rsidR="00F164CD" w:rsidRDefault="00000000">
      <w:pPr>
        <w:spacing w:after="40" w:line="259" w:lineRule="auto"/>
        <w:ind w:left="317" w:hanging="216"/>
      </w:pPr>
      <w:r>
        <w:rPr>
          <w:rFonts w:eastAsia="Aptos"/>
          <w:b/>
          <w:color w:val="B28A2E"/>
        </w:rPr>
        <w:t>● 5 partner accreditations;</w:t>
      </w:r>
    </w:p>
    <w:p w14:paraId="49789F3D" w14:textId="77777777" w:rsidR="00F164CD" w:rsidRDefault="00000000">
      <w:pPr>
        <w:spacing w:after="40" w:line="259" w:lineRule="auto"/>
        <w:ind w:left="317" w:hanging="216"/>
      </w:pPr>
      <w:r>
        <w:rPr>
          <w:rFonts w:eastAsia="Aptos"/>
          <w:b/>
          <w:color w:val="B28A2E"/>
        </w:rPr>
        <w:t>● Targeted meetings with SMEs, banks, investors and trade stakeholders;</w:t>
      </w:r>
    </w:p>
    <w:p w14:paraId="3381C280" w14:textId="77777777" w:rsidR="00F164CD" w:rsidRDefault="00000000">
      <w:pPr>
        <w:spacing w:after="40" w:line="259" w:lineRule="auto"/>
        <w:ind w:left="317" w:hanging="216"/>
      </w:pPr>
      <w:r>
        <w:rPr>
          <w:rFonts w:eastAsia="Aptos"/>
          <w:b/>
          <w:color w:val="B28A2E"/>
        </w:rPr>
        <w:t>● Deal Room access for accredited representatives.</w:t>
      </w:r>
    </w:p>
    <w:p w14:paraId="140F6C17" w14:textId="77777777" w:rsidR="00F164CD" w:rsidRDefault="00000000">
      <w:pPr>
        <w:spacing w:after="0"/>
      </w:pPr>
      <w:r w:rsidRPr="000F0D6E">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2C34DC23"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2EB25BB0" w14:textId="77777777" w:rsidR="00F164CD" w:rsidRDefault="00000000">
            <w:pPr>
              <w:pageBreakBefore/>
              <w:spacing w:after="20" w:line="264" w:lineRule="auto"/>
            </w:pPr>
            <w:r>
              <w:rPr>
                <w:rFonts w:eastAsia="Aptos"/>
                <w:b/>
                <w:color w:val="17365D"/>
                <w:sz w:val="28"/>
              </w:rPr>
              <w:lastRenderedPageBreak/>
              <w:t>DEAL ROOM &amp; ACCESS TO FINANCE PARTNER</w:t>
            </w:r>
          </w:p>
          <w:p w14:paraId="0B7444A9" w14:textId="77777777" w:rsidR="00F164CD" w:rsidRDefault="00000000">
            <w:pPr>
              <w:spacing w:after="0" w:line="264" w:lineRule="auto"/>
            </w:pPr>
            <w:r>
              <w:rPr>
                <w:rFonts w:eastAsia="Aptos"/>
                <w:i/>
                <w:sz w:val="19"/>
              </w:rPr>
              <w:t>Associate your brand with the transaction hub of the CBFF-SME.</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067AB315" w14:textId="77777777" w:rsidR="00F164CD" w:rsidRDefault="00000000">
            <w:pPr>
              <w:spacing w:after="0" w:line="264" w:lineRule="auto"/>
              <w:jc w:val="center"/>
            </w:pPr>
            <w:r>
              <w:rPr>
                <w:rFonts w:eastAsia="Aptos"/>
                <w:b/>
                <w:color w:val="FFFFFF"/>
                <w:sz w:val="28"/>
              </w:rPr>
              <w:t>USD 20,000</w:t>
            </w:r>
          </w:p>
        </w:tc>
      </w:tr>
    </w:tbl>
    <w:p w14:paraId="02EDE457" w14:textId="77777777" w:rsidR="00F164CD" w:rsidRDefault="00000000">
      <w:pPr>
        <w:spacing w:after="120"/>
      </w:pPr>
      <w:r>
        <w:rPr>
          <w:rFonts w:eastAsia="Aptos"/>
        </w:rPr>
        <w:t>Designed for banks, development institutions, funds, investors and guarantee mechanisms, this partnership provides central visibility within the framework that converts meetings into decisions.</w:t>
      </w:r>
    </w:p>
    <w:p w14:paraId="7B5D84DD" w14:textId="77777777" w:rsidR="00F164CD" w:rsidRDefault="00000000">
      <w:pPr>
        <w:keepNext/>
        <w:spacing w:before="100" w:after="40"/>
      </w:pPr>
      <w:r>
        <w:rPr>
          <w:rFonts w:eastAsia="Aptos"/>
          <w:b/>
          <w:color w:val="B28A2E"/>
          <w:sz w:val="18"/>
        </w:rPr>
        <w:t>POSITIONING AND VISIBILITY</w:t>
      </w:r>
    </w:p>
    <w:p w14:paraId="4DBF1962" w14:textId="77777777" w:rsidR="00F164CD" w:rsidRDefault="00000000">
      <w:pPr>
        <w:spacing w:after="40" w:line="259" w:lineRule="auto"/>
        <w:ind w:left="317" w:hanging="216"/>
      </w:pPr>
      <w:r>
        <w:rPr>
          <w:rFonts w:eastAsia="Aptos"/>
          <w:b/>
          <w:color w:val="B28A2E"/>
        </w:rPr>
        <w:t>● Official naming rights for the CBFF Deal Room;</w:t>
      </w:r>
    </w:p>
    <w:p w14:paraId="373DA230" w14:textId="77777777" w:rsidR="00F164CD" w:rsidRDefault="00000000">
      <w:pPr>
        <w:spacing w:after="40" w:line="259" w:lineRule="auto"/>
        <w:ind w:left="317" w:hanging="216"/>
      </w:pPr>
      <w:r>
        <w:rPr>
          <w:rFonts w:eastAsia="Aptos"/>
          <w:b/>
          <w:color w:val="B28A2E"/>
        </w:rPr>
        <w:t>● Branding at the entrance, in meeting rooms and on associated materials;</w:t>
      </w:r>
    </w:p>
    <w:p w14:paraId="5283E041" w14:textId="77777777" w:rsidR="00F164CD" w:rsidRDefault="00000000">
      <w:pPr>
        <w:spacing w:after="40" w:line="259" w:lineRule="auto"/>
        <w:ind w:left="317" w:hanging="216"/>
      </w:pPr>
      <w:r>
        <w:rPr>
          <w:rFonts w:eastAsia="Aptos"/>
          <w:b/>
          <w:color w:val="B28A2E"/>
        </w:rPr>
        <w:t>● Brand presence in communications focused on transactions.</w:t>
      </w:r>
    </w:p>
    <w:p w14:paraId="283F0F22" w14:textId="77777777" w:rsidR="00F164CD" w:rsidRDefault="00000000">
      <w:pPr>
        <w:keepNext/>
        <w:spacing w:before="100" w:after="40"/>
      </w:pPr>
      <w:r>
        <w:rPr>
          <w:rFonts w:eastAsia="Aptos"/>
          <w:b/>
          <w:color w:val="B28A2E"/>
          <w:sz w:val="18"/>
        </w:rPr>
        <w:t>LEADERSHIP AND EXPERTISE</w:t>
      </w:r>
    </w:p>
    <w:p w14:paraId="163445F3" w14:textId="77777777" w:rsidR="00F164CD" w:rsidRDefault="00000000">
      <w:pPr>
        <w:spacing w:after="40" w:line="259" w:lineRule="auto"/>
        <w:ind w:left="317" w:hanging="216"/>
      </w:pPr>
      <w:r>
        <w:rPr>
          <w:rFonts w:eastAsia="Aptos"/>
          <w:b/>
          <w:color w:val="B28A2E"/>
        </w:rPr>
        <w:t>● Opening remarks for an investor–SME session;</w:t>
      </w:r>
    </w:p>
    <w:p w14:paraId="6E6C3066" w14:textId="77777777" w:rsidR="00F164CD" w:rsidRDefault="00000000">
      <w:pPr>
        <w:spacing w:after="40" w:line="259" w:lineRule="auto"/>
        <w:ind w:left="317" w:hanging="216"/>
      </w:pPr>
      <w:r>
        <w:rPr>
          <w:rFonts w:eastAsia="Aptos"/>
          <w:b/>
          <w:color w:val="B28A2E"/>
        </w:rPr>
        <w:t>● Leadership of a financing or investment clinic;</w:t>
      </w:r>
    </w:p>
    <w:p w14:paraId="4789B0F1" w14:textId="77777777" w:rsidR="00F164CD" w:rsidRDefault="00000000">
      <w:pPr>
        <w:spacing w:after="40" w:line="259" w:lineRule="auto"/>
        <w:ind w:left="317" w:hanging="216"/>
      </w:pPr>
      <w:r>
        <w:rPr>
          <w:rFonts w:eastAsia="Aptos"/>
          <w:b/>
          <w:color w:val="B28A2E"/>
        </w:rPr>
        <w:t>● Deployment of experts for meetings and speed-coaching sessions.</w:t>
      </w:r>
    </w:p>
    <w:p w14:paraId="0855D902" w14:textId="77777777" w:rsidR="00F164CD" w:rsidRDefault="00000000">
      <w:pPr>
        <w:keepNext/>
        <w:spacing w:before="100" w:after="40"/>
      </w:pPr>
      <w:r>
        <w:rPr>
          <w:rFonts w:eastAsia="Aptos"/>
          <w:b/>
          <w:color w:val="B28A2E"/>
          <w:sz w:val="18"/>
        </w:rPr>
        <w:t>BUSINESS AND IMPACT</w:t>
      </w:r>
    </w:p>
    <w:p w14:paraId="6072D1D4" w14:textId="77777777" w:rsidR="00F164CD" w:rsidRDefault="00000000">
      <w:pPr>
        <w:spacing w:after="40" w:line="259" w:lineRule="auto"/>
        <w:ind w:left="317" w:hanging="216"/>
      </w:pPr>
      <w:r>
        <w:rPr>
          <w:rFonts w:eastAsia="Aptos"/>
          <w:b/>
          <w:color w:val="B28A2E"/>
        </w:rPr>
        <w:t>● 5 VIP accreditations and priority matchmaking;</w:t>
      </w:r>
    </w:p>
    <w:p w14:paraId="2FE8A362" w14:textId="77777777" w:rsidR="00F164CD" w:rsidRDefault="00000000">
      <w:pPr>
        <w:spacing w:after="40" w:line="259" w:lineRule="auto"/>
        <w:ind w:left="317" w:hanging="216"/>
      </w:pPr>
      <w:r>
        <w:rPr>
          <w:rFonts w:eastAsia="Aptos"/>
          <w:b/>
          <w:color w:val="B28A2E"/>
        </w:rPr>
        <w:t>● Dedicated meeting room for one day;</w:t>
      </w:r>
    </w:p>
    <w:p w14:paraId="0AD0B9A0" w14:textId="77777777" w:rsidR="00F164CD" w:rsidRDefault="00000000">
      <w:pPr>
        <w:spacing w:after="40" w:line="259" w:lineRule="auto"/>
        <w:ind w:left="317" w:hanging="216"/>
      </w:pPr>
      <w:r>
        <w:rPr>
          <w:rFonts w:eastAsia="Aptos"/>
          <w:b/>
          <w:color w:val="B28A2E"/>
        </w:rPr>
        <w:t>● Access to the pipeline of prepared SMEs, subject to confidentiality rules;</w:t>
      </w:r>
    </w:p>
    <w:p w14:paraId="046DEC7F" w14:textId="77777777" w:rsidR="00F164CD" w:rsidRDefault="00000000">
      <w:pPr>
        <w:spacing w:after="40" w:line="259" w:lineRule="auto"/>
        <w:ind w:left="317" w:hanging="216"/>
      </w:pPr>
      <w:r>
        <w:rPr>
          <w:rFonts w:eastAsia="Aptos"/>
          <w:b/>
          <w:color w:val="B28A2E"/>
        </w:rPr>
        <w:t>● Follow-up report at 30, 60 and 90 days on initiated opportunities.</w:t>
      </w:r>
    </w:p>
    <w:p w14:paraId="08166E8D" w14:textId="77777777" w:rsidR="00F164CD" w:rsidRPr="009D2F7D" w:rsidRDefault="00000000">
      <w:pPr>
        <w:spacing w:after="0"/>
      </w:pPr>
      <w:r w:rsidRPr="009D2F7D">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1CE6554D"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5F9BC35B" w14:textId="77777777" w:rsidR="00F164CD" w:rsidRDefault="00000000">
            <w:pPr>
              <w:pageBreakBefore/>
              <w:spacing w:after="20" w:line="264" w:lineRule="auto"/>
            </w:pPr>
            <w:r>
              <w:rPr>
                <w:rFonts w:eastAsia="Aptos"/>
                <w:b/>
                <w:color w:val="17365D"/>
                <w:sz w:val="28"/>
              </w:rPr>
              <w:lastRenderedPageBreak/>
              <w:t>SHEFLIES TO TRADE PARTNER</w:t>
            </w:r>
          </w:p>
          <w:p w14:paraId="75A2535F" w14:textId="77777777" w:rsidR="00F164CD" w:rsidRDefault="00000000">
            <w:pPr>
              <w:spacing w:after="0" w:line="264" w:lineRule="auto"/>
            </w:pPr>
            <w:r>
              <w:rPr>
                <w:rFonts w:eastAsia="Aptos"/>
                <w:i/>
                <w:sz w:val="19"/>
              </w:rPr>
              <w:t>Accelerate women entrepreneurs’ access to finance, mobility and markets.</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6F655121" w14:textId="35D97416" w:rsidR="00F164CD" w:rsidRDefault="009D2F7D">
            <w:pPr>
              <w:spacing w:after="0" w:line="264" w:lineRule="auto"/>
              <w:jc w:val="center"/>
            </w:pPr>
            <w:r>
              <w:rPr>
                <w:rFonts w:eastAsia="Aptos"/>
                <w:b/>
                <w:color w:val="FFFFFF"/>
                <w:sz w:val="28"/>
              </w:rPr>
              <w:t>USD 5,000</w:t>
            </w:r>
          </w:p>
        </w:tc>
      </w:tr>
    </w:tbl>
    <w:p w14:paraId="4B633D9E" w14:textId="77777777" w:rsidR="00F164CD" w:rsidRDefault="00000000">
      <w:pPr>
        <w:spacing w:after="120"/>
      </w:pPr>
      <w:r>
        <w:rPr>
          <w:rFonts w:eastAsia="Aptos"/>
        </w:rPr>
        <w:t>Designed for banks, impact funds, airlines, logistics providers and development organisations, this partnership supports practical solutions for selected women entrepreneurs.</w:t>
      </w:r>
    </w:p>
    <w:p w14:paraId="393FBDA6" w14:textId="77777777" w:rsidR="00F164CD" w:rsidRDefault="00000000">
      <w:pPr>
        <w:keepNext/>
        <w:spacing w:before="100" w:after="40"/>
      </w:pPr>
      <w:r>
        <w:rPr>
          <w:rFonts w:eastAsia="Aptos"/>
          <w:b/>
          <w:color w:val="B28A2E"/>
          <w:sz w:val="18"/>
        </w:rPr>
        <w:t>POSITIONING AND VISIBILITY</w:t>
      </w:r>
    </w:p>
    <w:p w14:paraId="5D5B6EAE" w14:textId="77777777" w:rsidR="00F164CD" w:rsidRDefault="00000000">
      <w:pPr>
        <w:spacing w:after="40" w:line="259" w:lineRule="auto"/>
        <w:ind w:left="317" w:hanging="216"/>
      </w:pPr>
      <w:r>
        <w:rPr>
          <w:rFonts w:eastAsia="Aptos"/>
          <w:b/>
          <w:color w:val="B28A2E"/>
        </w:rPr>
        <w:t>● Exclusive brand association with the “SheFlies to Trade” programme;</w:t>
      </w:r>
    </w:p>
    <w:p w14:paraId="17B20033" w14:textId="77777777" w:rsidR="00F164CD" w:rsidRDefault="00000000">
      <w:pPr>
        <w:spacing w:after="40" w:line="259" w:lineRule="auto"/>
        <w:ind w:left="317" w:hanging="216"/>
      </w:pPr>
      <w:r>
        <w:rPr>
          <w:rFonts w:eastAsia="Aptos"/>
          <w:b/>
          <w:color w:val="B28A2E"/>
        </w:rPr>
        <w:t>● Branding of workshops and dedicated content;</w:t>
      </w:r>
    </w:p>
    <w:p w14:paraId="22BE6917" w14:textId="77777777" w:rsidR="00F164CD" w:rsidRDefault="00000000">
      <w:pPr>
        <w:spacing w:after="40" w:line="259" w:lineRule="auto"/>
        <w:ind w:left="317" w:hanging="216"/>
      </w:pPr>
      <w:r>
        <w:rPr>
          <w:rFonts w:eastAsia="Aptos"/>
          <w:b/>
          <w:color w:val="B28A2E"/>
        </w:rPr>
        <w:t>● CSR and impact communications before, during and after the Forum;</w:t>
      </w:r>
    </w:p>
    <w:p w14:paraId="7DD2528C" w14:textId="77777777" w:rsidR="00F164CD" w:rsidRDefault="00000000">
      <w:pPr>
        <w:spacing w:after="40" w:line="259" w:lineRule="auto"/>
        <w:ind w:left="317" w:hanging="216"/>
      </w:pPr>
      <w:r>
        <w:rPr>
          <w:rFonts w:eastAsia="Aptos"/>
          <w:b/>
          <w:color w:val="B28A2E"/>
        </w:rPr>
        <w:t>● Promotion of programme testimonials and results.</w:t>
      </w:r>
    </w:p>
    <w:p w14:paraId="08B5B1BC" w14:textId="77777777" w:rsidR="00F164CD" w:rsidRDefault="00000000">
      <w:pPr>
        <w:keepNext/>
        <w:spacing w:before="100" w:after="40"/>
      </w:pPr>
      <w:r>
        <w:rPr>
          <w:rFonts w:eastAsia="Aptos"/>
          <w:b/>
          <w:color w:val="B28A2E"/>
          <w:sz w:val="18"/>
        </w:rPr>
        <w:t>LEADERSHIP AND ENGAGEMENT</w:t>
      </w:r>
    </w:p>
    <w:p w14:paraId="3D7029ED" w14:textId="77777777" w:rsidR="00F164CD" w:rsidRDefault="00000000">
      <w:pPr>
        <w:spacing w:after="40" w:line="259" w:lineRule="auto"/>
        <w:ind w:left="317" w:hanging="216"/>
      </w:pPr>
      <w:r>
        <w:rPr>
          <w:rFonts w:eastAsia="Aptos"/>
          <w:b/>
          <w:color w:val="B28A2E"/>
        </w:rPr>
        <w:t>● Speaking opportunity during the SheFlies to Trade session;</w:t>
      </w:r>
    </w:p>
    <w:p w14:paraId="13053E85" w14:textId="77777777" w:rsidR="00F164CD" w:rsidRDefault="00000000">
      <w:pPr>
        <w:spacing w:after="40" w:line="259" w:lineRule="auto"/>
        <w:ind w:left="317" w:hanging="216"/>
      </w:pPr>
      <w:r>
        <w:rPr>
          <w:rFonts w:eastAsia="Aptos"/>
          <w:b/>
          <w:color w:val="B28A2E"/>
        </w:rPr>
        <w:t>● Participation in mentoring or speed coaching;</w:t>
      </w:r>
    </w:p>
    <w:p w14:paraId="4B3C2A7D" w14:textId="77777777" w:rsidR="00F164CD" w:rsidRDefault="00000000">
      <w:pPr>
        <w:spacing w:after="40" w:line="259" w:lineRule="auto"/>
        <w:ind w:left="317" w:hanging="216"/>
      </w:pPr>
      <w:r>
        <w:rPr>
          <w:rFonts w:eastAsia="Aptos"/>
          <w:b/>
          <w:color w:val="B28A2E"/>
        </w:rPr>
        <w:t>● Opportunity to support a mobility, financing, logistics or market-access solution.</w:t>
      </w:r>
    </w:p>
    <w:p w14:paraId="5E36E3C3" w14:textId="77777777" w:rsidR="00F164CD" w:rsidRDefault="00000000">
      <w:pPr>
        <w:keepNext/>
        <w:spacing w:before="100" w:after="40"/>
      </w:pPr>
      <w:r>
        <w:rPr>
          <w:rFonts w:eastAsia="Aptos"/>
          <w:b/>
          <w:color w:val="B28A2E"/>
          <w:sz w:val="18"/>
        </w:rPr>
        <w:t>BUSINESS AND IMPACT</w:t>
      </w:r>
    </w:p>
    <w:p w14:paraId="7ACC8E52" w14:textId="77777777" w:rsidR="00F164CD" w:rsidRDefault="00000000">
      <w:pPr>
        <w:spacing w:after="40" w:line="259" w:lineRule="auto"/>
        <w:ind w:left="317" w:hanging="216"/>
      </w:pPr>
      <w:r>
        <w:rPr>
          <w:rFonts w:eastAsia="Aptos"/>
          <w:b/>
          <w:color w:val="B28A2E"/>
        </w:rPr>
        <w:t>● Targeted meetings with selected women entrepreneurs and ecosystem partners;</w:t>
      </w:r>
    </w:p>
    <w:p w14:paraId="147CE1DE" w14:textId="77777777" w:rsidR="00F164CD" w:rsidRDefault="00000000">
      <w:pPr>
        <w:spacing w:after="40" w:line="259" w:lineRule="auto"/>
        <w:ind w:left="317" w:hanging="216"/>
      </w:pPr>
      <w:r>
        <w:rPr>
          <w:rFonts w:eastAsia="Aptos"/>
          <w:b/>
          <w:color w:val="B28A2E"/>
        </w:rPr>
        <w:t>● Deal Room access and 3 VIP accreditations;</w:t>
      </w:r>
    </w:p>
    <w:p w14:paraId="15F1C1B7" w14:textId="77777777" w:rsidR="00F164CD" w:rsidRDefault="00000000">
      <w:pPr>
        <w:spacing w:after="40" w:line="259" w:lineRule="auto"/>
        <w:ind w:left="317" w:hanging="216"/>
      </w:pPr>
      <w:r>
        <w:rPr>
          <w:rFonts w:eastAsia="Aptos"/>
          <w:b/>
          <w:color w:val="B28A2E"/>
        </w:rPr>
        <w:t>● Impact report covering beneficiaries, meetings, commitments and generated opportunities.</w:t>
      </w:r>
    </w:p>
    <w:p w14:paraId="76A14891" w14:textId="77777777" w:rsidR="00F164CD" w:rsidRPr="009D2F7D" w:rsidRDefault="00000000">
      <w:pPr>
        <w:spacing w:after="0"/>
      </w:pPr>
      <w:r w:rsidRPr="009D2F7D">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5C4675CD"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2469E0A2" w14:textId="77777777" w:rsidR="00F164CD" w:rsidRDefault="00000000">
            <w:pPr>
              <w:pageBreakBefore/>
              <w:spacing w:after="20" w:line="264" w:lineRule="auto"/>
            </w:pPr>
            <w:r>
              <w:rPr>
                <w:rFonts w:eastAsia="Aptos"/>
                <w:b/>
                <w:color w:val="17365D"/>
                <w:sz w:val="28"/>
              </w:rPr>
              <w:lastRenderedPageBreak/>
              <w:t>VIP DINNER &amp; NETWORKING PARTNER</w:t>
            </w:r>
          </w:p>
          <w:p w14:paraId="0CDB675E" w14:textId="77777777" w:rsidR="00F164CD" w:rsidRDefault="00000000">
            <w:pPr>
              <w:spacing w:after="0" w:line="264" w:lineRule="auto"/>
            </w:pPr>
            <w:r>
              <w:rPr>
                <w:rFonts w:eastAsia="Aptos"/>
                <w:i/>
                <w:sz w:val="19"/>
              </w:rPr>
              <w:t>Host the Forum’s circle of decision-makers and investors.</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581943AF" w14:textId="30A9246E" w:rsidR="00F164CD" w:rsidRDefault="009D2F7D">
            <w:pPr>
              <w:spacing w:after="0" w:line="264" w:lineRule="auto"/>
              <w:jc w:val="center"/>
            </w:pPr>
            <w:r>
              <w:rPr>
                <w:rFonts w:eastAsia="Aptos"/>
                <w:b/>
                <w:color w:val="FFFFFF"/>
                <w:sz w:val="28"/>
              </w:rPr>
              <w:t>USD 15,000</w:t>
            </w:r>
          </w:p>
        </w:tc>
      </w:tr>
    </w:tbl>
    <w:p w14:paraId="16222286" w14:textId="77777777" w:rsidR="00F164CD" w:rsidRDefault="00000000">
      <w:pPr>
        <w:spacing w:after="120"/>
      </w:pPr>
      <w:r>
        <w:rPr>
          <w:rFonts w:eastAsia="Aptos"/>
        </w:rPr>
        <w:t>The VIP Dinner brings together ministers, business leaders, investors, development banks and institutional partners in a privileged setting designed to foster strategic engagement.</w:t>
      </w:r>
    </w:p>
    <w:p w14:paraId="36933B7B" w14:textId="77777777" w:rsidR="00F164CD" w:rsidRDefault="00000000">
      <w:pPr>
        <w:keepNext/>
        <w:spacing w:before="100" w:after="40"/>
      </w:pPr>
      <w:r>
        <w:rPr>
          <w:rFonts w:eastAsia="Aptos"/>
          <w:b/>
          <w:color w:val="B28A2E"/>
          <w:sz w:val="18"/>
        </w:rPr>
        <w:t>NAMING RIGHTS AND VISIBILITY</w:t>
      </w:r>
    </w:p>
    <w:p w14:paraId="495DBE7E" w14:textId="77777777" w:rsidR="00F164CD" w:rsidRDefault="00000000">
      <w:pPr>
        <w:spacing w:after="40" w:line="259" w:lineRule="auto"/>
        <w:ind w:left="317" w:hanging="216"/>
      </w:pPr>
      <w:r>
        <w:rPr>
          <w:rFonts w:eastAsia="Aptos"/>
          <w:b/>
          <w:color w:val="B28A2E"/>
        </w:rPr>
        <w:t>● Official naming rights for the VIP Dinner;</w:t>
      </w:r>
    </w:p>
    <w:p w14:paraId="2C61B553" w14:textId="77777777" w:rsidR="00F164CD" w:rsidRDefault="00000000">
      <w:pPr>
        <w:spacing w:after="40" w:line="259" w:lineRule="auto"/>
        <w:ind w:left="317" w:hanging="216"/>
      </w:pPr>
      <w:r>
        <w:rPr>
          <w:rFonts w:eastAsia="Aptos"/>
          <w:b/>
          <w:color w:val="B28A2E"/>
        </w:rPr>
        <w:t>● Branding of the venue and reception area;</w:t>
      </w:r>
    </w:p>
    <w:p w14:paraId="3B760AEB" w14:textId="77777777" w:rsidR="00F164CD" w:rsidRDefault="00000000">
      <w:pPr>
        <w:spacing w:after="40" w:line="259" w:lineRule="auto"/>
        <w:ind w:left="317" w:hanging="216"/>
      </w:pPr>
      <w:r>
        <w:rPr>
          <w:rFonts w:eastAsia="Aptos"/>
          <w:b/>
          <w:color w:val="B28A2E"/>
        </w:rPr>
        <w:t>● Logo placement on invitations and dinner-related materials.</w:t>
      </w:r>
    </w:p>
    <w:p w14:paraId="3A8DA413" w14:textId="77777777" w:rsidR="00F164CD" w:rsidRDefault="00000000">
      <w:pPr>
        <w:keepNext/>
        <w:spacing w:before="100" w:after="40"/>
      </w:pPr>
      <w:r>
        <w:rPr>
          <w:rFonts w:eastAsia="Aptos"/>
          <w:b/>
          <w:color w:val="B28A2E"/>
          <w:sz w:val="18"/>
        </w:rPr>
        <w:t>LEADERSHIP AND HOSPITALITY</w:t>
      </w:r>
    </w:p>
    <w:p w14:paraId="66DC4A69" w14:textId="77777777" w:rsidR="00F164CD" w:rsidRDefault="00000000">
      <w:pPr>
        <w:spacing w:after="40" w:line="259" w:lineRule="auto"/>
        <w:ind w:left="317" w:hanging="216"/>
      </w:pPr>
      <w:r>
        <w:rPr>
          <w:rFonts w:eastAsia="Aptos"/>
          <w:b/>
          <w:color w:val="B28A2E"/>
        </w:rPr>
        <w:t>● Partner welcome address;</w:t>
      </w:r>
    </w:p>
    <w:p w14:paraId="2C1F925C" w14:textId="77777777" w:rsidR="00F164CD" w:rsidRDefault="00000000">
      <w:pPr>
        <w:spacing w:after="40" w:line="259" w:lineRule="auto"/>
        <w:ind w:left="317" w:hanging="216"/>
      </w:pPr>
      <w:r>
        <w:rPr>
          <w:rFonts w:eastAsia="Aptos"/>
          <w:b/>
          <w:color w:val="B28A2E"/>
        </w:rPr>
        <w:t>● Premium host table with 10 VIP invitations;</w:t>
      </w:r>
    </w:p>
    <w:p w14:paraId="523EA2B2" w14:textId="77777777" w:rsidR="00F164CD" w:rsidRDefault="00000000">
      <w:pPr>
        <w:spacing w:after="40" w:line="259" w:lineRule="auto"/>
        <w:ind w:left="317" w:hanging="216"/>
      </w:pPr>
      <w:r>
        <w:rPr>
          <w:rFonts w:eastAsia="Aptos"/>
          <w:b/>
          <w:color w:val="B28A2E"/>
        </w:rPr>
        <w:t>● Strategic seating coordinated with the organisers, subject to protocol requirements;</w:t>
      </w:r>
    </w:p>
    <w:p w14:paraId="47F4673F" w14:textId="77777777" w:rsidR="00F164CD" w:rsidRDefault="00000000">
      <w:pPr>
        <w:spacing w:after="40" w:line="259" w:lineRule="auto"/>
        <w:ind w:left="317" w:hanging="216"/>
      </w:pPr>
      <w:r>
        <w:rPr>
          <w:rFonts w:eastAsia="Aptos"/>
          <w:b/>
          <w:color w:val="B28A2E"/>
        </w:rPr>
        <w:t>● Opportunity to host a brief transaction-recognition segment.</w:t>
      </w:r>
    </w:p>
    <w:p w14:paraId="0629BAE6" w14:textId="77777777" w:rsidR="00F164CD" w:rsidRDefault="00000000">
      <w:pPr>
        <w:keepNext/>
        <w:spacing w:before="100" w:after="40"/>
      </w:pPr>
      <w:r>
        <w:rPr>
          <w:rFonts w:eastAsia="Aptos"/>
          <w:b/>
          <w:color w:val="B28A2E"/>
          <w:sz w:val="18"/>
        </w:rPr>
        <w:t>BUSINESS AND CONTENT</w:t>
      </w:r>
    </w:p>
    <w:p w14:paraId="09F3C953" w14:textId="77777777" w:rsidR="00F164CD" w:rsidRDefault="00000000">
      <w:pPr>
        <w:spacing w:after="40" w:line="259" w:lineRule="auto"/>
        <w:ind w:left="317" w:hanging="216"/>
      </w:pPr>
      <w:r>
        <w:rPr>
          <w:rFonts w:eastAsia="Aptos"/>
          <w:b/>
          <w:color w:val="B28A2E"/>
        </w:rPr>
        <w:t>● Deal Room access for accredited representatives;</w:t>
      </w:r>
    </w:p>
    <w:p w14:paraId="687F185E" w14:textId="77777777" w:rsidR="00F164CD" w:rsidRDefault="00000000">
      <w:pPr>
        <w:spacing w:after="40" w:line="259" w:lineRule="auto"/>
        <w:ind w:left="317" w:hanging="216"/>
      </w:pPr>
      <w:r>
        <w:rPr>
          <w:rFonts w:eastAsia="Aptos"/>
          <w:b/>
          <w:color w:val="B28A2E"/>
        </w:rPr>
        <w:t>● Brand activation or gifts, subject to organiser approval;</w:t>
      </w:r>
    </w:p>
    <w:p w14:paraId="6ED6B639" w14:textId="77777777" w:rsidR="00F164CD" w:rsidRDefault="00000000">
      <w:pPr>
        <w:spacing w:after="40" w:line="259" w:lineRule="auto"/>
        <w:ind w:left="317" w:hanging="216"/>
      </w:pPr>
      <w:r>
        <w:rPr>
          <w:rFonts w:eastAsia="Aptos"/>
          <w:b/>
          <w:color w:val="B28A2E"/>
        </w:rPr>
        <w:t>● Photo and video coverage;</w:t>
      </w:r>
    </w:p>
    <w:p w14:paraId="3E198E03" w14:textId="77777777" w:rsidR="00F164CD" w:rsidRDefault="00000000">
      <w:pPr>
        <w:spacing w:after="40" w:line="259" w:lineRule="auto"/>
        <w:ind w:left="317" w:hanging="216"/>
      </w:pPr>
      <w:r>
        <w:rPr>
          <w:rFonts w:eastAsia="Aptos"/>
          <w:b/>
          <w:color w:val="B28A2E"/>
        </w:rPr>
        <w:t>● Dedicated digital content after the event.</w:t>
      </w:r>
    </w:p>
    <w:p w14:paraId="7569D2BE" w14:textId="77777777" w:rsidR="00F164CD" w:rsidRPr="009D2F7D" w:rsidRDefault="00000000">
      <w:pPr>
        <w:spacing w:after="0"/>
      </w:pPr>
      <w:r w:rsidRPr="009D2F7D">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7FAE50F3"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77C6B210" w14:textId="77777777" w:rsidR="00F164CD" w:rsidRDefault="00000000">
            <w:pPr>
              <w:pageBreakBefore/>
              <w:spacing w:after="20" w:line="264" w:lineRule="auto"/>
            </w:pPr>
            <w:r>
              <w:rPr>
                <w:rFonts w:eastAsia="Aptos"/>
                <w:b/>
                <w:color w:val="17365D"/>
                <w:sz w:val="28"/>
              </w:rPr>
              <w:lastRenderedPageBreak/>
              <w:t>SUSTAINABLE FINANCE &amp; IMPACT PARTNER</w:t>
            </w:r>
          </w:p>
          <w:p w14:paraId="1CAA1783" w14:textId="77777777" w:rsidR="00F164CD" w:rsidRDefault="00000000">
            <w:pPr>
              <w:spacing w:after="0" w:line="264" w:lineRule="auto"/>
            </w:pPr>
            <w:r>
              <w:rPr>
                <w:rFonts w:eastAsia="Aptos"/>
                <w:i/>
                <w:sz w:val="19"/>
              </w:rPr>
              <w:t>Finance more resilient SMEs and responsible value chains.</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4454AE44" w14:textId="74F77C35" w:rsidR="00F164CD" w:rsidRDefault="00000000">
            <w:pPr>
              <w:spacing w:after="0" w:line="264" w:lineRule="auto"/>
              <w:jc w:val="center"/>
            </w:pPr>
            <w:r>
              <w:rPr>
                <w:rFonts w:eastAsia="Aptos"/>
                <w:b/>
                <w:color w:val="FFFFFF"/>
                <w:sz w:val="28"/>
              </w:rPr>
              <w:t>USD 10,000</w:t>
            </w:r>
          </w:p>
        </w:tc>
      </w:tr>
    </w:tbl>
    <w:p w14:paraId="5D6469D8" w14:textId="77777777" w:rsidR="00F164CD" w:rsidRDefault="00000000">
      <w:pPr>
        <w:spacing w:after="120"/>
      </w:pPr>
      <w:r>
        <w:rPr>
          <w:rFonts w:eastAsia="Aptos"/>
        </w:rPr>
        <w:t>Designed for banks, climate funds, development institutions, insurers and ESG stakeholders, this partnership connects sustainable finance with concrete, prepared SME projects.</w:t>
      </w:r>
    </w:p>
    <w:p w14:paraId="703D6F23" w14:textId="77777777" w:rsidR="00F164CD" w:rsidRDefault="00000000">
      <w:pPr>
        <w:keepNext/>
        <w:spacing w:before="100" w:after="40"/>
      </w:pPr>
      <w:r>
        <w:rPr>
          <w:rFonts w:eastAsia="Aptos"/>
          <w:b/>
          <w:color w:val="B28A2E"/>
          <w:sz w:val="18"/>
        </w:rPr>
        <w:t>POSITIONING AND VISIBILITY</w:t>
      </w:r>
    </w:p>
    <w:p w14:paraId="7FDD9297" w14:textId="77777777" w:rsidR="00F164CD" w:rsidRDefault="00000000">
      <w:pPr>
        <w:spacing w:after="40" w:line="259" w:lineRule="auto"/>
        <w:ind w:left="317" w:hanging="216"/>
      </w:pPr>
      <w:r>
        <w:rPr>
          <w:rFonts w:eastAsia="Aptos"/>
          <w:b/>
          <w:color w:val="B28A2E"/>
        </w:rPr>
        <w:t>● Naming rights for the “Sustainable Finance &amp; Impact” session;</w:t>
      </w:r>
    </w:p>
    <w:p w14:paraId="724D94E0" w14:textId="77777777" w:rsidR="00F164CD" w:rsidRDefault="00000000">
      <w:pPr>
        <w:spacing w:after="40" w:line="259" w:lineRule="auto"/>
        <w:ind w:left="317" w:hanging="216"/>
      </w:pPr>
      <w:r>
        <w:rPr>
          <w:rFonts w:eastAsia="Aptos"/>
          <w:b/>
          <w:color w:val="B28A2E"/>
        </w:rPr>
        <w:t>● Branding of the thematic area;</w:t>
      </w:r>
    </w:p>
    <w:p w14:paraId="2555567A" w14:textId="77777777" w:rsidR="00F164CD" w:rsidRDefault="00000000">
      <w:pPr>
        <w:spacing w:after="40" w:line="259" w:lineRule="auto"/>
        <w:ind w:left="317" w:hanging="216"/>
      </w:pPr>
      <w:r>
        <w:rPr>
          <w:rFonts w:eastAsia="Aptos"/>
          <w:b/>
          <w:color w:val="B28A2E"/>
        </w:rPr>
        <w:t>● Presence across partner materials;</w:t>
      </w:r>
    </w:p>
    <w:p w14:paraId="55E35EF6" w14:textId="77777777" w:rsidR="00F164CD" w:rsidRDefault="00000000">
      <w:pPr>
        <w:spacing w:after="40" w:line="259" w:lineRule="auto"/>
        <w:ind w:left="317" w:hanging="216"/>
      </w:pPr>
      <w:r>
        <w:rPr>
          <w:rFonts w:eastAsia="Aptos"/>
          <w:b/>
          <w:color w:val="B28A2E"/>
        </w:rPr>
        <w:t>● Dedicated digital communications.</w:t>
      </w:r>
    </w:p>
    <w:p w14:paraId="0EBED8A4" w14:textId="77777777" w:rsidR="00F164CD" w:rsidRDefault="00000000">
      <w:pPr>
        <w:keepNext/>
        <w:spacing w:before="100" w:after="40"/>
      </w:pPr>
      <w:r>
        <w:rPr>
          <w:rFonts w:eastAsia="Aptos"/>
          <w:b/>
          <w:color w:val="B28A2E"/>
          <w:sz w:val="18"/>
        </w:rPr>
        <w:t>LEADERSHIP AND IMPACT</w:t>
      </w:r>
    </w:p>
    <w:p w14:paraId="4A89B3D0" w14:textId="77777777" w:rsidR="00F164CD" w:rsidRDefault="00000000">
      <w:pPr>
        <w:spacing w:after="40" w:line="259" w:lineRule="auto"/>
        <w:ind w:left="317" w:hanging="216"/>
      </w:pPr>
      <w:r>
        <w:rPr>
          <w:rFonts w:eastAsia="Aptos"/>
          <w:b/>
          <w:color w:val="B28A2E"/>
        </w:rPr>
        <w:t>● Speaking role in a session on responsible finance and ESG criteria;</w:t>
      </w:r>
    </w:p>
    <w:p w14:paraId="1FC42129" w14:textId="77777777" w:rsidR="00F164CD" w:rsidRDefault="00000000">
      <w:pPr>
        <w:spacing w:after="40" w:line="259" w:lineRule="auto"/>
        <w:ind w:left="317" w:hanging="216"/>
      </w:pPr>
      <w:r>
        <w:rPr>
          <w:rFonts w:eastAsia="Aptos"/>
          <w:b/>
          <w:color w:val="B28A2E"/>
        </w:rPr>
        <w:t>● Presentation of a practical case or financing instrument.</w:t>
      </w:r>
    </w:p>
    <w:p w14:paraId="4238D944" w14:textId="77777777" w:rsidR="00F164CD" w:rsidRDefault="00000000">
      <w:pPr>
        <w:keepNext/>
        <w:spacing w:before="100" w:after="40"/>
      </w:pPr>
      <w:r>
        <w:rPr>
          <w:rFonts w:eastAsia="Aptos"/>
          <w:b/>
          <w:color w:val="B28A2E"/>
          <w:sz w:val="18"/>
        </w:rPr>
        <w:t>BUSINESS AND ACCESS</w:t>
      </w:r>
    </w:p>
    <w:p w14:paraId="19F3E876" w14:textId="77777777" w:rsidR="00F164CD" w:rsidRDefault="00000000">
      <w:pPr>
        <w:spacing w:after="40" w:line="259" w:lineRule="auto"/>
        <w:ind w:left="317" w:hanging="216"/>
      </w:pPr>
      <w:r>
        <w:rPr>
          <w:rFonts w:eastAsia="Aptos"/>
          <w:b/>
          <w:color w:val="B28A2E"/>
        </w:rPr>
        <w:t>● Connections with SMEs, impact funds and development institutions;</w:t>
      </w:r>
    </w:p>
    <w:p w14:paraId="3D29B9C7" w14:textId="77777777" w:rsidR="00F164CD" w:rsidRDefault="00000000">
      <w:pPr>
        <w:spacing w:after="40" w:line="259" w:lineRule="auto"/>
        <w:ind w:left="317" w:hanging="216"/>
      </w:pPr>
      <w:r>
        <w:rPr>
          <w:rFonts w:eastAsia="Aptos"/>
          <w:b/>
          <w:color w:val="B28A2E"/>
        </w:rPr>
        <w:t>● 5 accreditations and Deal Room access;</w:t>
      </w:r>
    </w:p>
    <w:p w14:paraId="04C8E901" w14:textId="77777777" w:rsidR="00F164CD" w:rsidRDefault="00000000">
      <w:pPr>
        <w:spacing w:after="40" w:line="259" w:lineRule="auto"/>
        <w:ind w:left="317" w:hanging="216"/>
      </w:pPr>
      <w:r>
        <w:rPr>
          <w:rFonts w:eastAsia="Aptos"/>
          <w:b/>
          <w:color w:val="B28A2E"/>
        </w:rPr>
        <w:t>● Briefing note on identified impact projects and opportunities.</w:t>
      </w:r>
    </w:p>
    <w:p w14:paraId="2A9F7972" w14:textId="77777777" w:rsidR="00F164CD" w:rsidRDefault="00000000">
      <w:pPr>
        <w:spacing w:after="0"/>
      </w:pPr>
      <w:r w:rsidRPr="000F0D6E">
        <w:br w:type="page"/>
      </w:r>
    </w:p>
    <w:tbl>
      <w:tblPr>
        <w:tblW w:w="9936" w:type="dxa"/>
        <w:jc w:val="center"/>
        <w:tblLayout w:type="fixed"/>
        <w:tblCellMar>
          <w:top w:w="140" w:type="dxa"/>
          <w:left w:w="160" w:type="dxa"/>
          <w:bottom w:w="140" w:type="dxa"/>
          <w:right w:w="160" w:type="dxa"/>
        </w:tblCellMar>
        <w:tblLook w:val="04A0" w:firstRow="1" w:lastRow="0" w:firstColumn="1" w:lastColumn="0" w:noHBand="0" w:noVBand="1"/>
      </w:tblPr>
      <w:tblGrid>
        <w:gridCol w:w="7849"/>
        <w:gridCol w:w="2087"/>
      </w:tblGrid>
      <w:tr w:rsidR="00F164CD" w14:paraId="29B6CAA9" w14:textId="77777777">
        <w:trPr>
          <w:cantSplit/>
          <w:jc w:val="center"/>
        </w:trPr>
        <w:tc>
          <w:tcPr>
            <w:tcW w:w="7848" w:type="dxa"/>
            <w:tcBorders>
              <w:top w:val="single" w:sz="4" w:space="0" w:color="B28A2E"/>
              <w:left w:val="single" w:sz="4" w:space="0" w:color="B28A2E"/>
              <w:bottom w:val="single" w:sz="4" w:space="0" w:color="B28A2E"/>
            </w:tcBorders>
            <w:shd w:val="clear" w:color="auto" w:fill="F3F4F6"/>
          </w:tcPr>
          <w:p w14:paraId="4302D917" w14:textId="77777777" w:rsidR="00F164CD" w:rsidRDefault="00000000">
            <w:pPr>
              <w:pageBreakBefore/>
              <w:spacing w:after="20" w:line="264" w:lineRule="auto"/>
            </w:pPr>
            <w:r>
              <w:rPr>
                <w:rFonts w:eastAsia="Aptos"/>
                <w:b/>
                <w:color w:val="17365D"/>
                <w:sz w:val="28"/>
              </w:rPr>
              <w:lastRenderedPageBreak/>
              <w:t>CROSS-BORDER TRADE &amp; LOGISTICS PARTNER</w:t>
            </w:r>
          </w:p>
          <w:p w14:paraId="5F4F168E" w14:textId="77777777" w:rsidR="00F164CD" w:rsidRDefault="00000000">
            <w:pPr>
              <w:spacing w:after="0" w:line="264" w:lineRule="auto"/>
            </w:pPr>
            <w:r>
              <w:rPr>
                <w:rFonts w:eastAsia="Aptos"/>
                <w:i/>
                <w:sz w:val="19"/>
              </w:rPr>
              <w:t>Facilitate trade corridors, payments and market access.</w:t>
            </w:r>
          </w:p>
        </w:tc>
        <w:tc>
          <w:tcPr>
            <w:tcW w:w="2087" w:type="dxa"/>
            <w:tcBorders>
              <w:top w:val="single" w:sz="4" w:space="0" w:color="B28A2E"/>
              <w:bottom w:val="single" w:sz="4" w:space="0" w:color="B28A2E"/>
              <w:right w:val="single" w:sz="4" w:space="0" w:color="B28A2E"/>
            </w:tcBorders>
            <w:shd w:val="clear" w:color="auto" w:fill="B28A2E"/>
            <w:tcMar>
              <w:left w:w="80" w:type="dxa"/>
              <w:right w:w="80" w:type="dxa"/>
            </w:tcMar>
          </w:tcPr>
          <w:p w14:paraId="78211F32" w14:textId="1EC68BD6" w:rsidR="00F164CD" w:rsidRDefault="009D2F7D">
            <w:pPr>
              <w:spacing w:after="0" w:line="264" w:lineRule="auto"/>
              <w:jc w:val="center"/>
            </w:pPr>
            <w:r>
              <w:rPr>
                <w:rFonts w:eastAsia="Aptos"/>
                <w:b/>
                <w:color w:val="FFFFFF"/>
                <w:sz w:val="28"/>
              </w:rPr>
              <w:t>USD 10,000</w:t>
            </w:r>
          </w:p>
        </w:tc>
      </w:tr>
    </w:tbl>
    <w:p w14:paraId="648974DB" w14:textId="77777777" w:rsidR="00F164CD" w:rsidRDefault="00000000">
      <w:pPr>
        <w:spacing w:after="120"/>
      </w:pPr>
      <w:r>
        <w:rPr>
          <w:rFonts w:eastAsia="Aptos"/>
        </w:rPr>
        <w:t>Designed for airlines, logistics providers, carriers, insurers, customs-solution providers and payment operators, this partnership supports the practical execution of regional trade.</w:t>
      </w:r>
    </w:p>
    <w:p w14:paraId="0854EFFF" w14:textId="77777777" w:rsidR="00F164CD" w:rsidRDefault="00000000">
      <w:pPr>
        <w:keepNext/>
        <w:spacing w:before="100" w:after="40"/>
      </w:pPr>
      <w:r>
        <w:rPr>
          <w:rFonts w:eastAsia="Aptos"/>
          <w:b/>
          <w:color w:val="B28A2E"/>
          <w:sz w:val="18"/>
        </w:rPr>
        <w:t>POSITIONING AND VISIBILITY</w:t>
      </w:r>
    </w:p>
    <w:p w14:paraId="3D87B578" w14:textId="77777777" w:rsidR="00F164CD" w:rsidRDefault="00000000">
      <w:pPr>
        <w:spacing w:after="40" w:line="259" w:lineRule="auto"/>
        <w:ind w:left="317" w:hanging="216"/>
      </w:pPr>
      <w:r>
        <w:rPr>
          <w:rFonts w:eastAsia="Aptos"/>
          <w:b/>
          <w:color w:val="B28A2E"/>
        </w:rPr>
        <w:t>● Naming rights for the “Cross-Border Trade &amp; Logistics” sessions;</w:t>
      </w:r>
    </w:p>
    <w:p w14:paraId="1A49A067" w14:textId="77777777" w:rsidR="00F164CD" w:rsidRDefault="00000000">
      <w:pPr>
        <w:spacing w:after="40" w:line="259" w:lineRule="auto"/>
        <w:ind w:left="317" w:hanging="216"/>
      </w:pPr>
      <w:r>
        <w:rPr>
          <w:rFonts w:eastAsia="Aptos"/>
          <w:b/>
          <w:color w:val="B28A2E"/>
        </w:rPr>
        <w:t>● Branding of the thematic area;</w:t>
      </w:r>
    </w:p>
    <w:p w14:paraId="159B40CC" w14:textId="77777777" w:rsidR="00F164CD" w:rsidRDefault="00000000">
      <w:pPr>
        <w:spacing w:after="40" w:line="259" w:lineRule="auto"/>
        <w:ind w:left="317" w:hanging="216"/>
      </w:pPr>
      <w:r>
        <w:rPr>
          <w:rFonts w:eastAsia="Aptos"/>
          <w:b/>
          <w:color w:val="B28A2E"/>
        </w:rPr>
        <w:t>● Dedicated communications before, during and after the event.</w:t>
      </w:r>
    </w:p>
    <w:p w14:paraId="0011A07D" w14:textId="77777777" w:rsidR="00F164CD" w:rsidRDefault="00000000">
      <w:pPr>
        <w:keepNext/>
        <w:spacing w:before="100" w:after="40"/>
      </w:pPr>
      <w:r>
        <w:rPr>
          <w:rFonts w:eastAsia="Aptos"/>
          <w:b/>
          <w:color w:val="B28A2E"/>
          <w:sz w:val="18"/>
        </w:rPr>
        <w:t>LEADERSHIP AND DEMONSTRATION</w:t>
      </w:r>
    </w:p>
    <w:p w14:paraId="3F468EBD" w14:textId="77777777" w:rsidR="00F164CD" w:rsidRDefault="00000000">
      <w:pPr>
        <w:spacing w:after="40" w:line="259" w:lineRule="auto"/>
        <w:ind w:left="317" w:hanging="216"/>
      </w:pPr>
      <w:r>
        <w:rPr>
          <w:rFonts w:eastAsia="Aptos"/>
          <w:b/>
          <w:color w:val="B28A2E"/>
        </w:rPr>
        <w:t>● Leadership of a panel on AfCFTA corridors;</w:t>
      </w:r>
    </w:p>
    <w:p w14:paraId="10DEAC66" w14:textId="77777777" w:rsidR="00F164CD" w:rsidRDefault="00000000">
      <w:pPr>
        <w:spacing w:after="40" w:line="259" w:lineRule="auto"/>
        <w:ind w:left="317" w:hanging="216"/>
      </w:pPr>
      <w:r>
        <w:rPr>
          <w:rFonts w:eastAsia="Aptos"/>
          <w:b/>
          <w:color w:val="B28A2E"/>
        </w:rPr>
        <w:t>● Demonstration of a logistics, payment, insurance or traceability solution;</w:t>
      </w:r>
    </w:p>
    <w:p w14:paraId="49888DF6" w14:textId="77777777" w:rsidR="00F164CD" w:rsidRDefault="00000000">
      <w:pPr>
        <w:spacing w:after="40" w:line="259" w:lineRule="auto"/>
        <w:ind w:left="317" w:hanging="216"/>
      </w:pPr>
      <w:r>
        <w:rPr>
          <w:rFonts w:eastAsia="Aptos"/>
          <w:b/>
          <w:color w:val="B28A2E"/>
        </w:rPr>
        <w:t>● Presentation of a practical case covering the timelines, costs and risks of a transaction.</w:t>
      </w:r>
    </w:p>
    <w:p w14:paraId="16BAE618" w14:textId="77777777" w:rsidR="00F164CD" w:rsidRDefault="00000000">
      <w:pPr>
        <w:keepNext/>
        <w:spacing w:before="100" w:after="40"/>
      </w:pPr>
      <w:r>
        <w:rPr>
          <w:rFonts w:eastAsia="Aptos"/>
          <w:b/>
          <w:color w:val="B28A2E"/>
          <w:sz w:val="18"/>
        </w:rPr>
        <w:t>BUSINESS AND FOLLOW-UP</w:t>
      </w:r>
    </w:p>
    <w:p w14:paraId="1B19E463" w14:textId="77777777" w:rsidR="00F164CD" w:rsidRDefault="00000000">
      <w:pPr>
        <w:spacing w:after="40" w:line="259" w:lineRule="auto"/>
        <w:ind w:left="317" w:hanging="216"/>
      </w:pPr>
      <w:r>
        <w:rPr>
          <w:rFonts w:eastAsia="Aptos"/>
          <w:b/>
          <w:color w:val="B28A2E"/>
        </w:rPr>
        <w:t>● B2B meetings with exporters, buyers, institutions and corporate clients;</w:t>
      </w:r>
    </w:p>
    <w:p w14:paraId="4B5B703F" w14:textId="77777777" w:rsidR="00F164CD" w:rsidRDefault="00000000">
      <w:pPr>
        <w:spacing w:after="40" w:line="259" w:lineRule="auto"/>
        <w:ind w:left="317" w:hanging="216"/>
      </w:pPr>
      <w:r>
        <w:rPr>
          <w:rFonts w:eastAsia="Aptos"/>
          <w:b/>
          <w:color w:val="B28A2E"/>
        </w:rPr>
        <w:t>● Privileged Deal Room access;</w:t>
      </w:r>
    </w:p>
    <w:p w14:paraId="0DEE0944" w14:textId="77777777" w:rsidR="00F164CD" w:rsidRDefault="00000000">
      <w:pPr>
        <w:spacing w:after="40" w:line="259" w:lineRule="auto"/>
        <w:ind w:left="317" w:hanging="216"/>
      </w:pPr>
      <w:r>
        <w:rPr>
          <w:rFonts w:eastAsia="Aptos"/>
          <w:b/>
          <w:color w:val="B28A2E"/>
        </w:rPr>
        <w:t>● 5 VIP accreditations;</w:t>
      </w:r>
    </w:p>
    <w:p w14:paraId="7FE62A26" w14:textId="77777777" w:rsidR="00F164CD" w:rsidRDefault="00000000">
      <w:pPr>
        <w:spacing w:after="40" w:line="259" w:lineRule="auto"/>
        <w:ind w:left="317" w:hanging="216"/>
      </w:pPr>
      <w:r>
        <w:rPr>
          <w:rFonts w:eastAsia="Aptos"/>
          <w:b/>
          <w:color w:val="B28A2E"/>
        </w:rPr>
        <w:t>● Report on generated commercial opportunities.</w:t>
      </w:r>
    </w:p>
    <w:p w14:paraId="3BEBF9B4" w14:textId="77777777" w:rsidR="00F164CD" w:rsidRPr="000F0D6E" w:rsidRDefault="00F164CD">
      <w:pPr>
        <w:spacing w:after="80"/>
      </w:pPr>
    </w:p>
    <w:p w14:paraId="66D738A4" w14:textId="77777777" w:rsidR="00F164CD" w:rsidRPr="000F0D6E" w:rsidRDefault="00000000">
      <w:r w:rsidRPr="000F0D6E">
        <w:br w:type="page"/>
      </w:r>
    </w:p>
    <w:tbl>
      <w:tblPr>
        <w:tblW w:w="9936" w:type="dxa"/>
        <w:jc w:val="center"/>
        <w:tblLayout w:type="fixed"/>
        <w:tblCellMar>
          <w:top w:w="160" w:type="dxa"/>
          <w:left w:w="180" w:type="dxa"/>
          <w:bottom w:w="160" w:type="dxa"/>
          <w:right w:w="180" w:type="dxa"/>
        </w:tblCellMar>
        <w:tblLook w:val="04A0" w:firstRow="1" w:lastRow="0" w:firstColumn="1" w:lastColumn="0" w:noHBand="0" w:noVBand="1"/>
      </w:tblPr>
      <w:tblGrid>
        <w:gridCol w:w="9936"/>
      </w:tblGrid>
      <w:tr w:rsidR="00F164CD" w:rsidRPr="005A0830" w14:paraId="60C12AAA" w14:textId="77777777">
        <w:trPr>
          <w:cantSplit/>
          <w:jc w:val="center"/>
        </w:trPr>
        <w:tc>
          <w:tcPr>
            <w:tcW w:w="9936" w:type="dxa"/>
            <w:tcBorders>
              <w:top w:val="single" w:sz="8" w:space="0" w:color="B28A2E"/>
              <w:left w:val="single" w:sz="8" w:space="0" w:color="B28A2E"/>
              <w:bottom w:val="single" w:sz="8" w:space="0" w:color="B28A2E"/>
              <w:right w:val="single" w:sz="8" w:space="0" w:color="B28A2E"/>
            </w:tcBorders>
            <w:shd w:val="clear" w:color="auto" w:fill="F5EFE0"/>
          </w:tcPr>
          <w:p w14:paraId="338DD097" w14:textId="77777777" w:rsidR="00F164CD" w:rsidRPr="000F0D6E" w:rsidRDefault="00000000">
            <w:pPr>
              <w:spacing w:after="60" w:line="264" w:lineRule="auto"/>
            </w:pPr>
            <w:r>
              <w:rPr>
                <w:rFonts w:eastAsia="Aptos"/>
                <w:b/>
                <w:color w:val="17365D"/>
                <w:sz w:val="23"/>
              </w:rPr>
              <w:lastRenderedPageBreak/>
              <w:t>A Monitored, Documented and Measurable Investment</w:t>
            </w:r>
          </w:p>
          <w:p w14:paraId="6287F4BD" w14:textId="77777777" w:rsidR="00F164CD" w:rsidRDefault="00000000">
            <w:pPr>
              <w:spacing w:after="0" w:line="259" w:lineRule="auto"/>
              <w:rPr>
                <w:rFonts w:eastAsia="Aptos"/>
                <w:sz w:val="20"/>
              </w:rPr>
            </w:pPr>
            <w:r>
              <w:rPr>
                <w:rFonts w:eastAsia="Aptos"/>
                <w:sz w:val="20"/>
              </w:rPr>
              <w:t>Each partner receives reporting proportionate to its programme, covering visibility achieved, meetings held, sectors and countries engaged, qualified contacts, opportunities identified and negotiations initiated.</w:t>
            </w:r>
          </w:p>
          <w:p w14:paraId="14C4E63B" w14:textId="77777777" w:rsidR="00F164CD" w:rsidRDefault="00000000">
            <w:pPr>
              <w:spacing w:after="0" w:line="259" w:lineRule="auto"/>
              <w:rPr>
                <w:rFonts w:eastAsia="Aptos"/>
                <w:sz w:val="20"/>
              </w:rPr>
            </w:pPr>
            <w:r>
              <w:rPr>
                <w:rFonts w:eastAsia="Aptos"/>
                <w:sz w:val="20"/>
              </w:rPr>
              <w:t>Follow-up at 30, 60 and 90 days documents progress, conversions and the next actions required to bring transactions to completion.</w:t>
            </w:r>
          </w:p>
        </w:tc>
      </w:tr>
    </w:tbl>
    <w:p w14:paraId="6D8EB5AA" w14:textId="77777777" w:rsidR="00F164CD" w:rsidRPr="000F0D6E" w:rsidRDefault="00F164CD"/>
    <w:tbl>
      <w:tblPr>
        <w:tblW w:w="9936" w:type="dxa"/>
        <w:jc w:val="center"/>
        <w:tblLayout w:type="fixed"/>
        <w:tblCellMar>
          <w:top w:w="600" w:type="dxa"/>
          <w:left w:w="500" w:type="dxa"/>
          <w:bottom w:w="500" w:type="dxa"/>
          <w:right w:w="500" w:type="dxa"/>
        </w:tblCellMar>
        <w:tblLook w:val="04A0" w:firstRow="1" w:lastRow="0" w:firstColumn="1" w:lastColumn="0" w:noHBand="0" w:noVBand="1"/>
      </w:tblPr>
      <w:tblGrid>
        <w:gridCol w:w="9936"/>
      </w:tblGrid>
      <w:tr w:rsidR="00F164CD" w:rsidRPr="005A0830" w14:paraId="7E57071C" w14:textId="77777777">
        <w:trPr>
          <w:cantSplit/>
          <w:trHeight w:hRule="exact" w:val="9216"/>
          <w:jc w:val="center"/>
        </w:trPr>
        <w:tc>
          <w:tcPr>
            <w:tcW w:w="9936" w:type="dxa"/>
            <w:shd w:val="clear" w:color="auto" w:fill="17365D"/>
            <w:vAlign w:val="center"/>
          </w:tcPr>
          <w:p w14:paraId="69A4EC01" w14:textId="77777777" w:rsidR="00F164CD" w:rsidRPr="000F0D6E" w:rsidRDefault="00000000">
            <w:pPr>
              <w:pageBreakBefore/>
              <w:spacing w:after="240" w:line="264" w:lineRule="auto"/>
              <w:jc w:val="center"/>
            </w:pPr>
            <w:r w:rsidRPr="000F0D6E">
              <w:rPr>
                <w:rFonts w:eastAsia="Aptos"/>
                <w:b/>
                <w:color w:val="B28A2E"/>
                <w:sz w:val="44"/>
              </w:rPr>
              <w:lastRenderedPageBreak/>
              <w:t>07</w:t>
            </w:r>
          </w:p>
          <w:p w14:paraId="76FEC8F0" w14:textId="77777777" w:rsidR="00F164CD" w:rsidRPr="000F0D6E" w:rsidRDefault="00000000">
            <w:pPr>
              <w:spacing w:after="200" w:line="264" w:lineRule="auto"/>
              <w:jc w:val="center"/>
            </w:pPr>
            <w:r w:rsidRPr="000F0D6E">
              <w:rPr>
                <w:rFonts w:eastAsia="Aptos"/>
                <w:b/>
                <w:color w:val="FFFFFF"/>
                <w:sz w:val="56"/>
              </w:rPr>
              <w:t>PARTNERSHIP OPPORTUNITIES</w:t>
            </w:r>
          </w:p>
          <w:p w14:paraId="276F9294" w14:textId="77777777" w:rsidR="00F164CD" w:rsidRPr="000F0D6E" w:rsidRDefault="00000000">
            <w:pPr>
              <w:spacing w:after="0" w:line="264" w:lineRule="auto"/>
              <w:jc w:val="center"/>
            </w:pPr>
            <w:r>
              <w:rPr>
                <w:rFonts w:eastAsia="Aptos"/>
                <w:i/>
                <w:color w:val="DCE6F1"/>
                <w:sz w:val="25"/>
              </w:rPr>
              <w:t>Tailored positioning opportunities for institutions, financiers, corporations and technical partners.</w:t>
            </w:r>
          </w:p>
        </w:tc>
      </w:tr>
    </w:tbl>
    <w:p w14:paraId="6BB8CB15" w14:textId="77777777" w:rsidR="00F164CD" w:rsidRPr="000F0D6E" w:rsidRDefault="00000000">
      <w:r w:rsidRPr="000F0D6E">
        <w:br w:type="page"/>
      </w:r>
    </w:p>
    <w:p w14:paraId="2B53E608" w14:textId="77777777" w:rsidR="00F164CD" w:rsidRPr="000F0D6E" w:rsidRDefault="00000000">
      <w:pPr>
        <w:keepNext/>
        <w:pBdr>
          <w:bottom w:val="single" w:sz="16" w:space="5" w:color="B28A2E"/>
        </w:pBdr>
        <w:spacing w:after="120"/>
      </w:pPr>
      <w:r w:rsidRPr="000F0D6E">
        <w:rPr>
          <w:rFonts w:eastAsia="Aptos"/>
          <w:b/>
          <w:color w:val="17365D"/>
          <w:sz w:val="38"/>
        </w:rPr>
        <w:lastRenderedPageBreak/>
        <w:t>Strategic Positioning Proposals</w:t>
      </w:r>
    </w:p>
    <w:p w14:paraId="4CAC8F0E" w14:textId="77777777" w:rsidR="00F164CD" w:rsidRPr="000F0D6E" w:rsidRDefault="00000000">
      <w:pPr>
        <w:spacing w:after="120"/>
      </w:pPr>
      <w:r>
        <w:rPr>
          <w:rFonts w:eastAsia="Aptos"/>
        </w:rPr>
        <w:t>The positioning options below provide a basis for discussion by partner category. They can be adapted to each organisation’s mandate, objectives, budget and priorities.</w:t>
      </w: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7CCBB1C5"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12F8F73D" w14:textId="77777777" w:rsidR="00F164CD" w:rsidRDefault="00000000">
            <w:pPr>
              <w:jc w:val="center"/>
            </w:pPr>
            <w:r>
              <w:rPr>
                <w:rFonts w:eastAsia="Aptos"/>
                <w:b/>
                <w:color w:val="B28A2E"/>
                <w:sz w:val="40"/>
              </w:rPr>
              <w:t>1</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743188E4" w14:textId="189ACB13" w:rsidR="00F164CD" w:rsidRPr="000F0D6E" w:rsidRDefault="00000000">
            <w:pPr>
              <w:spacing w:after="40" w:line="264" w:lineRule="auto"/>
            </w:pPr>
            <w:r>
              <w:rPr>
                <w:rFonts w:eastAsia="Aptos"/>
                <w:b/>
                <w:color w:val="17365D"/>
                <w:sz w:val="24"/>
              </w:rPr>
              <w:t xml:space="preserve">Institutional Partner </w:t>
            </w:r>
          </w:p>
          <w:p w14:paraId="2B5D99B3" w14:textId="77777777" w:rsidR="00F164CD" w:rsidRPr="000F0D6E" w:rsidRDefault="00000000">
            <w:pPr>
              <w:spacing w:after="80" w:line="264" w:lineRule="auto"/>
            </w:pPr>
            <w:r>
              <w:rPr>
                <w:rFonts w:eastAsia="Aptos"/>
                <w:i/>
                <w:color w:val="B28A2E"/>
                <w:sz w:val="19"/>
              </w:rPr>
              <w:t>Public-Sector Leadership and National Anchoring</w:t>
            </w:r>
          </w:p>
          <w:p w14:paraId="40DE4012" w14:textId="77777777" w:rsidR="00F164CD" w:rsidRPr="000F0D6E" w:rsidRDefault="00000000">
            <w:pPr>
              <w:spacing w:after="40" w:line="249" w:lineRule="auto"/>
            </w:pPr>
            <w:r w:rsidRPr="009D2F7D">
              <w:rPr>
                <w:b/>
              </w:rPr>
              <w:t xml:space="preserve">Partner profiles: </w:t>
            </w:r>
            <w:r w:rsidRPr="009D2F7D">
              <w:t>Ministries, public agencies, local authorities and national institutions</w:t>
            </w:r>
          </w:p>
          <w:p w14:paraId="294CB66D" w14:textId="77777777" w:rsidR="00F164CD" w:rsidRPr="000F0D6E" w:rsidRDefault="00000000">
            <w:pPr>
              <w:spacing w:after="40" w:line="249" w:lineRule="auto"/>
            </w:pPr>
            <w:r w:rsidRPr="009D2F7D">
              <w:rPr>
                <w:b/>
              </w:rPr>
              <w:t>Strategic rationale: Public-sector</w:t>
            </w:r>
            <w:r w:rsidRPr="009D2F7D">
              <w:t xml:space="preserve"> anchoring strengthens the Forum’s credibility, facilitates the mobilisation of economic stakeholders and aligns outcomes with national priorities.</w:t>
            </w:r>
          </w:p>
          <w:p w14:paraId="7EFF3CCD" w14:textId="77777777" w:rsidR="00F164CD" w:rsidRPr="000F0D6E" w:rsidRDefault="00000000">
            <w:pPr>
              <w:spacing w:after="40" w:line="249" w:lineRule="auto"/>
            </w:pPr>
            <w:r w:rsidRPr="009D2F7D">
              <w:rPr>
                <w:b/>
              </w:rPr>
              <w:t xml:space="preserve">Proposed positioning: </w:t>
            </w:r>
            <w:r w:rsidRPr="009D2F7D">
              <w:t>Patronage or institutional partnership, a role in the opening ceremony, contribution to the steering committee and official visibility.</w:t>
            </w:r>
          </w:p>
          <w:p w14:paraId="20CC7012" w14:textId="77777777" w:rsidR="00F164CD" w:rsidRPr="000F0D6E" w:rsidRDefault="00000000">
            <w:pPr>
              <w:spacing w:after="40" w:line="249" w:lineRule="auto"/>
            </w:pPr>
            <w:r w:rsidRPr="009D2F7D">
              <w:rPr>
                <w:b/>
              </w:rPr>
              <w:t>Key benefits:</w:t>
            </w:r>
            <w:r w:rsidRPr="009D2F7D">
              <w:t xml:space="preserve"> Showcase SME-supportive policies • Engage with investors • Promote the national ecosystem</w:t>
            </w:r>
          </w:p>
          <w:p w14:paraId="5DF43615" w14:textId="77777777" w:rsidR="00F164CD" w:rsidRPr="000F0D6E" w:rsidRDefault="00000000">
            <w:pPr>
              <w:spacing w:after="40" w:line="249" w:lineRule="auto"/>
            </w:pPr>
            <w:r w:rsidRPr="009D2F7D">
              <w:rPr>
                <w:b/>
              </w:rPr>
              <w:t>Expected return:</w:t>
            </w:r>
            <w:r w:rsidRPr="009D2F7D">
              <w:t xml:space="preserve"> Stronger institutional mobilisation and enhanced positioning of the host country as a business platform.</w:t>
            </w:r>
          </w:p>
        </w:tc>
      </w:tr>
    </w:tbl>
    <w:p w14:paraId="2D6FD338" w14:textId="77777777" w:rsidR="00F164CD" w:rsidRPr="000F0D6E" w:rsidRDefault="00F164CD">
      <w:pPr>
        <w:spacing w:after="60"/>
      </w:pP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3197E785"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3606E08A" w14:textId="77777777" w:rsidR="00F164CD" w:rsidRDefault="00000000">
            <w:pPr>
              <w:jc w:val="center"/>
            </w:pPr>
            <w:r>
              <w:rPr>
                <w:rFonts w:eastAsia="Aptos"/>
                <w:b/>
                <w:color w:val="B28A2E"/>
                <w:sz w:val="40"/>
              </w:rPr>
              <w:t>2</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40E0D5C4" w14:textId="77777777" w:rsidR="00F164CD" w:rsidRPr="000F0D6E" w:rsidRDefault="00000000">
            <w:pPr>
              <w:spacing w:after="40" w:line="264" w:lineRule="auto"/>
            </w:pPr>
            <w:r>
              <w:rPr>
                <w:rFonts w:eastAsia="Aptos"/>
                <w:b/>
                <w:color w:val="17365D"/>
                <w:sz w:val="24"/>
              </w:rPr>
              <w:t>Investment &amp; Market Access Partner</w:t>
            </w:r>
          </w:p>
          <w:p w14:paraId="0C758C8F" w14:textId="77777777" w:rsidR="00F164CD" w:rsidRPr="000F0D6E" w:rsidRDefault="00000000">
            <w:pPr>
              <w:spacing w:after="80" w:line="264" w:lineRule="auto"/>
            </w:pPr>
            <w:r>
              <w:rPr>
                <w:rFonts w:eastAsia="Aptos"/>
                <w:i/>
                <w:color w:val="B28A2E"/>
                <w:sz w:val="19"/>
              </w:rPr>
              <w:t>Investment Promotion, Export Development and Market Entry</w:t>
            </w:r>
          </w:p>
          <w:p w14:paraId="149E00F3" w14:textId="77777777" w:rsidR="00F164CD" w:rsidRPr="000F0D6E" w:rsidRDefault="00000000">
            <w:pPr>
              <w:spacing w:after="40" w:line="249" w:lineRule="auto"/>
            </w:pPr>
            <w:r w:rsidRPr="009D2F7D">
              <w:rPr>
                <w:b/>
              </w:rPr>
              <w:t xml:space="preserve">Partner profiles: </w:t>
            </w:r>
            <w:r w:rsidRPr="009D2F7D">
              <w:t>Investment- and export-promotion agencies, chambers of commerce and business associations</w:t>
            </w:r>
          </w:p>
          <w:p w14:paraId="0C972A32" w14:textId="77777777" w:rsidR="00F164CD" w:rsidRPr="000F0D6E" w:rsidRDefault="00000000">
            <w:pPr>
              <w:spacing w:after="40" w:line="249" w:lineRule="auto"/>
            </w:pPr>
            <w:r w:rsidRPr="009D2F7D">
              <w:rPr>
                <w:b/>
              </w:rPr>
              <w:t xml:space="preserve">Strategic rationale: These </w:t>
            </w:r>
            <w:r w:rsidRPr="009D2F7D">
              <w:t>organisations convert the interest generated by the Forum into market-entry, export, procurement and partnership projects.</w:t>
            </w:r>
          </w:p>
          <w:p w14:paraId="1E3A7152" w14:textId="77777777" w:rsidR="00F164CD" w:rsidRPr="000F0D6E" w:rsidRDefault="00000000">
            <w:pPr>
              <w:spacing w:after="40" w:line="249" w:lineRule="auto"/>
            </w:pPr>
            <w:r w:rsidRPr="009D2F7D">
              <w:rPr>
                <w:b/>
              </w:rPr>
              <w:t xml:space="preserve">Proposed positioning: </w:t>
            </w:r>
            <w:r w:rsidRPr="009D2F7D">
              <w:t>Country or sector desk, tailored B2B/B2G agenda and practical market-access session.</w:t>
            </w:r>
          </w:p>
          <w:p w14:paraId="431A1042" w14:textId="77777777" w:rsidR="00F164CD" w:rsidRPr="000F0D6E" w:rsidRDefault="00000000">
            <w:pPr>
              <w:spacing w:after="40" w:line="249" w:lineRule="auto"/>
            </w:pPr>
            <w:r w:rsidRPr="009D2F7D">
              <w:rPr>
                <w:b/>
              </w:rPr>
              <w:t>Key benefits:</w:t>
            </w:r>
            <w:r w:rsidRPr="009D2F7D">
              <w:t xml:space="preserve"> Generate qualified leads • Promote business-support services • Showcase priority sectors</w:t>
            </w:r>
          </w:p>
          <w:p w14:paraId="59EE9A07" w14:textId="77777777" w:rsidR="00F164CD" w:rsidRPr="000F0D6E" w:rsidRDefault="00000000">
            <w:pPr>
              <w:spacing w:after="40" w:line="249" w:lineRule="auto"/>
            </w:pPr>
            <w:r w:rsidRPr="009D2F7D">
              <w:rPr>
                <w:b/>
              </w:rPr>
              <w:t>Expected return:</w:t>
            </w:r>
            <w:r w:rsidRPr="009D2F7D">
              <w:t xml:space="preserve"> Concrete investment, trade and expansion opportunities for supported businesses.</w:t>
            </w:r>
          </w:p>
        </w:tc>
      </w:tr>
    </w:tbl>
    <w:p w14:paraId="2B999F27" w14:textId="77777777" w:rsidR="00F164CD" w:rsidRPr="000F0D6E" w:rsidRDefault="00F164CD">
      <w:pPr>
        <w:spacing w:after="60"/>
      </w:pP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156A8F2F"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3F7B59BC" w14:textId="1EE49D65" w:rsidR="00F164CD" w:rsidRDefault="00000000">
            <w:pPr>
              <w:jc w:val="center"/>
            </w:pPr>
            <w:r>
              <w:rPr>
                <w:rFonts w:eastAsia="Aptos"/>
                <w:b/>
                <w:color w:val="B28A2E"/>
                <w:sz w:val="40"/>
              </w:rPr>
              <w:t>3</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7A2E4E78" w14:textId="1CD5CB5C" w:rsidR="00F164CD" w:rsidRPr="000F0D6E" w:rsidDel="00066456" w:rsidRDefault="00000000">
            <w:pPr>
              <w:spacing w:after="40" w:line="264" w:lineRule="auto"/>
            </w:pPr>
            <w:r>
              <w:rPr>
                <w:rFonts w:eastAsia="Aptos"/>
                <w:b/>
                <w:color w:val="17365D"/>
                <w:sz w:val="24"/>
              </w:rPr>
              <w:t>Deal Room &amp; Financing Partner</w:t>
            </w:r>
          </w:p>
          <w:p w14:paraId="5D85553E" w14:textId="542DBE7D" w:rsidR="00F164CD" w:rsidRPr="000F0D6E" w:rsidDel="00066456" w:rsidRDefault="00000000">
            <w:pPr>
              <w:spacing w:after="80" w:line="264" w:lineRule="auto"/>
            </w:pPr>
            <w:r>
              <w:rPr>
                <w:rFonts w:eastAsia="Aptos"/>
                <w:i/>
                <w:color w:val="B28A2E"/>
                <w:sz w:val="19"/>
              </w:rPr>
              <w:t>Capital, Credit and Transactions</w:t>
            </w:r>
          </w:p>
          <w:p w14:paraId="5F240AE8" w14:textId="5CFD29FA" w:rsidR="00F164CD" w:rsidRPr="000F0D6E" w:rsidDel="00066456" w:rsidRDefault="00000000">
            <w:pPr>
              <w:spacing w:after="40" w:line="249" w:lineRule="auto"/>
            </w:pPr>
            <w:r w:rsidRPr="009D2F7D">
              <w:rPr>
                <w:b/>
              </w:rPr>
              <w:t xml:space="preserve">Partner profiles: </w:t>
            </w:r>
            <w:r w:rsidRPr="009D2F7D">
              <w:t>Commercial and development banks, funds, investors and asset managers</w:t>
            </w:r>
          </w:p>
          <w:p w14:paraId="04C348E4" w14:textId="7DDFCD3F" w:rsidR="00F164CD" w:rsidRPr="000F0D6E" w:rsidDel="00066456" w:rsidRDefault="00000000">
            <w:pPr>
              <w:spacing w:after="40" w:line="249" w:lineRule="auto"/>
            </w:pPr>
            <w:r w:rsidRPr="009D2F7D">
              <w:rPr>
                <w:b/>
              </w:rPr>
              <w:t>Strategic rationale: The</w:t>
            </w:r>
            <w:r w:rsidRPr="009D2F7D">
              <w:t xml:space="preserve"> Deal Room provides access to a prepared pipeline and directs each meeting towards a financing or investment decision.</w:t>
            </w:r>
          </w:p>
          <w:p w14:paraId="52D007CD" w14:textId="697AB883" w:rsidR="00F164CD" w:rsidRPr="000F0D6E" w:rsidDel="00066456" w:rsidRDefault="00000000">
            <w:pPr>
              <w:spacing w:after="40" w:line="249" w:lineRule="auto"/>
            </w:pPr>
            <w:r w:rsidRPr="009D2F7D">
              <w:rPr>
                <w:b/>
              </w:rPr>
              <w:t xml:space="preserve">Proposed positioning: </w:t>
            </w:r>
            <w:r w:rsidRPr="009D2F7D">
              <w:t>Financial partner of the Deal Room, participation in financing clinics and confidential access to qualified opportunities.</w:t>
            </w:r>
          </w:p>
          <w:p w14:paraId="11C82D6D" w14:textId="5F9656CF" w:rsidR="00F164CD" w:rsidRPr="000F0D6E" w:rsidDel="00066456" w:rsidRDefault="00000000">
            <w:pPr>
              <w:spacing w:after="40" w:line="249" w:lineRule="auto"/>
            </w:pPr>
            <w:r w:rsidRPr="009D2F7D">
              <w:rPr>
                <w:b/>
              </w:rPr>
              <w:t xml:space="preserve">Key benefits: </w:t>
            </w:r>
            <w:r w:rsidRPr="009D2F7D">
              <w:t>Originate transactions • Acquire new SME clients • Structure co-financing and trade-finance solutions</w:t>
            </w:r>
          </w:p>
          <w:p w14:paraId="47835BEE" w14:textId="352671B3" w:rsidR="00F164CD" w:rsidRPr="000F0D6E" w:rsidRDefault="00000000">
            <w:pPr>
              <w:spacing w:after="40" w:line="249" w:lineRule="auto"/>
            </w:pPr>
            <w:r w:rsidRPr="009D2F7D">
              <w:rPr>
                <w:b/>
              </w:rPr>
              <w:t xml:space="preserve">Expected return: </w:t>
            </w:r>
            <w:r w:rsidRPr="009D2F7D">
              <w:t>A qualified pipeline and transactions followed up at 30, 60 and 90 days.</w:t>
            </w:r>
          </w:p>
        </w:tc>
      </w:tr>
    </w:tbl>
    <w:p w14:paraId="3403A9C2" w14:textId="77777777" w:rsidR="00F164CD" w:rsidRPr="000F0D6E" w:rsidRDefault="00F164CD">
      <w:pPr>
        <w:spacing w:after="60"/>
      </w:pP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63DBAD14"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0B944D59" w14:textId="77777777" w:rsidR="00F164CD" w:rsidRDefault="00000000">
            <w:pPr>
              <w:jc w:val="center"/>
            </w:pPr>
            <w:r>
              <w:rPr>
                <w:rFonts w:eastAsia="Aptos"/>
                <w:b/>
                <w:color w:val="B28A2E"/>
                <w:sz w:val="40"/>
              </w:rPr>
              <w:lastRenderedPageBreak/>
              <w:t>4</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536808F3" w14:textId="77777777" w:rsidR="00F164CD" w:rsidRPr="000F0D6E" w:rsidRDefault="00000000">
            <w:pPr>
              <w:spacing w:after="40" w:line="264" w:lineRule="auto"/>
            </w:pPr>
            <w:r>
              <w:rPr>
                <w:rFonts w:eastAsia="Aptos"/>
                <w:b/>
                <w:color w:val="17365D"/>
                <w:sz w:val="24"/>
              </w:rPr>
              <w:t>Guarantees &amp; SME Preparation Partner</w:t>
            </w:r>
          </w:p>
          <w:p w14:paraId="592C4644" w14:textId="77777777" w:rsidR="00F164CD" w:rsidRPr="000F0D6E" w:rsidRDefault="00000000">
            <w:pPr>
              <w:spacing w:after="80" w:line="264" w:lineRule="auto"/>
            </w:pPr>
            <w:r>
              <w:rPr>
                <w:rFonts w:eastAsia="Aptos"/>
                <w:i/>
                <w:color w:val="B28A2E"/>
                <w:sz w:val="19"/>
              </w:rPr>
              <w:t>Risk Reduction and Bankability</w:t>
            </w:r>
          </w:p>
          <w:p w14:paraId="12907F70" w14:textId="77777777" w:rsidR="00F164CD" w:rsidRPr="000F0D6E" w:rsidRDefault="00000000">
            <w:pPr>
              <w:spacing w:after="40" w:line="249" w:lineRule="auto"/>
            </w:pPr>
            <w:r w:rsidRPr="009D2F7D">
              <w:rPr>
                <w:b/>
              </w:rPr>
              <w:t xml:space="preserve">Partner profiles: </w:t>
            </w:r>
            <w:r w:rsidRPr="009D2F7D">
              <w:t>Guarantee funds, development institutions, advisory firms, accelerators and legal or financial experts</w:t>
            </w:r>
          </w:p>
          <w:p w14:paraId="4C75B245" w14:textId="77777777" w:rsidR="00F164CD" w:rsidRPr="000F0D6E" w:rsidRDefault="00000000">
            <w:pPr>
              <w:spacing w:after="40" w:line="249" w:lineRule="auto"/>
            </w:pPr>
            <w:r w:rsidRPr="009D2F7D">
              <w:rPr>
                <w:b/>
              </w:rPr>
              <w:t xml:space="preserve">Strategic rationale: </w:t>
            </w:r>
            <w:r w:rsidRPr="009D2F7D">
              <w:t>Business preparation and risk-sharing improve the quality of opportunities and accelerate decisions.</w:t>
            </w:r>
          </w:p>
          <w:p w14:paraId="5A44DEF3" w14:textId="77777777" w:rsidR="00F164CD" w:rsidRPr="000F0D6E" w:rsidRDefault="00000000">
            <w:pPr>
              <w:spacing w:after="40" w:line="249" w:lineRule="auto"/>
            </w:pPr>
            <w:r w:rsidRPr="009D2F7D">
              <w:rPr>
                <w:b/>
              </w:rPr>
              <w:t xml:space="preserve">Proposed positioning: </w:t>
            </w:r>
            <w:r w:rsidRPr="009D2F7D">
              <w:t>Support for the SME cohort, preparation clinics, practical tools and referral to appropriate mechanisms.</w:t>
            </w:r>
          </w:p>
          <w:p w14:paraId="1F2A00F9" w14:textId="77777777" w:rsidR="00F164CD" w:rsidRPr="000F0D6E" w:rsidRDefault="00000000">
            <w:pPr>
              <w:spacing w:after="40" w:line="249" w:lineRule="auto"/>
            </w:pPr>
            <w:r w:rsidRPr="009D2F7D">
              <w:rPr>
                <w:b/>
              </w:rPr>
              <w:t xml:space="preserve">Key benefits: </w:t>
            </w:r>
            <w:r w:rsidRPr="009D2F7D">
              <w:t>Deploy guarantees and technical assistance • Identify mature opportunities • Strengthen banking partnerships</w:t>
            </w:r>
          </w:p>
          <w:p w14:paraId="29740B21" w14:textId="77777777" w:rsidR="00F164CD" w:rsidRPr="000F0D6E" w:rsidRDefault="00000000">
            <w:pPr>
              <w:spacing w:after="40" w:line="249" w:lineRule="auto"/>
            </w:pPr>
            <w:r w:rsidRPr="009D2F7D">
              <w:rPr>
                <w:b/>
              </w:rPr>
              <w:t>Expected return:</w:t>
            </w:r>
            <w:r w:rsidRPr="009D2F7D">
              <w:t xml:space="preserve"> More finance-ready opportunities and faster due diligence.</w:t>
            </w:r>
          </w:p>
        </w:tc>
      </w:tr>
    </w:tbl>
    <w:p w14:paraId="7D8BCC07" w14:textId="77777777" w:rsidR="00F164CD" w:rsidRPr="000F0D6E" w:rsidRDefault="00F164CD">
      <w:pPr>
        <w:spacing w:after="60"/>
      </w:pP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6CAB8AC7"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771F1ABB" w14:textId="77777777" w:rsidR="00F164CD" w:rsidRDefault="00000000">
            <w:pPr>
              <w:jc w:val="center"/>
            </w:pPr>
            <w:r>
              <w:rPr>
                <w:rFonts w:eastAsia="Aptos"/>
                <w:b/>
                <w:color w:val="B28A2E"/>
                <w:sz w:val="40"/>
              </w:rPr>
              <w:t>5</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7F51713D" w14:textId="77777777" w:rsidR="00F164CD" w:rsidRPr="000F0D6E" w:rsidRDefault="00000000">
            <w:pPr>
              <w:spacing w:after="40" w:line="264" w:lineRule="auto"/>
            </w:pPr>
            <w:r>
              <w:rPr>
                <w:rFonts w:eastAsia="Aptos"/>
                <w:b/>
                <w:color w:val="17365D"/>
                <w:sz w:val="24"/>
              </w:rPr>
              <w:t>Cross-Border Trade &amp; Logistics Partner</w:t>
            </w:r>
          </w:p>
          <w:p w14:paraId="7272345B" w14:textId="77777777" w:rsidR="00F164CD" w:rsidRPr="000F0D6E" w:rsidRDefault="00000000">
            <w:pPr>
              <w:spacing w:after="80" w:line="264" w:lineRule="auto"/>
            </w:pPr>
            <w:r>
              <w:rPr>
                <w:rFonts w:eastAsia="Aptos"/>
                <w:i/>
                <w:color w:val="B28A2E"/>
                <w:sz w:val="19"/>
              </w:rPr>
              <w:t>Corridors, Payments and Execution</w:t>
            </w:r>
          </w:p>
          <w:p w14:paraId="224F895C" w14:textId="77777777" w:rsidR="00F164CD" w:rsidRPr="009D2F7D" w:rsidRDefault="00000000">
            <w:pPr>
              <w:spacing w:after="40" w:line="249" w:lineRule="auto"/>
            </w:pPr>
            <w:r w:rsidRPr="009D2F7D">
              <w:rPr>
                <w:b/>
              </w:rPr>
              <w:t xml:space="preserve">Partner profiles: </w:t>
            </w:r>
            <w:r w:rsidRPr="009D2F7D">
              <w:t>Logistics providers, airlines, carriers, insurers, payment operators and customs-solution providers</w:t>
            </w:r>
          </w:p>
          <w:p w14:paraId="60556377" w14:textId="77777777" w:rsidR="00F164CD" w:rsidRPr="000F0D6E" w:rsidRDefault="00000000">
            <w:pPr>
              <w:spacing w:after="40" w:line="249" w:lineRule="auto"/>
            </w:pPr>
            <w:r w:rsidRPr="009D2F7D">
              <w:rPr>
                <w:b/>
              </w:rPr>
              <w:t xml:space="preserve">Strategic rationale: </w:t>
            </w:r>
            <w:r w:rsidRPr="009D2F7D">
              <w:t>Successful transactions depend on the movement of goods, payments, insurance coverage and compliance.</w:t>
            </w:r>
          </w:p>
          <w:p w14:paraId="46D5AC4A" w14:textId="77777777" w:rsidR="00F164CD" w:rsidRPr="000F0D6E" w:rsidRDefault="00000000">
            <w:pPr>
              <w:spacing w:after="40" w:line="249" w:lineRule="auto"/>
            </w:pPr>
            <w:r w:rsidRPr="009D2F7D">
              <w:rPr>
                <w:b/>
              </w:rPr>
              <w:t xml:space="preserve">Proposed positioning: </w:t>
            </w:r>
            <w:r w:rsidRPr="009D2F7D">
              <w:t>Corridor session, demonstrations and B2B meetings with exporters, buyers and institutions.</w:t>
            </w:r>
          </w:p>
          <w:p w14:paraId="0E3F677B" w14:textId="77777777" w:rsidR="00F164CD" w:rsidRPr="000F0D6E" w:rsidRDefault="00000000">
            <w:pPr>
              <w:spacing w:after="40" w:line="249" w:lineRule="auto"/>
            </w:pPr>
            <w:r w:rsidRPr="009D2F7D">
              <w:rPr>
                <w:b/>
              </w:rPr>
              <w:t xml:space="preserve">Key benefits: </w:t>
            </w:r>
            <w:r w:rsidRPr="009D2F7D">
              <w:t>Access businesses with real trade flows • Test solutions • Generate commercial contracts</w:t>
            </w:r>
          </w:p>
          <w:p w14:paraId="31718FEF" w14:textId="77777777" w:rsidR="00F164CD" w:rsidRPr="000F0D6E" w:rsidRDefault="00000000">
            <w:pPr>
              <w:spacing w:after="40" w:line="249" w:lineRule="auto"/>
            </w:pPr>
            <w:r w:rsidRPr="009D2F7D">
              <w:rPr>
                <w:b/>
              </w:rPr>
              <w:t>Expected return:</w:t>
            </w:r>
            <w:r w:rsidRPr="009D2F7D">
              <w:t xml:space="preserve"> Qualified commercial leads and solutions deployed across priority corridors.</w:t>
            </w:r>
          </w:p>
        </w:tc>
      </w:tr>
    </w:tbl>
    <w:p w14:paraId="0BF7F506" w14:textId="77777777" w:rsidR="00F164CD" w:rsidRPr="000F0D6E" w:rsidRDefault="00F164CD">
      <w:pPr>
        <w:spacing w:after="60"/>
      </w:pP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6F5D3556"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427F9D0E" w14:textId="77777777" w:rsidR="00F164CD" w:rsidRDefault="00000000">
            <w:pPr>
              <w:jc w:val="center"/>
            </w:pPr>
            <w:r>
              <w:rPr>
                <w:rFonts w:eastAsia="Aptos"/>
                <w:b/>
                <w:color w:val="B28A2E"/>
                <w:sz w:val="40"/>
              </w:rPr>
              <w:t>6</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34B8EC91" w14:textId="77777777" w:rsidR="00F164CD" w:rsidRPr="000F0D6E" w:rsidRDefault="00000000">
            <w:pPr>
              <w:spacing w:after="40" w:line="264" w:lineRule="auto"/>
            </w:pPr>
            <w:r>
              <w:rPr>
                <w:rFonts w:eastAsia="Aptos"/>
                <w:b/>
                <w:color w:val="17365D"/>
                <w:sz w:val="24"/>
              </w:rPr>
              <w:t>Technology, Data &amp; NexoraPME Partner</w:t>
            </w:r>
          </w:p>
          <w:p w14:paraId="35583F48" w14:textId="77777777" w:rsidR="00F164CD" w:rsidRPr="000F0D6E" w:rsidRDefault="00000000">
            <w:pPr>
              <w:spacing w:after="80" w:line="264" w:lineRule="auto"/>
            </w:pPr>
            <w:r>
              <w:rPr>
                <w:rFonts w:eastAsia="Aptos"/>
                <w:i/>
                <w:color w:val="B28A2E"/>
                <w:sz w:val="19"/>
              </w:rPr>
              <w:t>Digital Trust and Matchmaking</w:t>
            </w:r>
          </w:p>
          <w:p w14:paraId="1580875F" w14:textId="77777777" w:rsidR="00F164CD" w:rsidRPr="000F0D6E" w:rsidRDefault="00000000">
            <w:pPr>
              <w:spacing w:after="40" w:line="249" w:lineRule="auto"/>
            </w:pPr>
            <w:r w:rsidRPr="009D2F7D">
              <w:rPr>
                <w:b/>
              </w:rPr>
              <w:t>Partner profiles: Telecommunications</w:t>
            </w:r>
            <w:r w:rsidRPr="009D2F7D">
              <w:t xml:space="preserve"> operators, technology companies, cloud and cybersecurity providers, data and KYC specialists, and fintechs</w:t>
            </w:r>
          </w:p>
          <w:p w14:paraId="7ED615A9" w14:textId="77777777" w:rsidR="00F164CD" w:rsidRPr="000F0D6E" w:rsidRDefault="00000000">
            <w:pPr>
              <w:spacing w:after="40" w:line="249" w:lineRule="auto"/>
            </w:pPr>
            <w:r w:rsidRPr="009D2F7D">
              <w:rPr>
                <w:b/>
              </w:rPr>
              <w:t xml:space="preserve">Strategic rationale: </w:t>
            </w:r>
            <w:proofErr w:type="spellStart"/>
            <w:r w:rsidRPr="009D2F7D">
              <w:t>NexoraPME</w:t>
            </w:r>
            <w:proofErr w:type="spellEnd"/>
            <w:r w:rsidRPr="009D2F7D">
              <w:t xml:space="preserve"> depends on high-quality data, connectivity and digital-trust mechanisms.</w:t>
            </w:r>
          </w:p>
          <w:p w14:paraId="7609DF8A" w14:textId="77777777" w:rsidR="00F164CD" w:rsidRPr="000F0D6E" w:rsidRDefault="00000000">
            <w:pPr>
              <w:spacing w:after="40" w:line="249" w:lineRule="auto"/>
            </w:pPr>
            <w:r w:rsidRPr="009D2F7D">
              <w:rPr>
                <w:b/>
              </w:rPr>
              <w:t xml:space="preserve">Proposed positioning: </w:t>
            </w:r>
            <w:r w:rsidRPr="009D2F7D">
              <w:t xml:space="preserve">Partner of the Digital Trust Lab and </w:t>
            </w:r>
            <w:proofErr w:type="spellStart"/>
            <w:r w:rsidRPr="009D2F7D">
              <w:t>NexoraPME</w:t>
            </w:r>
            <w:proofErr w:type="spellEnd"/>
            <w:r w:rsidRPr="009D2F7D">
              <w:t>, including demonstrations, technical expertise and user activation.</w:t>
            </w:r>
          </w:p>
          <w:p w14:paraId="73D1A7BE" w14:textId="77777777" w:rsidR="00F164CD" w:rsidRPr="000F0D6E" w:rsidRDefault="00000000">
            <w:pPr>
              <w:spacing w:after="40" w:line="249" w:lineRule="auto"/>
            </w:pPr>
            <w:r w:rsidRPr="009D2F7D">
              <w:rPr>
                <w:b/>
              </w:rPr>
              <w:t>Key benefits:</w:t>
            </w:r>
            <w:r w:rsidRPr="009D2F7D">
              <w:t xml:space="preserve"> Showcase use cases • Access qualified users • Strengthen innovation positioning</w:t>
            </w:r>
          </w:p>
          <w:p w14:paraId="4D1D128B" w14:textId="77777777" w:rsidR="00F164CD" w:rsidRPr="000F0D6E" w:rsidRDefault="00000000">
            <w:pPr>
              <w:spacing w:after="40" w:line="249" w:lineRule="auto"/>
            </w:pPr>
            <w:r w:rsidRPr="009D2F7D">
              <w:rPr>
                <w:b/>
              </w:rPr>
              <w:t xml:space="preserve">Expected return: </w:t>
            </w:r>
            <w:r w:rsidRPr="009D2F7D">
              <w:t>Increased adoption of digital tools and new opportunities for technology services.</w:t>
            </w:r>
          </w:p>
        </w:tc>
      </w:tr>
    </w:tbl>
    <w:p w14:paraId="65D41216" w14:textId="77777777" w:rsidR="00F164CD" w:rsidRPr="000F0D6E" w:rsidRDefault="00F164CD">
      <w:pPr>
        <w:spacing w:after="60"/>
      </w:pPr>
    </w:p>
    <w:tbl>
      <w:tblPr>
        <w:tblW w:w="9936" w:type="dxa"/>
        <w:jc w:val="center"/>
        <w:tblLayout w:type="fixed"/>
        <w:tblCellMar>
          <w:top w:w="140" w:type="dxa"/>
          <w:left w:w="80" w:type="dxa"/>
          <w:bottom w:w="140" w:type="dxa"/>
          <w:right w:w="80" w:type="dxa"/>
        </w:tblCellMar>
        <w:tblLook w:val="04A0" w:firstRow="1" w:lastRow="0" w:firstColumn="1" w:lastColumn="0" w:noHBand="0" w:noVBand="1"/>
      </w:tblPr>
      <w:tblGrid>
        <w:gridCol w:w="1007"/>
        <w:gridCol w:w="8929"/>
      </w:tblGrid>
      <w:tr w:rsidR="00F164CD" w:rsidRPr="005A0830" w14:paraId="041CEB77" w14:textId="77777777">
        <w:trPr>
          <w:cantSplit/>
          <w:jc w:val="center"/>
        </w:trPr>
        <w:tc>
          <w:tcPr>
            <w:tcW w:w="1007" w:type="dxa"/>
            <w:tcBorders>
              <w:top w:val="single" w:sz="6" w:space="0" w:color="B28A2E"/>
              <w:left w:val="single" w:sz="6" w:space="0" w:color="B28A2E"/>
              <w:bottom w:val="single" w:sz="6" w:space="0" w:color="B28A2E"/>
            </w:tcBorders>
            <w:shd w:val="clear" w:color="auto" w:fill="17365D"/>
          </w:tcPr>
          <w:p w14:paraId="13C6BAEC" w14:textId="77777777" w:rsidR="00F164CD" w:rsidRDefault="00000000">
            <w:pPr>
              <w:jc w:val="center"/>
            </w:pPr>
            <w:r>
              <w:rPr>
                <w:rFonts w:eastAsia="Aptos"/>
                <w:b/>
                <w:color w:val="B28A2E"/>
                <w:sz w:val="40"/>
              </w:rPr>
              <w:lastRenderedPageBreak/>
              <w:t>7</w:t>
            </w:r>
          </w:p>
        </w:tc>
        <w:tc>
          <w:tcPr>
            <w:tcW w:w="8928" w:type="dxa"/>
            <w:tcBorders>
              <w:top w:val="single" w:sz="6" w:space="0" w:color="B28A2E"/>
              <w:bottom w:val="single" w:sz="6" w:space="0" w:color="B28A2E"/>
              <w:right w:val="single" w:sz="6" w:space="0" w:color="B28A2E"/>
            </w:tcBorders>
            <w:shd w:val="clear" w:color="auto" w:fill="FFFFFF"/>
            <w:tcMar>
              <w:top w:w="150" w:type="dxa"/>
              <w:left w:w="180" w:type="dxa"/>
              <w:bottom w:w="150" w:type="dxa"/>
              <w:right w:w="180" w:type="dxa"/>
            </w:tcMar>
          </w:tcPr>
          <w:p w14:paraId="49FDBCE9" w14:textId="6FA5B4E6" w:rsidR="00F164CD" w:rsidRPr="000F0D6E" w:rsidDel="00066456" w:rsidRDefault="00000000">
            <w:pPr>
              <w:spacing w:after="40" w:line="264" w:lineRule="auto"/>
            </w:pPr>
            <w:r>
              <w:rPr>
                <w:rFonts w:eastAsia="Aptos"/>
                <w:b/>
                <w:color w:val="17365D"/>
                <w:sz w:val="24"/>
              </w:rPr>
              <w:t>Inclusion, Women &amp; Impact Partner</w:t>
            </w:r>
          </w:p>
          <w:p w14:paraId="264513EF" w14:textId="51A61815" w:rsidR="00F164CD" w:rsidRPr="000F0D6E" w:rsidDel="00066456" w:rsidRDefault="00000000">
            <w:pPr>
              <w:spacing w:after="80" w:line="264" w:lineRule="auto"/>
            </w:pPr>
            <w:r>
              <w:rPr>
                <w:rFonts w:eastAsia="Aptos"/>
                <w:i/>
                <w:color w:val="B28A2E"/>
                <w:sz w:val="19"/>
              </w:rPr>
              <w:t>SheFlies to Trade and Inclusive Entrepreneurship</w:t>
            </w:r>
          </w:p>
          <w:p w14:paraId="431A70C5" w14:textId="6A7545E8" w:rsidR="00F164CD" w:rsidRPr="000F0D6E" w:rsidDel="00066456" w:rsidRDefault="00000000">
            <w:pPr>
              <w:spacing w:after="40" w:line="249" w:lineRule="auto"/>
            </w:pPr>
            <w:r w:rsidRPr="009D2F7D">
              <w:rPr>
                <w:b/>
              </w:rPr>
              <w:t>Partner profiles: Impact</w:t>
            </w:r>
            <w:r w:rsidRPr="009D2F7D">
              <w:t xml:space="preserve"> funds, foundations, development organisations, airlines, logistics providers and women’s networks</w:t>
            </w:r>
          </w:p>
          <w:p w14:paraId="68651134" w14:textId="71CAF454" w:rsidR="00F164CD" w:rsidRPr="000F0D6E" w:rsidDel="00066456" w:rsidRDefault="00000000">
            <w:pPr>
              <w:spacing w:after="40" w:line="249" w:lineRule="auto"/>
            </w:pPr>
            <w:r w:rsidRPr="009D2F7D">
              <w:rPr>
                <w:b/>
              </w:rPr>
              <w:t xml:space="preserve">Strategic rationale: </w:t>
            </w:r>
            <w:r w:rsidRPr="009D2F7D">
              <w:t>Barriers to financing, mobility and market access require coordinated, measurable solutions.</w:t>
            </w:r>
          </w:p>
          <w:p w14:paraId="0851D75A" w14:textId="4136DA9D" w:rsidR="00F164CD" w:rsidRPr="000F0D6E" w:rsidDel="00066456" w:rsidRDefault="00000000">
            <w:pPr>
              <w:spacing w:after="40" w:line="249" w:lineRule="auto"/>
            </w:pPr>
            <w:r w:rsidRPr="009D2F7D">
              <w:rPr>
                <w:b/>
              </w:rPr>
              <w:t>Proposed positioning: Support</w:t>
            </w:r>
            <w:r w:rsidRPr="009D2F7D">
              <w:t xml:space="preserve"> for a cohort, mentoring, a mobility or market-access mechanism, and participation in the </w:t>
            </w:r>
            <w:proofErr w:type="spellStart"/>
            <w:r w:rsidRPr="009D2F7D">
              <w:t>SheFlies</w:t>
            </w:r>
            <w:proofErr w:type="spellEnd"/>
            <w:r w:rsidRPr="009D2F7D">
              <w:t xml:space="preserve"> to Trade session.</w:t>
            </w:r>
          </w:p>
          <w:p w14:paraId="46BF5AE8" w14:textId="30025AE4" w:rsidR="00F164CD" w:rsidRPr="000F0D6E" w:rsidDel="00066456" w:rsidRDefault="00000000">
            <w:pPr>
              <w:spacing w:after="40" w:line="249" w:lineRule="auto"/>
            </w:pPr>
            <w:r w:rsidRPr="009D2F7D">
              <w:rPr>
                <w:b/>
              </w:rPr>
              <w:t xml:space="preserve">Key benefits: </w:t>
            </w:r>
            <w:r w:rsidRPr="009D2F7D">
              <w:t>Deliver measurable impact • Meet high-potential women entrepreneurs • Showcase ESG and CSR commitments</w:t>
            </w:r>
          </w:p>
          <w:p w14:paraId="360F4D80" w14:textId="0796CCE5" w:rsidR="00F164CD" w:rsidRPr="000F0D6E" w:rsidRDefault="00000000">
            <w:pPr>
              <w:spacing w:after="40" w:line="249" w:lineRule="auto"/>
            </w:pPr>
            <w:r w:rsidRPr="009D2F7D">
              <w:rPr>
                <w:b/>
              </w:rPr>
              <w:t>Expected return:</w:t>
            </w:r>
            <w:r w:rsidRPr="009D2F7D">
              <w:t xml:space="preserve"> Supported beneficiaries, concrete commitments and partnerships followed up after the Forum.</w:t>
            </w:r>
          </w:p>
        </w:tc>
      </w:tr>
    </w:tbl>
    <w:p w14:paraId="6481DE0A" w14:textId="77777777" w:rsidR="00F164CD" w:rsidRPr="000F0D6E" w:rsidRDefault="00F164CD">
      <w:pPr>
        <w:spacing w:after="60"/>
      </w:pPr>
    </w:p>
    <w:p w14:paraId="65300D1B" w14:textId="77777777" w:rsidR="00F164CD" w:rsidRPr="000F0D6E" w:rsidRDefault="00000000">
      <w:r w:rsidRPr="000F0D6E">
        <w:br w:type="page"/>
      </w:r>
    </w:p>
    <w:p w14:paraId="7F73BF17" w14:textId="77777777" w:rsidR="00F164CD" w:rsidRDefault="00000000">
      <w:pPr>
        <w:keepNext/>
        <w:pBdr>
          <w:bottom w:val="single" w:sz="16" w:space="5" w:color="B28A2E"/>
        </w:pBdr>
        <w:spacing w:after="120"/>
      </w:pPr>
      <w:r>
        <w:rPr>
          <w:rFonts w:eastAsia="Aptos"/>
          <w:b/>
          <w:color w:val="17365D"/>
          <w:sz w:val="38"/>
        </w:rPr>
        <w:lastRenderedPageBreak/>
        <w:t>Contact and Next Steps</w:t>
      </w:r>
    </w:p>
    <w:tbl>
      <w:tblPr>
        <w:tblW w:w="9936" w:type="dxa"/>
        <w:jc w:val="center"/>
        <w:tblLayout w:type="fixed"/>
        <w:tblCellMar>
          <w:top w:w="160" w:type="dxa"/>
          <w:left w:w="180" w:type="dxa"/>
          <w:bottom w:w="160" w:type="dxa"/>
          <w:right w:w="180" w:type="dxa"/>
        </w:tblCellMar>
        <w:tblLook w:val="04A0" w:firstRow="1" w:lastRow="0" w:firstColumn="1" w:lastColumn="0" w:noHBand="0" w:noVBand="1"/>
      </w:tblPr>
      <w:tblGrid>
        <w:gridCol w:w="9936"/>
      </w:tblGrid>
      <w:tr w:rsidR="00F164CD" w:rsidRPr="005A0830" w14:paraId="46498C83" w14:textId="77777777">
        <w:trPr>
          <w:cantSplit/>
          <w:jc w:val="center"/>
        </w:trPr>
        <w:tc>
          <w:tcPr>
            <w:tcW w:w="9936" w:type="dxa"/>
            <w:tcBorders>
              <w:top w:val="single" w:sz="8" w:space="0" w:color="17365D"/>
              <w:left w:val="single" w:sz="8" w:space="0" w:color="17365D"/>
              <w:bottom w:val="single" w:sz="8" w:space="0" w:color="17365D"/>
              <w:right w:val="single" w:sz="8" w:space="0" w:color="17365D"/>
            </w:tcBorders>
            <w:shd w:val="clear" w:color="auto" w:fill="EAF1F7"/>
          </w:tcPr>
          <w:p w14:paraId="1676BFFB" w14:textId="77777777" w:rsidR="00F164CD" w:rsidRPr="000F0D6E" w:rsidRDefault="00000000">
            <w:pPr>
              <w:spacing w:after="60" w:line="264" w:lineRule="auto"/>
            </w:pPr>
            <w:r w:rsidRPr="000F0D6E">
              <w:rPr>
                <w:rFonts w:eastAsia="Aptos"/>
                <w:b/>
                <w:color w:val="17365D"/>
                <w:sz w:val="23"/>
              </w:rPr>
              <w:t>Let Us Build a High-Impact Partnership</w:t>
            </w:r>
          </w:p>
          <w:p w14:paraId="64AFC5F1" w14:textId="77777777" w:rsidR="00F164CD" w:rsidRPr="000F0D6E" w:rsidRDefault="00000000">
            <w:pPr>
              <w:spacing w:after="0" w:line="259" w:lineRule="auto"/>
            </w:pPr>
            <w:r w:rsidRPr="000F0D6E">
              <w:rPr>
                <w:rFonts w:eastAsia="Aptos"/>
                <w:sz w:val="20"/>
              </w:rPr>
              <w:t>The CBFF-SME team is available to tailor the partnership structure, benefits, content and business objectives to your organisation.</w:t>
            </w:r>
          </w:p>
        </w:tc>
      </w:tr>
    </w:tbl>
    <w:p w14:paraId="0EA04EE4" w14:textId="77777777" w:rsidR="00F164CD" w:rsidRPr="000F0D6E" w:rsidRDefault="00F164CD">
      <w:pPr>
        <w:spacing w:after="40"/>
      </w:pPr>
    </w:p>
    <w:tbl>
      <w:tblPr>
        <w:tblW w:w="9936" w:type="dxa"/>
        <w:jc w:val="center"/>
        <w:tblLayout w:type="fixed"/>
        <w:tblCellMar>
          <w:top w:w="220" w:type="dxa"/>
          <w:left w:w="200" w:type="dxa"/>
          <w:bottom w:w="220" w:type="dxa"/>
          <w:right w:w="200" w:type="dxa"/>
        </w:tblCellMar>
        <w:tblLook w:val="04A0" w:firstRow="1" w:lastRow="0" w:firstColumn="1" w:lastColumn="0" w:noHBand="0" w:noVBand="1"/>
      </w:tblPr>
      <w:tblGrid>
        <w:gridCol w:w="4969"/>
        <w:gridCol w:w="4967"/>
      </w:tblGrid>
      <w:tr w:rsidR="00F164CD" w14:paraId="4541A23F" w14:textId="77777777">
        <w:trPr>
          <w:cantSplit/>
          <w:jc w:val="center"/>
        </w:trPr>
        <w:tc>
          <w:tcPr>
            <w:tcW w:w="4968" w:type="dxa"/>
            <w:tcBorders>
              <w:top w:val="single" w:sz="4" w:space="0" w:color="D9DEE5"/>
              <w:left w:val="single" w:sz="4" w:space="0" w:color="D9DEE5"/>
              <w:bottom w:val="single" w:sz="4" w:space="0" w:color="D9DEE5"/>
              <w:right w:val="single" w:sz="4" w:space="0" w:color="D9DEE5"/>
            </w:tcBorders>
            <w:shd w:val="clear" w:color="auto" w:fill="F3F4F6"/>
          </w:tcPr>
          <w:p w14:paraId="36FF3760" w14:textId="77777777" w:rsidR="00F164CD" w:rsidRDefault="00000000">
            <w:r>
              <w:rPr>
                <w:rFonts w:eastAsia="Aptos"/>
                <w:b/>
                <w:color w:val="B28A2E"/>
                <w:sz w:val="22"/>
              </w:rPr>
              <w:t>KIGALI</w:t>
            </w:r>
          </w:p>
          <w:p w14:paraId="77FC40B4" w14:textId="77777777" w:rsidR="00F164CD" w:rsidRDefault="00000000">
            <w:pPr>
              <w:spacing w:after="40" w:line="264" w:lineRule="auto"/>
            </w:pPr>
            <w:r>
              <w:rPr>
                <w:rFonts w:eastAsia="Aptos"/>
                <w:b/>
                <w:color w:val="17365D"/>
                <w:sz w:val="22"/>
              </w:rPr>
              <w:t>+250 788 991 551</w:t>
            </w:r>
          </w:p>
        </w:tc>
        <w:tc>
          <w:tcPr>
            <w:tcW w:w="4967" w:type="dxa"/>
            <w:tcBorders>
              <w:top w:val="single" w:sz="4" w:space="0" w:color="D9DEE5"/>
              <w:left w:val="single" w:sz="4" w:space="0" w:color="D9DEE5"/>
              <w:bottom w:val="single" w:sz="4" w:space="0" w:color="D9DEE5"/>
              <w:right w:val="single" w:sz="4" w:space="0" w:color="D9DEE5"/>
            </w:tcBorders>
            <w:shd w:val="clear" w:color="auto" w:fill="F3F4F6"/>
          </w:tcPr>
          <w:p w14:paraId="234B29A3" w14:textId="77777777" w:rsidR="00F164CD" w:rsidRDefault="00000000">
            <w:r>
              <w:rPr>
                <w:rFonts w:eastAsia="Aptos"/>
                <w:b/>
                <w:color w:val="B28A2E"/>
                <w:sz w:val="22"/>
              </w:rPr>
              <w:t>BRUSSELS</w:t>
            </w:r>
          </w:p>
          <w:p w14:paraId="15890997" w14:textId="185FFAA1" w:rsidR="00F164CD" w:rsidRDefault="00000000">
            <w:pPr>
              <w:spacing w:after="40" w:line="264" w:lineRule="auto"/>
            </w:pPr>
            <w:r>
              <w:rPr>
                <w:rFonts w:eastAsia="Aptos"/>
                <w:b/>
                <w:color w:val="17365D"/>
                <w:sz w:val="22"/>
              </w:rPr>
              <w:t>+32 491 23 54 47</w:t>
            </w:r>
          </w:p>
        </w:tc>
      </w:tr>
    </w:tbl>
    <w:p w14:paraId="01FA342A" w14:textId="10A71200" w:rsidR="00F164CD" w:rsidRDefault="00066456">
      <w:pPr>
        <w:spacing w:before="240" w:after="60"/>
        <w:jc w:val="center"/>
      </w:pPr>
      <w:r>
        <w:rPr>
          <w:rFonts w:eastAsia="Aptos"/>
          <w:b/>
          <w:color w:val="17365D"/>
          <w:sz w:val="24"/>
        </w:rPr>
        <w:t xml:space="preserve">info@cbffsme.com </w:t>
      </w:r>
    </w:p>
    <w:p w14:paraId="76AFEA99" w14:textId="77777777" w:rsidR="00F164CD" w:rsidRDefault="00000000">
      <w:pPr>
        <w:spacing w:after="240"/>
        <w:jc w:val="center"/>
      </w:pPr>
      <w:proofErr w:type="spellStart"/>
      <w:r>
        <w:rPr>
          <w:rFonts w:eastAsia="Aptos"/>
          <w:color w:val="6B7280"/>
          <w:sz w:val="19"/>
        </w:rPr>
        <w:t>NetKigali</w:t>
      </w:r>
      <w:proofErr w:type="spellEnd"/>
      <w:r>
        <w:rPr>
          <w:rFonts w:eastAsia="Aptos"/>
          <w:color w:val="6B7280"/>
          <w:sz w:val="19"/>
        </w:rPr>
        <w:t xml:space="preserve"> · Re-Bird Belgium · SBPME-UEMOA · Congruence Consulting</w:t>
      </w:r>
    </w:p>
    <w:tbl>
      <w:tblPr>
        <w:tblW w:w="9936" w:type="dxa"/>
        <w:jc w:val="center"/>
        <w:tblLayout w:type="fixed"/>
        <w:tblCellMar>
          <w:top w:w="250" w:type="dxa"/>
          <w:left w:w="200" w:type="dxa"/>
          <w:bottom w:w="250" w:type="dxa"/>
          <w:right w:w="200" w:type="dxa"/>
        </w:tblCellMar>
        <w:tblLook w:val="04A0" w:firstRow="1" w:lastRow="0" w:firstColumn="1" w:lastColumn="0" w:noHBand="0" w:noVBand="1"/>
      </w:tblPr>
      <w:tblGrid>
        <w:gridCol w:w="9936"/>
      </w:tblGrid>
      <w:tr w:rsidR="00F164CD" w:rsidRPr="005A0830" w14:paraId="7177E401" w14:textId="77777777">
        <w:trPr>
          <w:cantSplit/>
          <w:jc w:val="center"/>
        </w:trPr>
        <w:tc>
          <w:tcPr>
            <w:tcW w:w="9936" w:type="dxa"/>
            <w:tcBorders>
              <w:top w:val="single" w:sz="8" w:space="0" w:color="B28A2E"/>
              <w:left w:val="single" w:sz="8" w:space="0" w:color="B28A2E"/>
              <w:bottom w:val="single" w:sz="8" w:space="0" w:color="B28A2E"/>
              <w:right w:val="single" w:sz="8" w:space="0" w:color="B28A2E"/>
            </w:tcBorders>
            <w:shd w:val="clear" w:color="auto" w:fill="17365D"/>
          </w:tcPr>
          <w:p w14:paraId="55C7EA64" w14:textId="77777777" w:rsidR="00F164CD" w:rsidRPr="000F0D6E" w:rsidRDefault="00000000">
            <w:pPr>
              <w:jc w:val="center"/>
            </w:pPr>
            <w:r w:rsidRPr="000F0D6E">
              <w:rPr>
                <w:rFonts w:eastAsia="Aptos"/>
                <w:b/>
                <w:color w:val="FFFFFF"/>
                <w:sz w:val="28"/>
              </w:rPr>
              <w:t>The detailed programme for CBFF-SME Kigali 2026 will be released shortly.</w:t>
            </w:r>
          </w:p>
        </w:tc>
      </w:tr>
    </w:tbl>
    <w:p w14:paraId="1F72E6DD" w14:textId="77777777" w:rsidR="00F164CD" w:rsidRPr="000F0D6E" w:rsidRDefault="00F164CD"/>
    <w:sectPr w:rsidR="00F164CD" w:rsidRPr="000F0D6E">
      <w:headerReference w:type="even" r:id="rId9"/>
      <w:headerReference w:type="default" r:id="rId10"/>
      <w:footerReference w:type="even" r:id="rId11"/>
      <w:footerReference w:type="default" r:id="rId12"/>
      <w:headerReference w:type="first" r:id="rId13"/>
      <w:footerReference w:type="first" r:id="rId14"/>
      <w:pgSz w:w="11906" w:h="16838"/>
      <w:pgMar w:top="1020" w:right="964" w:bottom="935" w:left="964" w:header="312" w:footer="312"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48690" w14:textId="77777777" w:rsidR="000132C3" w:rsidRDefault="000132C3">
      <w:pPr>
        <w:spacing w:after="0" w:line="240" w:lineRule="auto"/>
      </w:pPr>
      <w:r>
        <w:separator/>
      </w:r>
    </w:p>
  </w:endnote>
  <w:endnote w:type="continuationSeparator" w:id="0">
    <w:p w14:paraId="067AD923" w14:textId="77777777" w:rsidR="000132C3" w:rsidRDefault="00013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601F" w14:textId="77777777" w:rsidR="00F164CD" w:rsidRDefault="00F164C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52F2" w14:textId="77777777" w:rsidR="00F164CD" w:rsidRDefault="00F164CD">
    <w:pPr>
      <w:pStyle w:val="Pieddepage"/>
    </w:pPr>
  </w:p>
  <w:tbl>
    <w:tblPr>
      <w:tblW w:w="9936" w:type="dxa"/>
      <w:jc w:val="center"/>
      <w:tblLayout w:type="fixed"/>
      <w:tblLook w:val="04A0" w:firstRow="1" w:lastRow="0" w:firstColumn="1" w:lastColumn="0" w:noHBand="0" w:noVBand="1"/>
    </w:tblPr>
    <w:tblGrid>
      <w:gridCol w:w="3743"/>
      <w:gridCol w:w="4032"/>
      <w:gridCol w:w="2161"/>
    </w:tblGrid>
    <w:tr w:rsidR="00F164CD" w14:paraId="02323350" w14:textId="77777777">
      <w:trPr>
        <w:jc w:val="center"/>
      </w:trPr>
      <w:tc>
        <w:tcPr>
          <w:tcW w:w="3743" w:type="dxa"/>
        </w:tcPr>
        <w:p w14:paraId="38A3FF48" w14:textId="77777777" w:rsidR="00F164CD" w:rsidRPr="000F0D6E" w:rsidRDefault="00000000">
          <w:r w:rsidRPr="000F0D6E">
            <w:rPr>
              <w:rFonts w:eastAsia="Aptos"/>
              <w:color w:val="6B7280"/>
              <w:sz w:val="16"/>
            </w:rPr>
            <w:t>Institutional and Partnership Prospectus</w:t>
          </w:r>
        </w:p>
      </w:tc>
      <w:tc>
        <w:tcPr>
          <w:tcW w:w="4032" w:type="dxa"/>
        </w:tcPr>
        <w:p w14:paraId="06854BA5" w14:textId="77777777" w:rsidR="00F164CD" w:rsidRDefault="00000000">
          <w:pPr>
            <w:jc w:val="center"/>
          </w:pPr>
          <w:r>
            <w:rPr>
              <w:rFonts w:eastAsia="Aptos"/>
              <w:b/>
              <w:color w:val="17365D"/>
              <w:sz w:val="16"/>
            </w:rPr>
            <w:t>CBFF-SME Kigali 2026</w:t>
          </w:r>
        </w:p>
      </w:tc>
      <w:tc>
        <w:tcPr>
          <w:tcW w:w="2161" w:type="dxa"/>
        </w:tcPr>
        <w:p w14:paraId="42B3AE4A" w14:textId="77777777" w:rsidR="00F164CD" w:rsidRDefault="00000000">
          <w:pPr>
            <w:jc w:val="right"/>
          </w:pPr>
          <w:r>
            <w:rPr>
              <w:rFonts w:eastAsia="Aptos"/>
              <w:color w:val="6B7280"/>
              <w:sz w:val="18"/>
            </w:rPr>
            <w:fldChar w:fldCharType="begin"/>
          </w:r>
          <w:r>
            <w:rPr>
              <w:rFonts w:eastAsia="Aptos"/>
              <w:color w:val="6B7280"/>
              <w:sz w:val="18"/>
            </w:rPr>
            <w:instrText xml:space="preserve"> PAGE </w:instrText>
          </w:r>
          <w:r>
            <w:rPr>
              <w:rFonts w:eastAsia="Aptos"/>
              <w:color w:val="6B7280"/>
              <w:sz w:val="18"/>
            </w:rPr>
            <w:fldChar w:fldCharType="separate"/>
          </w:r>
          <w:r>
            <w:rPr>
              <w:rFonts w:eastAsia="Aptos"/>
              <w:color w:val="6B7280"/>
              <w:sz w:val="18"/>
            </w:rPr>
            <w:t>32</w:t>
          </w:r>
          <w:r>
            <w:rPr>
              <w:rFonts w:eastAsia="Aptos"/>
              <w:color w:val="6B7280"/>
              <w:sz w:val="18"/>
            </w:rPr>
            <w:fldChar w:fldCharType="end"/>
          </w:r>
        </w:p>
      </w:tc>
    </w:tr>
  </w:tbl>
  <w:p w14:paraId="5AE74327" w14:textId="77777777" w:rsidR="00F164CD" w:rsidRDefault="00F164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6EDC" w14:textId="77777777" w:rsidR="00F164CD" w:rsidRDefault="00F164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A5CAC" w14:textId="77777777" w:rsidR="000132C3" w:rsidRDefault="000132C3">
      <w:pPr>
        <w:spacing w:after="0" w:line="240" w:lineRule="auto"/>
      </w:pPr>
      <w:r>
        <w:separator/>
      </w:r>
    </w:p>
  </w:footnote>
  <w:footnote w:type="continuationSeparator" w:id="0">
    <w:p w14:paraId="2297A1DA" w14:textId="77777777" w:rsidR="000132C3" w:rsidRDefault="00013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E38F" w14:textId="77777777" w:rsidR="00F164CD" w:rsidRDefault="00F164C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4FC0" w14:textId="77777777" w:rsidR="00F164CD" w:rsidRDefault="00F164CD">
    <w:pPr>
      <w:pStyle w:val="En-tte"/>
    </w:pPr>
  </w:p>
  <w:tbl>
    <w:tblPr>
      <w:tblW w:w="9936" w:type="dxa"/>
      <w:jc w:val="center"/>
      <w:tblLayout w:type="fixed"/>
      <w:tblLook w:val="04A0" w:firstRow="1" w:lastRow="0" w:firstColumn="1" w:lastColumn="0" w:noHBand="0" w:noVBand="1"/>
    </w:tblPr>
    <w:tblGrid>
      <w:gridCol w:w="5472"/>
      <w:gridCol w:w="4464"/>
    </w:tblGrid>
    <w:tr w:rsidR="00F164CD" w14:paraId="445A8EF7" w14:textId="77777777">
      <w:trPr>
        <w:jc w:val="center"/>
      </w:trPr>
      <w:tc>
        <w:tcPr>
          <w:tcW w:w="5471" w:type="dxa"/>
        </w:tcPr>
        <w:p w14:paraId="2FD25656" w14:textId="77777777" w:rsidR="00F164CD" w:rsidRDefault="00000000">
          <w:r>
            <w:rPr>
              <w:rFonts w:eastAsia="Aptos"/>
              <w:b/>
              <w:color w:val="17365D"/>
            </w:rPr>
            <w:t>CBFF-SME</w:t>
          </w:r>
        </w:p>
      </w:tc>
      <w:tc>
        <w:tcPr>
          <w:tcW w:w="4464" w:type="dxa"/>
        </w:tcPr>
        <w:p w14:paraId="3346F610" w14:textId="77777777" w:rsidR="00F164CD" w:rsidRDefault="00000000">
          <w:pPr>
            <w:jc w:val="right"/>
          </w:pPr>
          <w:r>
            <w:rPr>
              <w:rFonts w:eastAsia="Aptos"/>
              <w:color w:val="6B7280"/>
              <w:sz w:val="17"/>
            </w:rPr>
            <w:t>19–20 November 2026  |  Kigali Serena Hotel</w:t>
          </w:r>
        </w:p>
      </w:tc>
    </w:tr>
  </w:tbl>
  <w:p w14:paraId="612B7AB0" w14:textId="77777777" w:rsidR="00F164CD" w:rsidRDefault="00F164CD">
    <w:pPr>
      <w:pBdr>
        <w:bottom w:val="single" w:sz="12" w:space="0" w:color="B28A2E"/>
      </w:pBd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3E48" w14:textId="77777777" w:rsidR="00F164CD" w:rsidRDefault="00F164C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5BC"/>
    <w:multiLevelType w:val="multilevel"/>
    <w:tmpl w:val="B6AC5B94"/>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9B384C"/>
    <w:multiLevelType w:val="multilevel"/>
    <w:tmpl w:val="E4A06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10469B3"/>
    <w:multiLevelType w:val="multilevel"/>
    <w:tmpl w:val="70A4CA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2A73A8F"/>
    <w:multiLevelType w:val="multilevel"/>
    <w:tmpl w:val="8E6E7396"/>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9254C7F"/>
    <w:multiLevelType w:val="multilevel"/>
    <w:tmpl w:val="EAC63D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959243E"/>
    <w:multiLevelType w:val="multilevel"/>
    <w:tmpl w:val="168C76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1B3E4C1D"/>
    <w:multiLevelType w:val="multilevel"/>
    <w:tmpl w:val="78D6193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25B3882"/>
    <w:multiLevelType w:val="multilevel"/>
    <w:tmpl w:val="0F78CFD4"/>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5613626"/>
    <w:multiLevelType w:val="multilevel"/>
    <w:tmpl w:val="138060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70A61E7"/>
    <w:multiLevelType w:val="multilevel"/>
    <w:tmpl w:val="5D7255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7C56655"/>
    <w:multiLevelType w:val="multilevel"/>
    <w:tmpl w:val="4E3CD4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D820386"/>
    <w:multiLevelType w:val="multilevel"/>
    <w:tmpl w:val="9DCE5A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DEA2A62"/>
    <w:multiLevelType w:val="multilevel"/>
    <w:tmpl w:val="4F12C3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2286E65"/>
    <w:multiLevelType w:val="multilevel"/>
    <w:tmpl w:val="D9EA69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66C0836"/>
    <w:multiLevelType w:val="multilevel"/>
    <w:tmpl w:val="7CCABCD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7CD0070"/>
    <w:multiLevelType w:val="multilevel"/>
    <w:tmpl w:val="DE3403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3C4D18DB"/>
    <w:multiLevelType w:val="multilevel"/>
    <w:tmpl w:val="58D8AC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3D0E7495"/>
    <w:multiLevelType w:val="multilevel"/>
    <w:tmpl w:val="9C1A175A"/>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7412493"/>
    <w:multiLevelType w:val="multilevel"/>
    <w:tmpl w:val="97C29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6F04DB4"/>
    <w:multiLevelType w:val="multilevel"/>
    <w:tmpl w:val="6A5CA5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6F1710BC"/>
    <w:multiLevelType w:val="multilevel"/>
    <w:tmpl w:val="6052B4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71E47AC3"/>
    <w:multiLevelType w:val="multilevel"/>
    <w:tmpl w:val="9D0C61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7400038D"/>
    <w:multiLevelType w:val="multilevel"/>
    <w:tmpl w:val="EE4A0B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7E960840"/>
    <w:multiLevelType w:val="multilevel"/>
    <w:tmpl w:val="6A3C16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656422115">
    <w:abstractNumId w:val="3"/>
  </w:num>
  <w:num w:numId="2" w16cid:durableId="437070127">
    <w:abstractNumId w:val="14"/>
  </w:num>
  <w:num w:numId="3" w16cid:durableId="988677794">
    <w:abstractNumId w:val="17"/>
  </w:num>
  <w:num w:numId="4" w16cid:durableId="173300039">
    <w:abstractNumId w:val="7"/>
  </w:num>
  <w:num w:numId="5" w16cid:durableId="54672461">
    <w:abstractNumId w:val="0"/>
  </w:num>
  <w:num w:numId="6" w16cid:durableId="2004582059">
    <w:abstractNumId w:val="6"/>
  </w:num>
  <w:num w:numId="7" w16cid:durableId="1271931130">
    <w:abstractNumId w:val="12"/>
  </w:num>
  <w:num w:numId="8" w16cid:durableId="116414440">
    <w:abstractNumId w:val="4"/>
  </w:num>
  <w:num w:numId="9" w16cid:durableId="1834756857">
    <w:abstractNumId w:val="15"/>
  </w:num>
  <w:num w:numId="10" w16cid:durableId="1746028171">
    <w:abstractNumId w:val="22"/>
  </w:num>
  <w:num w:numId="11" w16cid:durableId="643239810">
    <w:abstractNumId w:val="18"/>
  </w:num>
  <w:num w:numId="12" w16cid:durableId="2032145953">
    <w:abstractNumId w:val="9"/>
  </w:num>
  <w:num w:numId="13" w16cid:durableId="83768864">
    <w:abstractNumId w:val="20"/>
  </w:num>
  <w:num w:numId="14" w16cid:durableId="585766119">
    <w:abstractNumId w:val="19"/>
  </w:num>
  <w:num w:numId="15" w16cid:durableId="1734038268">
    <w:abstractNumId w:val="21"/>
  </w:num>
  <w:num w:numId="16" w16cid:durableId="591010476">
    <w:abstractNumId w:val="2"/>
  </w:num>
  <w:num w:numId="17" w16cid:durableId="1401367498">
    <w:abstractNumId w:val="13"/>
  </w:num>
  <w:num w:numId="18" w16cid:durableId="1142579684">
    <w:abstractNumId w:val="11"/>
  </w:num>
  <w:num w:numId="19" w16cid:durableId="1271278209">
    <w:abstractNumId w:val="1"/>
  </w:num>
  <w:num w:numId="20" w16cid:durableId="2064451574">
    <w:abstractNumId w:val="23"/>
  </w:num>
  <w:num w:numId="21" w16cid:durableId="1510413807">
    <w:abstractNumId w:val="16"/>
  </w:num>
  <w:num w:numId="22" w16cid:durableId="1701515390">
    <w:abstractNumId w:val="8"/>
  </w:num>
  <w:num w:numId="23" w16cid:durableId="2086685931">
    <w:abstractNumId w:val="10"/>
  </w:num>
  <w:num w:numId="24" w16cid:durableId="1383479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CD"/>
    <w:rsid w:val="000132C3"/>
    <w:rsid w:val="00031437"/>
    <w:rsid w:val="00066456"/>
    <w:rsid w:val="000F0D6E"/>
    <w:rsid w:val="001950B3"/>
    <w:rsid w:val="001A6039"/>
    <w:rsid w:val="001B24FA"/>
    <w:rsid w:val="00293320"/>
    <w:rsid w:val="002977CF"/>
    <w:rsid w:val="002D1C85"/>
    <w:rsid w:val="004C1058"/>
    <w:rsid w:val="005027E2"/>
    <w:rsid w:val="00530708"/>
    <w:rsid w:val="005A0830"/>
    <w:rsid w:val="006B39ED"/>
    <w:rsid w:val="007F5891"/>
    <w:rsid w:val="008B153C"/>
    <w:rsid w:val="00996672"/>
    <w:rsid w:val="009D2F7D"/>
    <w:rsid w:val="00A15C48"/>
    <w:rsid w:val="00A50CE2"/>
    <w:rsid w:val="00D57C4C"/>
    <w:rsid w:val="00E22714"/>
    <w:rsid w:val="00E43332"/>
    <w:rsid w:val="00ED4A0B"/>
    <w:rsid w:val="00F12BC9"/>
    <w:rsid w:val="00F164C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ECB3"/>
  <w15:docId w15:val="{45733130-5B6B-481E-A00F-AD3F436E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GB" w:eastAsia="en-GB" w:bidi="en-GB"/>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8" w:lineRule="auto"/>
    </w:pPr>
    <w:rPr>
      <w:rFonts w:ascii="Aptos" w:hAnsi="Aptos"/>
      <w:color w:val="1F2937"/>
      <w:sz w:val="21"/>
    </w:rPr>
  </w:style>
  <w:style w:type="paragraph" w:styleId="Titre1">
    <w:name w:val="heading 1"/>
    <w:basedOn w:val="Normal"/>
    <w:next w:val="Normal"/>
    <w:link w:val="Titre1Car"/>
    <w:uiPriority w:val="9"/>
    <w:qFormat/>
    <w:pPr>
      <w:keepNext/>
      <w:keepLines/>
      <w:spacing w:before="480" w:after="0"/>
      <w:outlineLvl w:val="0"/>
    </w:pPr>
    <w:rPr>
      <w:rFonts w:ascii="Calibri" w:eastAsia="MS Gothic" w:hAnsi="Calibri"/>
      <w:b/>
      <w:bCs/>
      <w:color w:val="365F91"/>
      <w:sz w:val="28"/>
      <w:szCs w:val="28"/>
    </w:rPr>
  </w:style>
  <w:style w:type="paragraph" w:styleId="Titre2">
    <w:name w:val="heading 2"/>
    <w:basedOn w:val="Normal"/>
    <w:next w:val="Normal"/>
    <w:link w:val="Titre2C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Titre3">
    <w:name w:val="heading 3"/>
    <w:basedOn w:val="Normal"/>
    <w:next w:val="Normal"/>
    <w:link w:val="Titre3Car"/>
    <w:uiPriority w:val="9"/>
    <w:semiHidden/>
    <w:unhideWhenUsed/>
    <w:qFormat/>
    <w:pPr>
      <w:keepNext/>
      <w:keepLines/>
      <w:spacing w:before="200" w:after="0"/>
      <w:outlineLvl w:val="2"/>
    </w:pPr>
    <w:rPr>
      <w:rFonts w:ascii="Calibri" w:eastAsia="MS Gothic" w:hAnsi="Calibri"/>
      <w:b/>
      <w:bCs/>
      <w:color w:val="4F81BD"/>
    </w:rPr>
  </w:style>
  <w:style w:type="paragraph" w:styleId="Titre4">
    <w:name w:val="heading 4"/>
    <w:basedOn w:val="Normal"/>
    <w:next w:val="Normal"/>
    <w:link w:val="Titre4Car"/>
    <w:uiPriority w:val="9"/>
    <w:semiHidden/>
    <w:unhideWhenUsed/>
    <w:qFormat/>
    <w:pPr>
      <w:keepNext/>
      <w:keepLines/>
      <w:spacing w:before="200" w:after="0"/>
      <w:outlineLvl w:val="3"/>
    </w:pPr>
    <w:rPr>
      <w:rFonts w:ascii="Calibri" w:eastAsia="MS Gothic" w:hAnsi="Calibri"/>
      <w:b/>
      <w:bCs/>
      <w:i/>
      <w:iCs/>
      <w:color w:val="4F81BD"/>
    </w:rPr>
  </w:style>
  <w:style w:type="paragraph" w:styleId="Titre5">
    <w:name w:val="heading 5"/>
    <w:basedOn w:val="Normal"/>
    <w:next w:val="Normal"/>
    <w:link w:val="Titre5Car"/>
    <w:uiPriority w:val="9"/>
    <w:semiHidden/>
    <w:unhideWhenUsed/>
    <w:qFormat/>
    <w:pPr>
      <w:keepNext/>
      <w:keepLines/>
      <w:spacing w:before="200" w:after="0"/>
      <w:outlineLvl w:val="4"/>
    </w:pPr>
    <w:rPr>
      <w:rFonts w:ascii="Calibri" w:eastAsia="MS Gothic" w:hAnsi="Calibri"/>
      <w:color w:val="243F60"/>
    </w:rPr>
  </w:style>
  <w:style w:type="paragraph" w:styleId="Titre6">
    <w:name w:val="heading 6"/>
    <w:basedOn w:val="Normal"/>
    <w:next w:val="Normal"/>
    <w:link w:val="Titre6Car"/>
    <w:uiPriority w:val="9"/>
    <w:semiHidden/>
    <w:unhideWhenUsed/>
    <w:qFormat/>
    <w:pPr>
      <w:keepNext/>
      <w:keepLines/>
      <w:spacing w:before="200" w:after="0"/>
      <w:outlineLvl w:val="5"/>
    </w:pPr>
    <w:rPr>
      <w:rFonts w:ascii="Calibri" w:eastAsia="MS Gothic" w:hAnsi="Calibri"/>
      <w:i/>
      <w:iCs/>
      <w:color w:val="243F60"/>
    </w:rPr>
  </w:style>
  <w:style w:type="paragraph" w:styleId="Titre7">
    <w:name w:val="heading 7"/>
    <w:basedOn w:val="Normal"/>
    <w:next w:val="Normal"/>
    <w:link w:val="Titre7Car"/>
    <w:uiPriority w:val="9"/>
    <w:qFormat/>
    <w:pPr>
      <w:keepNext/>
      <w:keepLines/>
      <w:spacing w:before="200" w:after="0"/>
      <w:outlineLvl w:val="6"/>
    </w:pPr>
    <w:rPr>
      <w:rFonts w:ascii="Calibri" w:eastAsia="MS Gothic" w:hAnsi="Calibri"/>
      <w:i/>
      <w:iCs/>
      <w:color w:val="404040"/>
    </w:rPr>
  </w:style>
  <w:style w:type="paragraph" w:styleId="Titre8">
    <w:name w:val="heading 8"/>
    <w:basedOn w:val="Normal"/>
    <w:next w:val="Normal"/>
    <w:link w:val="Titre8Car"/>
    <w:uiPriority w:val="9"/>
    <w:qFormat/>
    <w:pPr>
      <w:keepNext/>
      <w:keepLines/>
      <w:spacing w:before="200" w:after="0"/>
      <w:outlineLvl w:val="7"/>
    </w:pPr>
    <w:rPr>
      <w:rFonts w:ascii="Calibri" w:eastAsia="MS Gothic" w:hAnsi="Calibri"/>
      <w:color w:val="4F81BD"/>
      <w:sz w:val="20"/>
      <w:szCs w:val="20"/>
    </w:rPr>
  </w:style>
  <w:style w:type="paragraph" w:styleId="Titre9">
    <w:name w:val="heading 9"/>
    <w:basedOn w:val="Normal"/>
    <w:next w:val="Normal"/>
    <w:link w:val="Titre9Car"/>
    <w:uiPriority w:val="9"/>
    <w:qFormat/>
    <w:pPr>
      <w:keepNext/>
      <w:keepLines/>
      <w:spacing w:before="200" w:after="0"/>
      <w:outlineLvl w:val="8"/>
    </w:pPr>
    <w:rPr>
      <w:rFonts w:ascii="Calibri" w:eastAsia="MS Gothic" w:hAnsi="Calibri"/>
      <w:i/>
      <w:iCs/>
      <w:color w:val="40404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itre1Car">
    <w:name w:val="Titre 1 Car"/>
    <w:basedOn w:val="Policepardfaut"/>
    <w:link w:val="Titre1"/>
    <w:uiPriority w:val="9"/>
    <w:qFormat/>
    <w:rPr>
      <w:rFonts w:ascii="Calibri" w:eastAsia="MS Gothic" w:hAnsi="Calibri" w:cs="SimSun"/>
      <w:b/>
      <w:bCs/>
      <w:color w:val="365F91"/>
      <w:sz w:val="28"/>
      <w:szCs w:val="28"/>
    </w:rPr>
  </w:style>
  <w:style w:type="character" w:customStyle="1" w:styleId="Titre2Car">
    <w:name w:val="Titre 2 Car"/>
    <w:basedOn w:val="Policepardfaut"/>
    <w:link w:val="Titre2"/>
    <w:uiPriority w:val="9"/>
    <w:qFormat/>
    <w:rPr>
      <w:rFonts w:ascii="Calibri" w:eastAsia="MS Gothic" w:hAnsi="Calibri" w:cs="SimSun"/>
      <w:b/>
      <w:bCs/>
      <w:color w:val="4F81BD"/>
      <w:sz w:val="26"/>
      <w:szCs w:val="26"/>
    </w:rPr>
  </w:style>
  <w:style w:type="character" w:customStyle="1" w:styleId="Titre3Car">
    <w:name w:val="Titre 3 Car"/>
    <w:basedOn w:val="Policepardfaut"/>
    <w:link w:val="Titre3"/>
    <w:uiPriority w:val="9"/>
    <w:qFormat/>
    <w:rPr>
      <w:rFonts w:ascii="Calibri" w:eastAsia="MS Gothic" w:hAnsi="Calibri" w:cs="SimSun"/>
      <w:b/>
      <w:bCs/>
      <w:color w:val="4F81BD"/>
    </w:rPr>
  </w:style>
  <w:style w:type="character" w:customStyle="1" w:styleId="TitreCar">
    <w:name w:val="Titre Car"/>
    <w:basedOn w:val="Policepardfaut"/>
    <w:link w:val="Titre"/>
    <w:uiPriority w:val="10"/>
    <w:qFormat/>
    <w:rPr>
      <w:rFonts w:ascii="Calibri" w:eastAsia="MS Gothic" w:hAnsi="Calibri" w:cs="SimSun"/>
      <w:color w:val="17365D"/>
      <w:spacing w:val="5"/>
      <w:kern w:val="2"/>
      <w:sz w:val="52"/>
      <w:szCs w:val="52"/>
    </w:rPr>
  </w:style>
  <w:style w:type="character" w:customStyle="1" w:styleId="Sous-titreCar">
    <w:name w:val="Sous-titre Car"/>
    <w:basedOn w:val="Policepardfaut"/>
    <w:link w:val="Sous-titre"/>
    <w:uiPriority w:val="11"/>
    <w:qFormat/>
    <w:rPr>
      <w:rFonts w:ascii="Calibri" w:eastAsia="MS Gothic" w:hAnsi="Calibri" w:cs="SimSun"/>
      <w:i/>
      <w:iCs/>
      <w:color w:val="4F81BD"/>
      <w:spacing w:val="15"/>
      <w:sz w:val="24"/>
      <w:szCs w:val="24"/>
    </w:rPr>
  </w:style>
  <w:style w:type="character" w:customStyle="1" w:styleId="CorpsdetexteCar">
    <w:name w:val="Corps de texte Car"/>
    <w:basedOn w:val="Policepardfaut"/>
    <w:link w:val="Corpsdetexte"/>
    <w:uiPriority w:val="99"/>
    <w:qFormat/>
  </w:style>
  <w:style w:type="character" w:customStyle="1" w:styleId="Corpsdetexte2Car">
    <w:name w:val="Corps de texte 2 Car"/>
    <w:basedOn w:val="Policepardfaut"/>
    <w:link w:val="Corpsdetexte2"/>
    <w:uiPriority w:val="99"/>
    <w:qFormat/>
  </w:style>
  <w:style w:type="character" w:customStyle="1" w:styleId="Corpsdetexte3Car">
    <w:name w:val="Corps de texte 3 Car"/>
    <w:basedOn w:val="Policepardfaut"/>
    <w:link w:val="Corpsdetexte3"/>
    <w:uiPriority w:val="99"/>
    <w:qFormat/>
    <w:rPr>
      <w:sz w:val="16"/>
      <w:szCs w:val="16"/>
    </w:rPr>
  </w:style>
  <w:style w:type="character" w:customStyle="1" w:styleId="TextedemacroCar">
    <w:name w:val="Texte de macro Car"/>
    <w:basedOn w:val="Policepardfaut"/>
    <w:link w:val="Textedemacro"/>
    <w:uiPriority w:val="99"/>
    <w:qFormat/>
    <w:rPr>
      <w:rFonts w:ascii="Courier" w:hAnsi="Courier"/>
      <w:sz w:val="20"/>
      <w:szCs w:val="20"/>
    </w:rPr>
  </w:style>
  <w:style w:type="character" w:customStyle="1" w:styleId="CitationCar">
    <w:name w:val="Citation Car"/>
    <w:basedOn w:val="Policepardfaut"/>
    <w:link w:val="Citation"/>
    <w:uiPriority w:val="29"/>
    <w:qFormat/>
    <w:rPr>
      <w:i/>
      <w:iCs/>
      <w:color w:val="000000"/>
    </w:rPr>
  </w:style>
  <w:style w:type="character" w:customStyle="1" w:styleId="Titre4Car">
    <w:name w:val="Titre 4 Car"/>
    <w:basedOn w:val="Policepardfaut"/>
    <w:link w:val="Titre4"/>
    <w:uiPriority w:val="9"/>
    <w:qFormat/>
    <w:rPr>
      <w:rFonts w:ascii="Calibri" w:eastAsia="MS Gothic" w:hAnsi="Calibri" w:cs="SimSun"/>
      <w:b/>
      <w:bCs/>
      <w:i/>
      <w:iCs/>
      <w:color w:val="4F81BD"/>
    </w:rPr>
  </w:style>
  <w:style w:type="character" w:customStyle="1" w:styleId="Titre5Car">
    <w:name w:val="Titre 5 Car"/>
    <w:basedOn w:val="Policepardfaut"/>
    <w:link w:val="Titre5"/>
    <w:uiPriority w:val="9"/>
    <w:qFormat/>
    <w:rPr>
      <w:rFonts w:ascii="Calibri" w:eastAsia="MS Gothic" w:hAnsi="Calibri" w:cs="SimSun"/>
      <w:color w:val="243F60"/>
    </w:rPr>
  </w:style>
  <w:style w:type="character" w:customStyle="1" w:styleId="Titre6Car">
    <w:name w:val="Titre 6 Car"/>
    <w:basedOn w:val="Policepardfaut"/>
    <w:link w:val="Titre6"/>
    <w:uiPriority w:val="9"/>
    <w:qFormat/>
    <w:rPr>
      <w:rFonts w:ascii="Calibri" w:eastAsia="MS Gothic" w:hAnsi="Calibri" w:cs="SimSun"/>
      <w:i/>
      <w:iCs/>
      <w:color w:val="243F60"/>
    </w:rPr>
  </w:style>
  <w:style w:type="character" w:customStyle="1" w:styleId="Titre7Car">
    <w:name w:val="Titre 7 Car"/>
    <w:basedOn w:val="Policepardfaut"/>
    <w:link w:val="Titre7"/>
    <w:uiPriority w:val="9"/>
    <w:qFormat/>
    <w:rPr>
      <w:rFonts w:ascii="Calibri" w:eastAsia="MS Gothic" w:hAnsi="Calibri" w:cs="SimSun"/>
      <w:i/>
      <w:iCs/>
      <w:color w:val="404040"/>
    </w:rPr>
  </w:style>
  <w:style w:type="character" w:customStyle="1" w:styleId="Titre8Car">
    <w:name w:val="Titre 8 Car"/>
    <w:basedOn w:val="Policepardfaut"/>
    <w:link w:val="Titre8"/>
    <w:uiPriority w:val="9"/>
    <w:qFormat/>
    <w:rPr>
      <w:rFonts w:ascii="Calibri" w:eastAsia="MS Gothic" w:hAnsi="Calibri" w:cs="SimSun"/>
      <w:color w:val="4F81BD"/>
      <w:sz w:val="20"/>
      <w:szCs w:val="20"/>
    </w:rPr>
  </w:style>
  <w:style w:type="character" w:customStyle="1" w:styleId="Titre9Car">
    <w:name w:val="Titre 9 Car"/>
    <w:basedOn w:val="Policepardfaut"/>
    <w:link w:val="Titre9"/>
    <w:uiPriority w:val="9"/>
    <w:qFormat/>
    <w:rPr>
      <w:rFonts w:ascii="Calibri" w:eastAsia="MS Gothic" w:hAnsi="Calibri" w:cs="SimSun"/>
      <w:i/>
      <w:iCs/>
      <w:color w:val="404040"/>
      <w:sz w:val="20"/>
      <w:szCs w:val="20"/>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character" w:customStyle="1" w:styleId="CitationintenseCar">
    <w:name w:val="Citation intense Car"/>
    <w:basedOn w:val="Policepardfaut"/>
    <w:link w:val="Citationintense"/>
    <w:uiPriority w:val="30"/>
    <w:qFormat/>
    <w:rPr>
      <w:b/>
      <w:bCs/>
      <w:i/>
      <w:iCs/>
      <w:color w:val="4F81BD"/>
    </w:rPr>
  </w:style>
  <w:style w:type="character" w:styleId="Accentuationlgre">
    <w:name w:val="Subtle Emphasis"/>
    <w:basedOn w:val="Policepardfaut"/>
    <w:uiPriority w:val="19"/>
    <w:qFormat/>
    <w:rPr>
      <w:i/>
      <w:iCs/>
      <w:color w:val="808080"/>
    </w:rPr>
  </w:style>
  <w:style w:type="character" w:styleId="Accentuationintense">
    <w:name w:val="Intense Emphasis"/>
    <w:basedOn w:val="Policepardfaut"/>
    <w:uiPriority w:val="21"/>
    <w:qFormat/>
    <w:rPr>
      <w:b/>
      <w:bCs/>
      <w:i/>
      <w:iCs/>
      <w:color w:val="4F81BD"/>
    </w:rPr>
  </w:style>
  <w:style w:type="character" w:styleId="Rfrencelgre">
    <w:name w:val="Subtle Reference"/>
    <w:basedOn w:val="Policepardfaut"/>
    <w:uiPriority w:val="31"/>
    <w:qFormat/>
    <w:rPr>
      <w:smallCaps/>
      <w:color w:val="C0504D"/>
      <w:u w:val="single"/>
    </w:rPr>
  </w:style>
  <w:style w:type="character" w:styleId="Rfrenceintense">
    <w:name w:val="Intense Reference"/>
    <w:basedOn w:val="Policepardfaut"/>
    <w:uiPriority w:val="32"/>
    <w:qFormat/>
    <w:rPr>
      <w:b/>
      <w:bCs/>
      <w:smallCaps/>
      <w:color w:val="C0504D"/>
      <w:spacing w:val="5"/>
      <w:u w:val="single"/>
    </w:rPr>
  </w:style>
  <w:style w:type="character" w:styleId="Titredulivre">
    <w:name w:val="Book Title"/>
    <w:basedOn w:val="Policepardfaut"/>
    <w:uiPriority w:val="33"/>
    <w:qFormat/>
    <w:rPr>
      <w:b/>
      <w:bCs/>
      <w:smallCaps/>
      <w:spacing w:val="5"/>
    </w:rPr>
  </w:style>
  <w:style w:type="character" w:styleId="Numrodeligne">
    <w:name w:val="line number"/>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link w:val="CorpsdetexteCar"/>
    <w:uiPriority w:val="99"/>
    <w:pPr>
      <w:spacing w:after="120"/>
    </w:pPr>
  </w:style>
  <w:style w:type="paragraph" w:styleId="Liste">
    <w:name w:val="List"/>
    <w:basedOn w:val="Normal"/>
    <w:uiPriority w:val="99"/>
    <w:pPr>
      <w:ind w:left="360" w:hanging="360"/>
      <w:contextualSpacing/>
    </w:pPr>
  </w:style>
  <w:style w:type="paragraph" w:styleId="Lgende">
    <w:name w:val="caption"/>
    <w:basedOn w:val="Normal"/>
    <w:next w:val="Normal"/>
    <w:uiPriority w:val="35"/>
    <w:qFormat/>
    <w:pPr>
      <w:spacing w:line="240" w:lineRule="auto"/>
    </w:pPr>
    <w:rPr>
      <w:b/>
      <w:bCs/>
      <w:color w:val="4F81BD"/>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pPr>
      <w:tabs>
        <w:tab w:val="center" w:pos="4680"/>
        <w:tab w:val="right" w:pos="9360"/>
      </w:tabs>
      <w:spacing w:after="0" w:line="240" w:lineRule="auto"/>
    </w:pPr>
  </w:style>
  <w:style w:type="paragraph" w:styleId="Pieddepage">
    <w:name w:val="footer"/>
    <w:basedOn w:val="Normal"/>
    <w:link w:val="PieddepageCar"/>
    <w:uiPriority w:val="99"/>
    <w:pPr>
      <w:tabs>
        <w:tab w:val="center" w:pos="4680"/>
        <w:tab w:val="right" w:pos="9360"/>
      </w:tabs>
      <w:spacing w:after="0" w:line="240" w:lineRule="auto"/>
    </w:pPr>
  </w:style>
  <w:style w:type="paragraph" w:styleId="Sansinterligne">
    <w:name w:val="No Spacing"/>
    <w:uiPriority w:val="1"/>
    <w:qFormat/>
  </w:style>
  <w:style w:type="paragraph" w:styleId="Titre">
    <w:name w:val="Title"/>
    <w:basedOn w:val="Normal"/>
    <w:next w:val="Normal"/>
    <w:link w:val="TitreCar"/>
    <w:uiPriority w:val="10"/>
    <w:qFormat/>
    <w:pPr>
      <w:pBdr>
        <w:bottom w:val="single" w:sz="8" w:space="4" w:color="4F81BD"/>
      </w:pBdr>
      <w:spacing w:after="300" w:line="240" w:lineRule="auto"/>
      <w:contextualSpacing/>
    </w:pPr>
    <w:rPr>
      <w:rFonts w:ascii="Calibri" w:eastAsia="MS Gothic" w:hAnsi="Calibri"/>
      <w:color w:val="17365D"/>
      <w:spacing w:val="5"/>
      <w:kern w:val="2"/>
      <w:sz w:val="52"/>
      <w:szCs w:val="52"/>
    </w:rPr>
  </w:style>
  <w:style w:type="paragraph" w:styleId="Sous-titre">
    <w:name w:val="Subtitle"/>
    <w:basedOn w:val="Normal"/>
    <w:next w:val="Normal"/>
    <w:link w:val="Sous-titreCar"/>
    <w:uiPriority w:val="11"/>
    <w:qFormat/>
    <w:rPr>
      <w:rFonts w:ascii="Calibri" w:eastAsia="MS Gothic" w:hAnsi="Calibri"/>
      <w:i/>
      <w:iCs/>
      <w:color w:val="4F81BD"/>
      <w:spacing w:val="15"/>
      <w:sz w:val="24"/>
      <w:szCs w:val="24"/>
    </w:rPr>
  </w:style>
  <w:style w:type="paragraph" w:styleId="Paragraphedeliste">
    <w:name w:val="List Paragraph"/>
    <w:basedOn w:val="Normal"/>
    <w:uiPriority w:val="34"/>
    <w:qFormat/>
    <w:pPr>
      <w:ind w:left="720"/>
      <w:contextualSpacing/>
    </w:pPr>
  </w:style>
  <w:style w:type="paragraph" w:styleId="Corpsdetexte2">
    <w:name w:val="Body Text 2"/>
    <w:basedOn w:val="Normal"/>
    <w:link w:val="Corpsdetexte2Car"/>
    <w:uiPriority w:val="99"/>
    <w:qFormat/>
    <w:pPr>
      <w:spacing w:after="120" w:line="480" w:lineRule="auto"/>
    </w:pPr>
  </w:style>
  <w:style w:type="paragraph" w:styleId="Corpsdetexte3">
    <w:name w:val="Body Text 3"/>
    <w:basedOn w:val="Normal"/>
    <w:link w:val="Corpsdetexte3Car"/>
    <w:uiPriority w:val="99"/>
    <w:qFormat/>
    <w:pPr>
      <w:spacing w:after="120"/>
    </w:pPr>
    <w:rPr>
      <w:sz w:val="16"/>
      <w:szCs w:val="16"/>
    </w:rPr>
  </w:style>
  <w:style w:type="paragraph" w:styleId="Liste2">
    <w:name w:val="List 2"/>
    <w:basedOn w:val="Normal"/>
    <w:uiPriority w:val="99"/>
    <w:qFormat/>
    <w:pPr>
      <w:ind w:left="720" w:hanging="360"/>
      <w:contextualSpacing/>
    </w:pPr>
  </w:style>
  <w:style w:type="paragraph" w:styleId="Liste3">
    <w:name w:val="List 3"/>
    <w:basedOn w:val="Normal"/>
    <w:uiPriority w:val="99"/>
    <w:qFormat/>
    <w:pPr>
      <w:ind w:left="1080" w:hanging="360"/>
      <w:contextualSpacing/>
    </w:pPr>
  </w:style>
  <w:style w:type="paragraph" w:styleId="Listepuces">
    <w:name w:val="List Bullet"/>
    <w:basedOn w:val="Normal"/>
    <w:uiPriority w:val="99"/>
    <w:pPr>
      <w:numPr>
        <w:numId w:val="1"/>
      </w:numPr>
      <w:contextualSpacing/>
    </w:pPr>
  </w:style>
  <w:style w:type="paragraph" w:styleId="Listepuces2">
    <w:name w:val="List Bullet 2"/>
    <w:basedOn w:val="Normal"/>
    <w:uiPriority w:val="99"/>
    <w:pPr>
      <w:numPr>
        <w:numId w:val="2"/>
      </w:numPr>
      <w:contextualSpacing/>
    </w:pPr>
  </w:style>
  <w:style w:type="paragraph" w:styleId="Listepuces3">
    <w:name w:val="List Bullet 3"/>
    <w:basedOn w:val="Normal"/>
    <w:uiPriority w:val="99"/>
    <w:pPr>
      <w:numPr>
        <w:numId w:val="3"/>
      </w:numPr>
      <w:contextualSpacing/>
    </w:pPr>
  </w:style>
  <w:style w:type="paragraph" w:styleId="Listenumros">
    <w:name w:val="List Number"/>
    <w:basedOn w:val="Normal"/>
    <w:uiPriority w:val="99"/>
    <w:pPr>
      <w:numPr>
        <w:numId w:val="4"/>
      </w:numPr>
      <w:contextualSpacing/>
    </w:pPr>
  </w:style>
  <w:style w:type="paragraph" w:styleId="Listenumros2">
    <w:name w:val="List Number 2"/>
    <w:basedOn w:val="Normal"/>
    <w:uiPriority w:val="99"/>
    <w:pPr>
      <w:numPr>
        <w:numId w:val="5"/>
      </w:numPr>
      <w:contextualSpacing/>
    </w:pPr>
  </w:style>
  <w:style w:type="paragraph" w:styleId="Listenumros3">
    <w:name w:val="List Number 3"/>
    <w:basedOn w:val="Normal"/>
    <w:uiPriority w:val="99"/>
    <w:pPr>
      <w:numPr>
        <w:numId w:val="6"/>
      </w:numPr>
      <w:contextualSpacing/>
    </w:pPr>
  </w:style>
  <w:style w:type="paragraph" w:styleId="Listecontinue">
    <w:name w:val="List Continue"/>
    <w:basedOn w:val="Normal"/>
    <w:uiPriority w:val="99"/>
    <w:pPr>
      <w:spacing w:after="120"/>
      <w:ind w:left="360"/>
      <w:contextualSpacing/>
    </w:pPr>
  </w:style>
  <w:style w:type="paragraph" w:styleId="Listecontinue2">
    <w:name w:val="List Continue 2"/>
    <w:basedOn w:val="Normal"/>
    <w:uiPriority w:val="99"/>
    <w:pPr>
      <w:spacing w:after="120"/>
      <w:ind w:left="720"/>
      <w:contextualSpacing/>
    </w:pPr>
  </w:style>
  <w:style w:type="paragraph" w:styleId="Listecontinue3">
    <w:name w:val="List Continue 3"/>
    <w:basedOn w:val="Normal"/>
    <w:uiPriority w:val="99"/>
    <w:pPr>
      <w:spacing w:after="120"/>
      <w:ind w:left="1080"/>
      <w:contextualSpacing/>
    </w:pPr>
  </w:style>
  <w:style w:type="paragraph" w:styleId="Textedemacro">
    <w:name w:val="macro"/>
    <w:link w:val="TextedemacroCar"/>
    <w:uiPriority w:val="99"/>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Pr>
      <w:i/>
      <w:iCs/>
      <w:color w:val="000000"/>
    </w:rPr>
  </w:style>
  <w:style w:type="paragraph" w:styleId="Citationintense">
    <w:name w:val="Intense Quote"/>
    <w:basedOn w:val="Normal"/>
    <w:next w:val="Normal"/>
    <w:link w:val="CitationintenseCar"/>
    <w:uiPriority w:val="30"/>
    <w:qFormat/>
    <w:pPr>
      <w:pBdr>
        <w:bottom w:val="single" w:sz="4" w:space="4" w:color="4F81BD"/>
      </w:pBdr>
      <w:spacing w:before="200" w:after="280"/>
      <w:ind w:left="936" w:right="936"/>
    </w:pPr>
    <w:rPr>
      <w:b/>
      <w:bCs/>
      <w:i/>
      <w:iCs/>
      <w:color w:val="4F81BD"/>
    </w:rPr>
  </w:style>
  <w:style w:type="paragraph" w:styleId="Titreindex">
    <w:name w:val="index heading"/>
    <w:basedOn w:val="Heading"/>
  </w:style>
  <w:style w:type="paragraph" w:styleId="En-ttedetabledesmatires">
    <w:name w:val="TOC Heading"/>
    <w:basedOn w:val="Titre1"/>
    <w:next w:val="Normal"/>
    <w:uiPriority w:val="39"/>
    <w:qFormat/>
    <w:pPr>
      <w:outlineLvl w:val="9"/>
    </w:pPr>
  </w:style>
  <w:style w:type="paragraph" w:customStyle="1" w:styleId="CBFFTitle">
    <w:name w:val="CBFF Title"/>
    <w:qFormat/>
    <w:pPr>
      <w:spacing w:after="200" w:line="276" w:lineRule="auto"/>
    </w:pPr>
    <w:rPr>
      <w:rFonts w:ascii="Aptos" w:hAnsi="Aptos"/>
      <w:b/>
      <w:color w:val="17365D"/>
      <w:sz w:val="60"/>
    </w:rPr>
  </w:style>
  <w:style w:type="paragraph" w:customStyle="1" w:styleId="CBFFSubtitle">
    <w:name w:val="CBFF Subtitle"/>
    <w:qFormat/>
    <w:pPr>
      <w:spacing w:after="200" w:line="276" w:lineRule="auto"/>
    </w:pPr>
    <w:rPr>
      <w:rFonts w:ascii="Aptos" w:hAnsi="Aptos"/>
      <w:b/>
      <w:color w:val="17365D"/>
      <w:sz w:val="30"/>
    </w:rPr>
  </w:style>
  <w:style w:type="paragraph" w:customStyle="1" w:styleId="CBFFSection">
    <w:name w:val="CBFF Section"/>
    <w:qFormat/>
    <w:pPr>
      <w:spacing w:after="200" w:line="276" w:lineRule="auto"/>
    </w:pPr>
    <w:rPr>
      <w:rFonts w:ascii="Aptos" w:hAnsi="Aptos"/>
      <w:b/>
      <w:color w:val="17365D"/>
      <w:sz w:val="38"/>
    </w:rPr>
  </w:style>
  <w:style w:type="paragraph" w:customStyle="1" w:styleId="CBFFSmall">
    <w:name w:val="CBFF Small"/>
    <w:qFormat/>
    <w:pPr>
      <w:spacing w:after="200" w:line="276" w:lineRule="auto"/>
    </w:pPr>
    <w:rPr>
      <w:rFonts w:ascii="Aptos" w:hAnsi="Aptos"/>
      <w:color w:val="6B7280"/>
      <w:sz w:val="18"/>
    </w:rPr>
  </w:style>
  <w:style w:type="paragraph" w:styleId="Rvision">
    <w:name w:val="Revision"/>
    <w:uiPriority w:val="99"/>
    <w:qFormat/>
    <w:rPr>
      <w:rFonts w:ascii="Aptos" w:hAnsi="Aptos"/>
      <w:color w:val="1F2937"/>
      <w:sz w:val="21"/>
    </w:rPr>
  </w:style>
  <w:style w:type="table" w:styleId="Grilledutableau">
    <w:name w:val="Table Grid"/>
    <w:basedOn w:val="Tableau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rameclaire-Accent1">
    <w:name w:val="Light Shading Accent 1"/>
    <w:basedOn w:val="TableauNormal"/>
    <w:uiPriority w:val="60"/>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rameclaire-Accent2">
    <w:name w:val="Light Shading Accent 2"/>
    <w:basedOn w:val="TableauNormal"/>
    <w:uiPriority w:val="60"/>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Trameclaire-Accent3">
    <w:name w:val="Light Shading Accent 3"/>
    <w:basedOn w:val="TableauNormal"/>
    <w:uiPriority w:val="60"/>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rameclaire-Accent4">
    <w:name w:val="Light Shading Accent 4"/>
    <w:basedOn w:val="TableauNormal"/>
    <w:uiPriority w:val="60"/>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Trameclaire-Accent5">
    <w:name w:val="Light Shading Accent 5"/>
    <w:basedOn w:val="TableauNormal"/>
    <w:uiPriority w:val="60"/>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Trameclaire-Accent6">
    <w:name w:val="Light Shading Accent 6"/>
    <w:basedOn w:val="TableauNormal"/>
    <w:uiPriority w:val="60"/>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steclaire">
    <w:name w:val="Light List"/>
    <w:basedOn w:val="Tableau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steclaire-Accent1">
    <w:name w:val="Light List Accent 1"/>
    <w:basedOn w:val="TableauNormal"/>
    <w:uiPriority w:val="6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eclaire-Accent2">
    <w:name w:val="Light List Accent 2"/>
    <w:basedOn w:val="TableauNormal"/>
    <w:uiPriority w:val="61"/>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eclaire-Accent3">
    <w:name w:val="Light List Accent 3"/>
    <w:basedOn w:val="TableauNormal"/>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eclaire-Accent4">
    <w:name w:val="Light List Accent 4"/>
    <w:basedOn w:val="TableauNormal"/>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eclaire-Accent5">
    <w:name w:val="Light List Accent 5"/>
    <w:basedOn w:val="TableauNormal"/>
    <w:uiPriority w:val="6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eclaire-Accent6">
    <w:name w:val="Light List Accent 6"/>
    <w:basedOn w:val="TableauNormal"/>
    <w:uiPriority w:val="61"/>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Grilleclaire">
    <w:name w:val="Light Grid"/>
    <w:basedOn w:val="Tableau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Grilleclaire-Accent1">
    <w:name w:val="Light Grid Accent 1"/>
    <w:basedOn w:val="TableauNormal"/>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Grilleclaire-Accent2">
    <w:name w:val="Light Grid Accent 2"/>
    <w:basedOn w:val="TableauNormal"/>
    <w:uiPriority w:val="6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Grilleclaire-Accent3">
    <w:name w:val="Light Grid Accent 3"/>
    <w:basedOn w:val="TableauNormal"/>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Grilleclaire-Accent4">
    <w:name w:val="Light Grid Accent 4"/>
    <w:basedOn w:val="TableauNormal"/>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Grilleclaire-Accent5">
    <w:name w:val="Light Grid Accent 5"/>
    <w:basedOn w:val="TableauNormal"/>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Grilleclaire-Accent6">
    <w:name w:val="Light Grid Accent 6"/>
    <w:basedOn w:val="TableauNormal"/>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Tramemoyenne1">
    <w:name w:val="Medium Shading 1"/>
    <w:basedOn w:val="Tableau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ramemoyenne1-Accent1">
    <w:name w:val="Medium Shading 1 Accent 1"/>
    <w:basedOn w:val="TableauNormal"/>
    <w:uiPriority w:val="63"/>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ramemoyenne1-Accent2">
    <w:name w:val="Medium Shading 1 Accent 2"/>
    <w:basedOn w:val="TableauNormal"/>
    <w:uiPriority w:val="63"/>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ramemoyenne1-Accent3">
    <w:name w:val="Medium Shading 1 Accent 3"/>
    <w:basedOn w:val="TableauNormal"/>
    <w:uiPriority w:val="63"/>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ramemoyenne1-Accent4">
    <w:name w:val="Medium Shading 1 Accent 4"/>
    <w:basedOn w:val="TableauNormal"/>
    <w:uiPriority w:val="63"/>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ramemoyenne1-Accent5">
    <w:name w:val="Medium Shading 1 Accent 5"/>
    <w:basedOn w:val="TableauNormal"/>
    <w:uiPriority w:val="63"/>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ramemoyenne1-Accent6">
    <w:name w:val="Medium Shading 1 Accent 6"/>
    <w:basedOn w:val="TableauNormal"/>
    <w:uiPriority w:val="63"/>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ramemoyenne2">
    <w:name w:val="Medium Shading 2"/>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tblPr>
      <w:tblStyleRowBandSize w:val="1"/>
      <w:tblStyleColBandSize w:val="1"/>
      <w:tblBorders>
        <w:top w:val="single" w:sz="8" w:space="0" w:color="000000"/>
        <w:bottom w:val="single" w:sz="8" w:space="0" w:color="000000"/>
      </w:tblBorders>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Listemoyenne1-Accent1">
    <w:name w:val="Medium List 1 Accent 1"/>
    <w:basedOn w:val="TableauNormal"/>
    <w:uiPriority w:val="65"/>
    <w:tblPr>
      <w:tblStyleRowBandSize w:val="1"/>
      <w:tblStyleColBandSize w:val="1"/>
      <w:tblBorders>
        <w:top w:val="single" w:sz="8" w:space="0" w:color="4F81BD"/>
        <w:bottom w:val="single" w:sz="8" w:space="0" w:color="4F81BD"/>
      </w:tblBorders>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emoyenne1-Accent2">
    <w:name w:val="Medium List 1 Accent 2"/>
    <w:basedOn w:val="TableauNormal"/>
    <w:uiPriority w:val="65"/>
    <w:tblPr>
      <w:tblStyleRowBandSize w:val="1"/>
      <w:tblStyleColBandSize w:val="1"/>
      <w:tblBorders>
        <w:top w:val="single" w:sz="8" w:space="0" w:color="C0504D"/>
        <w:bottom w:val="single" w:sz="8" w:space="0" w:color="C0504D"/>
      </w:tblBorders>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emoyenne1-Accent3">
    <w:name w:val="Medium List 1 Accent 3"/>
    <w:basedOn w:val="TableauNormal"/>
    <w:uiPriority w:val="65"/>
    <w:tblPr>
      <w:tblStyleRowBandSize w:val="1"/>
      <w:tblStyleColBandSize w:val="1"/>
      <w:tblBorders>
        <w:top w:val="single" w:sz="8" w:space="0" w:color="9BBB59"/>
        <w:bottom w:val="single" w:sz="8" w:space="0" w:color="9BBB59"/>
      </w:tblBorders>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emoyenne1-Accent4">
    <w:name w:val="Medium List 1 Accent 4"/>
    <w:basedOn w:val="TableauNormal"/>
    <w:uiPriority w:val="65"/>
    <w:tblPr>
      <w:tblStyleRowBandSize w:val="1"/>
      <w:tblStyleColBandSize w:val="1"/>
      <w:tblBorders>
        <w:top w:val="single" w:sz="8" w:space="0" w:color="8064A2"/>
        <w:bottom w:val="single" w:sz="8" w:space="0" w:color="8064A2"/>
      </w:tblBorders>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emoyenne1-Accent5">
    <w:name w:val="Medium List 1 Accent 5"/>
    <w:basedOn w:val="TableauNormal"/>
    <w:uiPriority w:val="65"/>
    <w:tblPr>
      <w:tblStyleRowBandSize w:val="1"/>
      <w:tblStyleColBandSize w:val="1"/>
      <w:tblBorders>
        <w:top w:val="single" w:sz="8" w:space="0" w:color="4BACC6"/>
        <w:bottom w:val="single" w:sz="8" w:space="0" w:color="4BACC6"/>
      </w:tblBorders>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emoyenne1-Accent6">
    <w:name w:val="Medium List 1 Accent 6"/>
    <w:basedOn w:val="TableauNormal"/>
    <w:uiPriority w:val="65"/>
    <w:tblPr>
      <w:tblStyleRowBandSize w:val="1"/>
      <w:tblStyleColBandSize w:val="1"/>
      <w:tblBorders>
        <w:top w:val="single" w:sz="8" w:space="0" w:color="F79646"/>
        <w:bottom w:val="single" w:sz="8" w:space="0" w:color="F79646"/>
      </w:tblBorders>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Listemoyenne2">
    <w:name w:val="Medium List 2"/>
    <w:basedOn w:val="TableauNormal"/>
    <w:uiPriority w:val="66"/>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emoyenne2-Accent1">
    <w:name w:val="Medium List 2 Accent 1"/>
    <w:basedOn w:val="TableauNormal"/>
    <w:uiPriority w:val="6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emoyenne2-Accent2">
    <w:name w:val="Medium List 2 Accent 2"/>
    <w:basedOn w:val="TableauNormal"/>
    <w:uiPriority w:val="66"/>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emoyenne2-Accent3">
    <w:name w:val="Medium List 2 Accent 3"/>
    <w:basedOn w:val="TableauNormal"/>
    <w:uiPriority w:val="66"/>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emoyenne2-Accent4">
    <w:name w:val="Medium List 2 Accent 4"/>
    <w:basedOn w:val="TableauNormal"/>
    <w:uiPriority w:val="66"/>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emoyenne2-Accent5">
    <w:name w:val="Medium List 2 Accent 5"/>
    <w:basedOn w:val="TableauNormal"/>
    <w:uiPriority w:val="66"/>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emoyenne2-Accent6">
    <w:name w:val="Medium List 2 Accent 6"/>
    <w:basedOn w:val="TableauNormal"/>
    <w:uiPriority w:val="66"/>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Grillemoyenne1">
    <w:name w:val="Medium Grid 1"/>
    <w:basedOn w:val="Tableau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Grillemoyenne1-Accent1">
    <w:name w:val="Medium Grid 1 Accent 1"/>
    <w:basedOn w:val="TableauNormal"/>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Grillemoyenne1-Accent2">
    <w:name w:val="Medium Grid 1 Accent 2"/>
    <w:basedOn w:val="TableauNormal"/>
    <w:uiPriority w:val="67"/>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Grillemoyenne1-Accent3">
    <w:name w:val="Medium Grid 1 Accent 3"/>
    <w:basedOn w:val="TableauNormal"/>
    <w:uiPriority w:val="67"/>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Grillemoyenne1-Accent4">
    <w:name w:val="Medium Grid 1 Accent 4"/>
    <w:basedOn w:val="TableauNormal"/>
    <w:uiPriority w:val="67"/>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Grillemoyenne1-Accent5">
    <w:name w:val="Medium Grid 1 Accent 5"/>
    <w:basedOn w:val="TableauNormal"/>
    <w:uiPriority w:val="67"/>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Grillemoyenne1-Accent6">
    <w:name w:val="Medium Grid 1 Accent 6"/>
    <w:basedOn w:val="TableauNormal"/>
    <w:uiPriority w:val="67"/>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Grillemoyenne2">
    <w:name w:val="Medium Grid 2"/>
    <w:basedOn w:val="TableauNormal"/>
    <w:uiPriority w:val="6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Grillemoyenne2-Accent1">
    <w:name w:val="Medium Grid 2 Accent 1"/>
    <w:basedOn w:val="TableauNormal"/>
    <w:uiPriority w:val="6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Grillemoyenne2-Accent2">
    <w:name w:val="Medium Grid 2 Accent 2"/>
    <w:basedOn w:val="TableauNormal"/>
    <w:uiPriority w:val="6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Grillemoyenne2-Accent3">
    <w:name w:val="Medium Grid 2 Accent 3"/>
    <w:basedOn w:val="TableauNormal"/>
    <w:uiPriority w:val="6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Grillemoyenne2-Accent4">
    <w:name w:val="Medium Grid 2 Accent 4"/>
    <w:basedOn w:val="TableauNormal"/>
    <w:uiPriority w:val="6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Grillemoyenne2-Accent5">
    <w:name w:val="Medium Grid 2 Accent 5"/>
    <w:basedOn w:val="TableauNormal"/>
    <w:uiPriority w:val="6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Grillemoyenne2-Accent6">
    <w:name w:val="Medium Grid 2 Accent 6"/>
    <w:basedOn w:val="TableauNormal"/>
    <w:uiPriority w:val="6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Grillemoyenne3">
    <w:name w:val="Medium Grid 3"/>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Grillemoyenne3-Accent1">
    <w:name w:val="Medium Grid 3 Accent 1"/>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illemoyenne3-Accent2">
    <w:name w:val="Medium Grid 3 Accent 2"/>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Grillemoyenne3-Accent3">
    <w:name w:val="Medium Grid 3 Accent 3"/>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Grillemoyenne3-Accent4">
    <w:name w:val="Medium Grid 3 Accent 4"/>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Grillemoyenne3-Accent5">
    <w:name w:val="Medium Grid 3 Accent 5"/>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Grillemoyenne3-Accent6">
    <w:name w:val="Medium Grid 3 Accent 6"/>
    <w:basedOn w:val="Tableau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stefonce">
    <w:name w:val="Dark List"/>
    <w:basedOn w:val="TableauNormal"/>
    <w:uiPriority w:val="70"/>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efonce-Accent1">
    <w:name w:val="Dark List Accent 1"/>
    <w:basedOn w:val="TableauNormal"/>
    <w:uiPriority w:val="70"/>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efonce-Accent2">
    <w:name w:val="Dark List Accent 2"/>
    <w:basedOn w:val="TableauNormal"/>
    <w:uiPriority w:val="70"/>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efonce-Accent3">
    <w:name w:val="Dark List Accent 3"/>
    <w:basedOn w:val="TableauNormal"/>
    <w:uiPriority w:val="70"/>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efonce-Accent4">
    <w:name w:val="Dark List Accent 4"/>
    <w:basedOn w:val="TableauNormal"/>
    <w:uiPriority w:val="70"/>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efonce-Accent5">
    <w:name w:val="Dark List Accent 5"/>
    <w:basedOn w:val="TableauNormal"/>
    <w:uiPriority w:val="70"/>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efonce-Accent6">
    <w:name w:val="Dark List Accent 6"/>
    <w:basedOn w:val="TableauNormal"/>
    <w:uiPriority w:val="70"/>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ramecouleur">
    <w:name w:val="Colorful Shading"/>
    <w:basedOn w:val="TableauNormal"/>
    <w:uiPriority w:val="71"/>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styleId="Tramecouleur-Accent1">
    <w:name w:val="Colorful Shading Accent 1"/>
    <w:basedOn w:val="TableauNormal"/>
    <w:uiPriority w:val="71"/>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styleId="Tramecouleur-Accent2">
    <w:name w:val="Colorful Shading Accent 2"/>
    <w:basedOn w:val="TableauNormal"/>
    <w:uiPriority w:val="71"/>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styleId="Tramecouleur-Accent3">
    <w:name w:val="Colorful Shading Accent 3"/>
    <w:basedOn w:val="TableauNormal"/>
    <w:uiPriority w:val="71"/>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ramecouleur-Accent4">
    <w:name w:val="Colorful Shading Accent 4"/>
    <w:basedOn w:val="TableauNormal"/>
    <w:uiPriority w:val="71"/>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styleId="Tramecouleur-Accent5">
    <w:name w:val="Colorful Shading Accent 5"/>
    <w:basedOn w:val="TableauNormal"/>
    <w:uiPriority w:val="71"/>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styleId="Tramecouleur-Accent6">
    <w:name w:val="Colorful Shading Accent 6"/>
    <w:basedOn w:val="TableauNormal"/>
    <w:uiPriority w:val="71"/>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styleId="Listecouleur">
    <w:name w:val="Colorful List"/>
    <w:basedOn w:val="TableauNormal"/>
    <w:uiPriority w:val="72"/>
    <w:tblPr>
      <w:tblStyleRowBandSize w:val="1"/>
      <w:tblStyleColBandSize w:val="1"/>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ecouleur-Accent1">
    <w:name w:val="Colorful List Accent 1"/>
    <w:basedOn w:val="TableauNormal"/>
    <w:uiPriority w:val="72"/>
    <w:tblPr>
      <w:tblStyleRowBandSize w:val="1"/>
      <w:tblStyleColBandSize w:val="1"/>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ecouleur-Accent2">
    <w:name w:val="Colorful List Accent 2"/>
    <w:basedOn w:val="TableauNormal"/>
    <w:uiPriority w:val="72"/>
    <w:tblPr>
      <w:tblStyleRowBandSize w:val="1"/>
      <w:tblStyleColBandSize w:val="1"/>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ecouleur-Accent3">
    <w:name w:val="Colorful List Accent 3"/>
    <w:basedOn w:val="TableauNormal"/>
    <w:uiPriority w:val="72"/>
    <w:tblPr>
      <w:tblStyleRowBandSize w:val="1"/>
      <w:tblStyleColBandSize w:val="1"/>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ecouleur-Accent4">
    <w:name w:val="Colorful List Accent 4"/>
    <w:basedOn w:val="TableauNormal"/>
    <w:uiPriority w:val="72"/>
    <w:tblPr>
      <w:tblStyleRowBandSize w:val="1"/>
      <w:tblStyleColBandSize w:val="1"/>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ecouleur-Accent5">
    <w:name w:val="Colorful List Accent 5"/>
    <w:basedOn w:val="TableauNormal"/>
    <w:uiPriority w:val="72"/>
    <w:tblPr>
      <w:tblStyleRowBandSize w:val="1"/>
      <w:tblStyleColBandSize w:val="1"/>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ecouleur-Accent6">
    <w:name w:val="Colorful List Accent 6"/>
    <w:basedOn w:val="TableauNormal"/>
    <w:uiPriority w:val="72"/>
    <w:tblPr>
      <w:tblStyleRowBandSize w:val="1"/>
      <w:tblStyleColBandSize w:val="1"/>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Grillecouleur">
    <w:name w:val="Colorful Grid"/>
    <w:basedOn w:val="TableauNormal"/>
    <w:uiPriority w:val="73"/>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Grillecouleur-Accent1">
    <w:name w:val="Colorful Grid Accent 1"/>
    <w:basedOn w:val="TableauNormal"/>
    <w:uiPriority w:val="73"/>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Grillecouleur-Accent2">
    <w:name w:val="Colorful Grid Accent 2"/>
    <w:basedOn w:val="TableauNormal"/>
    <w:uiPriority w:val="73"/>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Grillecouleur-Accent3">
    <w:name w:val="Colorful Grid Accent 3"/>
    <w:basedOn w:val="TableauNormal"/>
    <w:uiPriority w:val="73"/>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Grillecouleur-Accent4">
    <w:name w:val="Colorful Grid Accent 4"/>
    <w:basedOn w:val="TableauNormal"/>
    <w:uiPriority w:val="73"/>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Grillecouleur-Accent5">
    <w:name w:val="Colorful Grid Accent 5"/>
    <w:basedOn w:val="TableauNormal"/>
    <w:uiPriority w:val="73"/>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Grillecouleur-Accent6">
    <w:name w:val="Colorful Grid Accent 6"/>
    <w:basedOn w:val="TableauNormal"/>
    <w:uiPriority w:val="73"/>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Lienhypertexte">
    <w:name w:val="Hyperlink"/>
    <w:basedOn w:val="Policepardfaut"/>
    <w:uiPriority w:val="99"/>
    <w:unhideWhenUsed/>
    <w:rsid w:val="00066456"/>
    <w:rPr>
      <w:color w:val="0000FF" w:themeColor="hyperlink"/>
      <w:u w:val="single"/>
    </w:rPr>
  </w:style>
  <w:style w:type="character" w:styleId="Mentionnonrsolue">
    <w:name w:val="Unresolved Mention"/>
    <w:basedOn w:val="Policepardfaut"/>
    <w:uiPriority w:val="99"/>
    <w:semiHidden/>
    <w:unhideWhenUsed/>
    <w:rsid w:val="00066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8551</Words>
  <Characters>47036</Characters>
  <Application>Microsoft Office Word</Application>
  <DocSecurity>0</DocSecurity>
  <Lines>391</Lines>
  <Paragraphs>110</Paragraphs>
  <ScaleCrop>false</ScaleCrop>
  <HeadingPairs>
    <vt:vector size="2" baseType="variant">
      <vt:variant>
        <vt:lpstr>Titre</vt:lpstr>
      </vt:variant>
      <vt:variant>
        <vt:i4>1</vt:i4>
      </vt:variant>
    </vt:vector>
  </HeadingPairs>
  <TitlesOfParts>
    <vt:vector size="1" baseType="lpstr">
      <vt:lpstr>Dossier CBFF-SME — Édition Rwanda, Kigali 2026</vt:lpstr>
    </vt:vector>
  </TitlesOfParts>
  <Company/>
  <LinksUpToDate>false</LinksUpToDate>
  <CharactersWithSpaces>55477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CBFF-SME Kigali 2026 — Institutional and Strategic Partnership Prospectus</dc:title>
  <dc:subject>Institutional and Strategic Partnerships</dc:subject>
  <dc:creator>CBFF-SME</dc:creator>
  <cp:keywords>CBFF-SME Kigali Rwanda PME financement Deal Room sponsoring</cp:keywords>
  <dc:description>generated by python-docx</dc:description>
  <cp:lastModifiedBy>UWITONZE Josiane</cp:lastModifiedBy>
  <cp:revision>2</cp:revision>
  <dcterms:created xsi:type="dcterms:W3CDTF">2026-07-31T09:51:00Z</dcterms:created>
  <dcterms:modified xsi:type="dcterms:W3CDTF">2026-07-31T09:51:00Z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3991068e31ee4ca0a1d19daebaefa822</vt:lpwstr>
  </property>
</Properties>
</file>