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pPr>
      <w:bookmarkStart w:colFirst="0" w:colLast="0" w:name="_sy93r1azkzkc" w:id="0"/>
      <w:bookmarkEnd w:id="0"/>
      <w:r w:rsidDel="00000000" w:rsidR="00000000" w:rsidRPr="00000000">
        <w:rPr>
          <w:rtl w:val="0"/>
        </w:rPr>
        <w:t xml:space="preserve">Site Security Considerations</w:t>
      </w:r>
    </w:p>
    <w:p w:rsidR="00000000" w:rsidDel="00000000" w:rsidP="00000000" w:rsidRDefault="00000000" w:rsidRPr="00000000">
      <w:pPr>
        <w:pStyle w:val="Subtitle"/>
        <w:contextualSpacing w:val="0"/>
        <w:jc w:val="center"/>
        <w:rPr/>
      </w:pPr>
      <w:bookmarkStart w:colFirst="0" w:colLast="0" w:name="_mtdo3kyx43yj" w:id="1"/>
      <w:bookmarkEnd w:id="1"/>
      <w:r w:rsidDel="00000000" w:rsidR="00000000" w:rsidRPr="00000000">
        <w:rPr>
          <w:rtl w:val="0"/>
        </w:rPr>
        <w:t xml:space="preserve">For 10 Days of Prayer</w:t>
      </w:r>
    </w:p>
    <w:p w:rsidR="00000000" w:rsidDel="00000000" w:rsidP="00000000" w:rsidRDefault="00000000" w:rsidRPr="00000000">
      <w:pPr>
        <w:pStyle w:val="Heading1"/>
        <w:contextualSpacing w:val="0"/>
        <w:jc w:val="center"/>
        <w:rPr/>
      </w:pPr>
      <w:bookmarkStart w:colFirst="0" w:colLast="0" w:name="_5848yg4vmfv3" w:id="2"/>
      <w:bookmarkEnd w:id="2"/>
      <w:r w:rsidDel="00000000" w:rsidR="00000000" w:rsidRPr="00000000">
        <w:rPr>
          <w:rtl w:val="0"/>
        </w:rPr>
        <w:t xml:space="preserve">Contract Security Staff</w:t>
      </w:r>
    </w:p>
    <w:p w:rsidR="00000000" w:rsidDel="00000000" w:rsidP="00000000" w:rsidRDefault="00000000" w:rsidRPr="00000000">
      <w:pPr>
        <w:pStyle w:val="Heading3"/>
        <w:contextualSpacing w:val="0"/>
        <w:rPr/>
      </w:pPr>
      <w:bookmarkStart w:colFirst="0" w:colLast="0" w:name="_u9iuxdq86aou" w:id="3"/>
      <w:bookmarkEnd w:id="3"/>
      <w:r w:rsidDel="00000000" w:rsidR="00000000" w:rsidRPr="00000000">
        <w:rPr>
          <w:rtl w:val="0"/>
        </w:rPr>
        <w:t xml:space="preserve">Upon Arriving Onsite (@10pm)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Report to either Ian Stanley or Tim Doolan from 10 Days of Prayer.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Receive keys from either Ian Stanley or Tim Doolan.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Ensure that all gates around site are locked up (Main entrance gate to be locked up only after visitors and team have left.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Ensure tent doors are closed.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Ensure Bus is locked when nobody in 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Security team may use the bus to be seated and observe the site from.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Security team to walk grounds half hourly from 10:30pm through the night.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council shall open up the gardens for normal use at 9am.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From 8am the security team shall keep a visual eye on the tent and the bus. No member of the general public shall be allowed to enter any of these after the end of the service until the keys are handed over to Tim/Ian at 10am (9:30am on Saturday and 12:30pm on Sunday). No member of the public shall be allowed to enter the gardens during the overnight closedown period.</w:t>
      </w:r>
    </w:p>
    <w:p w:rsidR="00000000" w:rsidDel="00000000" w:rsidP="00000000" w:rsidRDefault="00000000" w:rsidRPr="00000000">
      <w:pPr>
        <w:pStyle w:val="Heading3"/>
        <w:contextualSpacing w:val="0"/>
        <w:rPr/>
      </w:pPr>
      <w:bookmarkStart w:colFirst="0" w:colLast="0" w:name="_tki97lg6xzcg" w:id="4"/>
      <w:bookmarkEnd w:id="4"/>
      <w:r w:rsidDel="00000000" w:rsidR="00000000" w:rsidRPr="00000000">
        <w:rPr>
          <w:rtl w:val="0"/>
        </w:rPr>
        <w:t xml:space="preserve">Checks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gates secure.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bus is securely locked before patrol and not damaged after patrol.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tent is closed off and not damaged.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434343"/>
          <w:sz w:val="28"/>
          <w:szCs w:val="28"/>
        </w:rPr>
      </w:pPr>
      <w:r w:rsidDel="00000000" w:rsidR="00000000" w:rsidRPr="00000000">
        <w:rPr>
          <w:color w:val="434343"/>
          <w:sz w:val="28"/>
          <w:szCs w:val="28"/>
          <w:rtl w:val="0"/>
        </w:rPr>
        <w:t xml:space="preserve">In The Event of a Notable Security Breach</w:t>
      </w:r>
    </w:p>
    <w:p w:rsidR="00000000" w:rsidDel="00000000" w:rsidP="00000000" w:rsidRDefault="00000000" w:rsidRPr="00000000">
      <w:pPr>
        <w:numPr>
          <w:ilvl w:val="0"/>
          <w:numId w:val="3"/>
        </w:numPr>
        <w:ind w:left="720" w:hanging="360"/>
      </w:pPr>
      <w:r w:rsidDel="00000000" w:rsidR="00000000" w:rsidRPr="00000000">
        <w:rPr>
          <w:rtl w:val="0"/>
        </w:rPr>
        <w:t xml:space="preserve">Please contact Malcolm Pierce</w:t>
      </w:r>
    </w:p>
    <w:p w:rsidR="00000000" w:rsidDel="00000000" w:rsidP="00000000" w:rsidRDefault="00000000" w:rsidRPr="00000000">
      <w:pPr>
        <w:pStyle w:val="Heading3"/>
        <w:contextualSpacing w:val="0"/>
        <w:rPr/>
      </w:pPr>
      <w:bookmarkStart w:colFirst="0" w:colLast="0" w:name="_omxudzsekzqz" w:id="5"/>
      <w:bookmarkEnd w:id="5"/>
      <w:r w:rsidDel="00000000" w:rsidR="00000000" w:rsidRPr="00000000">
        <w:rPr>
          <w:rtl w:val="0"/>
        </w:rPr>
        <w:t xml:space="preserve">Before Leaving Site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Report to either Ian Stanley or Tim Doolan from 10 Days of Prayer.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Inform Ian or Tim of any issues overnight.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Hand over keys from either Ian Stanley or Tim Doolan.</w:t>
      </w:r>
    </w:p>
    <w:p w:rsidR="00000000" w:rsidDel="00000000" w:rsidP="00000000" w:rsidRDefault="00000000" w:rsidRPr="00000000">
      <w:pPr>
        <w:contextualSpacing w:val="0"/>
        <w:rPr/>
      </w:pPr>
      <w:r w:rsidDel="00000000" w:rsidR="00000000" w:rsidRPr="00000000">
        <w:rPr>
          <w:rtl w:val="0"/>
        </w:rPr>
      </w:r>
    </w:p>
    <w:tbl>
      <w:tblPr>
        <w:tblStyle w:val="Table1"/>
        <w:tblW w:w="7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2655"/>
        <w:gridCol w:w="2565"/>
        <w:tblGridChange w:id="0">
          <w:tblGrid>
            <w:gridCol w:w="2655"/>
            <w:gridCol w:w="2655"/>
            <w:gridCol w:w="2565"/>
          </w:tblGrid>
        </w:tblGridChange>
      </w:tblGrid>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3"/>
              <w:contextualSpacing w:val="0"/>
              <w:rPr/>
            </w:pPr>
            <w:bookmarkStart w:colFirst="0" w:colLast="0" w:name="_dchn28xm3lly" w:id="6"/>
            <w:bookmarkEnd w:id="6"/>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3"/>
              <w:contextualSpacing w:val="0"/>
              <w:jc w:val="center"/>
              <w:rPr>
                <w:color w:val="434343"/>
                <w:sz w:val="28"/>
                <w:szCs w:val="28"/>
              </w:rPr>
            </w:pPr>
            <w:bookmarkStart w:colFirst="0" w:colLast="0" w:name="_dchn28xm3lly" w:id="6"/>
            <w:bookmarkEnd w:id="6"/>
            <w:r w:rsidDel="00000000" w:rsidR="00000000" w:rsidRPr="00000000">
              <w:rPr>
                <w:rtl w:val="0"/>
              </w:rPr>
              <w:t xml:space="preserve">Contact numbers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color w:val="434343"/>
                <w:sz w:val="28"/>
                <w:szCs w:val="28"/>
              </w:rPr>
            </w:pPr>
            <w:r w:rsidDel="00000000" w:rsidR="00000000" w:rsidRPr="00000000">
              <w:rPr>
                <w:rtl w:val="0"/>
              </w:rPr>
              <w:t xml:space="preserve">Tim Doolan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color w:val="434343"/>
                <w:sz w:val="28"/>
                <w:szCs w:val="28"/>
              </w:rPr>
            </w:pPr>
            <w:r w:rsidDel="00000000" w:rsidR="00000000" w:rsidRPr="00000000">
              <w:rPr>
                <w:rtl w:val="0"/>
              </w:rPr>
              <w:t xml:space="preserve">07928 615101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color w:val="434343"/>
                <w:sz w:val="28"/>
                <w:szCs w:val="28"/>
              </w:rPr>
            </w:pPr>
            <w:r w:rsidDel="00000000" w:rsidR="00000000" w:rsidRPr="00000000">
              <w:rPr>
                <w:rtl w:val="0"/>
              </w:rPr>
              <w:t xml:space="preserve">Ian Stanley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color w:val="434343"/>
                <w:sz w:val="28"/>
                <w:szCs w:val="28"/>
              </w:rPr>
            </w:pPr>
            <w:r w:rsidDel="00000000" w:rsidR="00000000" w:rsidRPr="00000000">
              <w:rPr>
                <w:rtl w:val="0"/>
              </w:rPr>
              <w:t xml:space="preserve">079135 13808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Malcolm Pierce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07703 291861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67dvtge3xzxn" w:id="7"/>
      <w:bookmarkEnd w:id="7"/>
      <w:r w:rsidDel="00000000" w:rsidR="00000000" w:rsidRPr="00000000">
        <w:rPr>
          <w:rtl w:val="0"/>
        </w:rPr>
        <w:t xml:space="preserve">10 Days Of Prayers Volunteers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Shall report any issues of security to Tim or Ian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Shall not return to the site after leaving it for any reason. Security shall not allow anybody to return after the event has emptied and the site has cleared.</w:t>
      </w:r>
    </w:p>
    <w:p w:rsidR="00000000" w:rsidDel="00000000" w:rsidP="00000000" w:rsidRDefault="00000000" w:rsidRPr="00000000">
      <w:pPr>
        <w:pStyle w:val="Heading1"/>
        <w:contextualSpacing w:val="0"/>
        <w:jc w:val="center"/>
        <w:rPr/>
      </w:pPr>
      <w:bookmarkStart w:colFirst="0" w:colLast="0" w:name="_atctnfb5n93l" w:id="8"/>
      <w:bookmarkEnd w:id="8"/>
      <w:r w:rsidDel="00000000" w:rsidR="00000000" w:rsidRPr="00000000">
        <w:rPr>
          <w:rtl w:val="0"/>
        </w:rPr>
        <w:t xml:space="preserve">Keyholding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Keyholding for the keys for the main gate to the site overnight will be held by the contract security team from 10pm till 10am.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Council shall lock the garden gates (except for the designated event exit gate) at dusk.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keys for the bus shall be kept by the security team TOGETHER with the keys to the event exit gate.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council shall open the gates with their keys at 9am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keys shall be handled by Ian or Tim during the daytime (10am ─ 10pm)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3181350" cy="2387600"/>
                  <wp:effectExtent b="0" l="0" r="0" t="0"/>
                  <wp:docPr descr="IanStanley_ProfilePhoto.JPG" id="1" name="image2.jpg"/>
                  <a:graphic>
                    <a:graphicData uri="http://schemas.openxmlformats.org/drawingml/2006/picture">
                      <pic:pic>
                        <pic:nvPicPr>
                          <pic:cNvPr descr="IanStanley_ProfilePhoto.JPG" id="0" name="image2.jpg"/>
                          <pic:cNvPicPr preferRelativeResize="0"/>
                        </pic:nvPicPr>
                        <pic:blipFill>
                          <a:blip r:embed="rId6"/>
                          <a:srcRect b="0" l="0" r="0" t="0"/>
                          <a:stretch>
                            <a:fillRect/>
                          </a:stretch>
                        </pic:blipFill>
                        <pic:spPr>
                          <a:xfrm>
                            <a:off x="0" y="0"/>
                            <a:ext cx="3181350" cy="2387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2609850" cy="2609850"/>
                  <wp:effectExtent b="0" l="0" r="0" t="0"/>
                  <wp:docPr descr="tim.jpg" id="2" name="image4.jpg"/>
                  <a:graphic>
                    <a:graphicData uri="http://schemas.openxmlformats.org/drawingml/2006/picture">
                      <pic:pic>
                        <pic:nvPicPr>
                          <pic:cNvPr descr="tim.jpg" id="0" name="image4.jpg"/>
                          <pic:cNvPicPr preferRelativeResize="0"/>
                        </pic:nvPicPr>
                        <pic:blipFill>
                          <a:blip r:embed="rId7"/>
                          <a:srcRect b="0" l="0" r="0" t="0"/>
                          <a:stretch>
                            <a:fillRect/>
                          </a:stretch>
                        </pic:blipFill>
                        <pic:spPr>
                          <a:xfrm>
                            <a:off x="0" y="0"/>
                            <a:ext cx="2609850" cy="2609850"/>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Ian Stanley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Tim Doolan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